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7" w:type="dxa"/>
        <w:tblLook w:val="04A0" w:firstRow="1" w:lastRow="0" w:firstColumn="1" w:lastColumn="0" w:noHBand="0" w:noVBand="1"/>
      </w:tblPr>
      <w:tblGrid>
        <w:gridCol w:w="7479"/>
        <w:gridCol w:w="7938"/>
      </w:tblGrid>
      <w:tr w:rsidR="009C2E3C" w:rsidTr="009C2E3C">
        <w:tc>
          <w:tcPr>
            <w:tcW w:w="7479" w:type="dxa"/>
          </w:tcPr>
          <w:p w:rsidR="009C2E3C" w:rsidRDefault="009C2E3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hideMark/>
          </w:tcPr>
          <w:p w:rsidR="009C2E3C" w:rsidRDefault="009C2E3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Приложение № 1 </w:t>
            </w:r>
          </w:p>
          <w:p w:rsidR="009C2E3C" w:rsidRDefault="009C2E3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 Постановлению администрации муниципального образования городской округ Люберцы Московской области  </w:t>
            </w:r>
          </w:p>
          <w:p w:rsidR="009C2E3C" w:rsidRDefault="009C2E3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30.12.2020 № 3985-ПА</w:t>
            </w:r>
          </w:p>
        </w:tc>
      </w:tr>
    </w:tbl>
    <w:p w:rsidR="009C2E3C" w:rsidRDefault="009C2E3C" w:rsidP="009C2E3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Муниципальная программа «</w:t>
      </w:r>
      <w:r>
        <w:rPr>
          <w:rFonts w:ascii="Arial" w:hAnsi="Arial" w:cs="Arial"/>
          <w:b/>
          <w:color w:val="000000"/>
          <w:sz w:val="24"/>
          <w:szCs w:val="24"/>
        </w:rPr>
        <w:t>Образование</w:t>
      </w:r>
      <w:r>
        <w:rPr>
          <w:rFonts w:ascii="Arial" w:hAnsi="Arial" w:cs="Arial"/>
          <w:b/>
          <w:sz w:val="24"/>
          <w:szCs w:val="24"/>
        </w:rPr>
        <w:t>»</w:t>
      </w:r>
    </w:p>
    <w:p w:rsidR="009C2E3C" w:rsidRDefault="009C2E3C" w:rsidP="009C2E3C">
      <w:pPr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Паспорт муниципальной программы «Образование»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3"/>
        <w:gridCol w:w="1841"/>
        <w:gridCol w:w="1800"/>
        <w:gridCol w:w="1800"/>
        <w:gridCol w:w="1803"/>
        <w:gridCol w:w="1803"/>
        <w:gridCol w:w="2734"/>
      </w:tblGrid>
      <w:tr w:rsidR="009C2E3C" w:rsidTr="009C2E3C">
        <w:trPr>
          <w:trHeight w:val="320"/>
        </w:trPr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012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образовании, удовлетворении потребности экономики в кадрах высокой квалификации и успешной социализации детей и молодёжи</w:t>
            </w:r>
          </w:p>
        </w:tc>
      </w:tr>
      <w:tr w:rsidR="009C2E3C" w:rsidTr="009C2E3C">
        <w:trPr>
          <w:trHeight w:val="320"/>
        </w:trPr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012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1.Доступность дошкольного образования для детей в возрасте от 1,5 до 7 лет.</w:t>
            </w:r>
          </w:p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 Доступность дошкольного образования для детей в возрасте до 3 лет.</w:t>
            </w:r>
          </w:p>
          <w:p w:rsidR="009C2E3C" w:rsidRDefault="009C2E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Arial" w:hAnsi="Arial" w:cs="Arial"/>
                <w:sz w:val="24"/>
                <w:szCs w:val="24"/>
              </w:rPr>
              <w:t>Обеспечение 100% доли воспитанников дошкольных образовательных организаций, обучающихся по программам, соответствующих требованиям федерального государственного образовательного стандарта дошкольного образования.</w:t>
            </w:r>
          </w:p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4. Увеличение доли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 федеральным государственным образовательным стандартам.</w:t>
            </w:r>
          </w:p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 Снижение доли обучающихся в государственных (муниципальных) общеобразовательных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, занимающихся во вторую смену.</w:t>
            </w:r>
          </w:p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6. Развитие инновационной инфраструктуры общего образования.</w:t>
            </w:r>
          </w:p>
          <w:p w:rsidR="009C2E3C" w:rsidRDefault="009C2E3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7. Обеспечение условий для доступности профессионального образования независимо от социального и финансово-экономического положения семей для 100% обучающихся в образовательных организациях Московской области.</w:t>
            </w:r>
          </w:p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8. 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  <w:p w:rsidR="009C2E3C" w:rsidRDefault="009C2E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9. Организация работы с одаренными и талантливыми детьми.</w:t>
            </w:r>
          </w:p>
          <w:p w:rsidR="009C2E3C" w:rsidRDefault="009C2E3C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10. Увеличение численности детей, привлекаемых к участию в творческих мероприятиях.</w:t>
            </w:r>
          </w:p>
        </w:tc>
      </w:tr>
      <w:tr w:rsidR="009C2E3C" w:rsidTr="009C2E3C">
        <w:trPr>
          <w:trHeight w:val="320"/>
        </w:trPr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Координатор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муниципальной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программы</w:t>
            </w:r>
            <w:proofErr w:type="spellEnd"/>
          </w:p>
        </w:tc>
        <w:tc>
          <w:tcPr>
            <w:tcW w:w="4012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Первый заместитель Главы администрации городского округа Люберцы Московской области И. Г. Назарьева</w:t>
            </w:r>
          </w:p>
        </w:tc>
      </w:tr>
      <w:tr w:rsidR="009C2E3C" w:rsidTr="009C2E3C">
        <w:trPr>
          <w:trHeight w:val="320"/>
        </w:trPr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Муниципальный заказчик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программы</w:t>
            </w:r>
            <w:proofErr w:type="spellEnd"/>
          </w:p>
        </w:tc>
        <w:tc>
          <w:tcPr>
            <w:tcW w:w="4012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</w:tr>
      <w:tr w:rsidR="009C2E3C" w:rsidTr="009C2E3C">
        <w:trPr>
          <w:trHeight w:val="320"/>
        </w:trPr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4012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2020-2024 годы</w:t>
            </w:r>
          </w:p>
        </w:tc>
      </w:tr>
      <w:tr w:rsidR="009C2E3C" w:rsidTr="009C2E3C">
        <w:trPr>
          <w:trHeight w:val="320"/>
        </w:trPr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4012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Подпрограмма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>
              <w:rPr>
                <w:rFonts w:ascii="Arial" w:hAnsi="Arial" w:cs="Arial"/>
                <w:sz w:val="24"/>
                <w:szCs w:val="24"/>
              </w:rPr>
              <w:t xml:space="preserve"> «Дошкольное образование».</w:t>
            </w:r>
          </w:p>
          <w:p w:rsidR="009C2E3C" w:rsidRDefault="009C2E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Подпрограмма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II</w:t>
            </w:r>
            <w:r>
              <w:rPr>
                <w:rFonts w:ascii="Arial" w:hAnsi="Arial" w:cs="Arial"/>
                <w:sz w:val="24"/>
                <w:szCs w:val="24"/>
              </w:rPr>
              <w:t xml:space="preserve"> «Общее образование».</w:t>
            </w:r>
          </w:p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Подпрограмма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III</w:t>
            </w:r>
            <w:r>
              <w:rPr>
                <w:rFonts w:ascii="Arial" w:hAnsi="Arial" w:cs="Arial"/>
                <w:sz w:val="24"/>
                <w:szCs w:val="24"/>
              </w:rPr>
              <w:t xml:space="preserve"> «Дополнительное образование, воспитание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психолого-социальное сопровождение детей</w:t>
            </w:r>
            <w:r>
              <w:rPr>
                <w:rFonts w:ascii="Arial" w:hAnsi="Arial" w:cs="Arial"/>
                <w:sz w:val="24"/>
                <w:szCs w:val="24"/>
              </w:rPr>
              <w:t>».</w:t>
            </w:r>
          </w:p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IV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«Профессиональное образование»</w:t>
            </w:r>
          </w:p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V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«Обеспечивающая подпрограмма»</w:t>
            </w:r>
          </w:p>
        </w:tc>
      </w:tr>
      <w:tr w:rsidR="009C2E3C" w:rsidTr="009C2E3C">
        <w:tc>
          <w:tcPr>
            <w:tcW w:w="9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Источники финансирования муниципальной программы, </w:t>
            </w:r>
            <w:r>
              <w:rPr>
                <w:rFonts w:ascii="Arial" w:hAnsi="Arial" w:cs="Arial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4012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9C2E3C" w:rsidTr="009C2E3C">
        <w:trPr>
          <w:trHeight w:val="5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</w:tr>
      <w:tr w:rsidR="009C2E3C" w:rsidTr="009C2E3C">
        <w:trPr>
          <w:trHeight w:val="509"/>
        </w:trPr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Средства Федерального </w:t>
            </w:r>
          </w:p>
          <w:p w:rsidR="009C2E3C" w:rsidRDefault="009C2E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6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314 954,92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99 148,19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107 060,67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108 746,06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9C2E3C" w:rsidTr="009C2E3C">
        <w:trPr>
          <w:trHeight w:val="546"/>
        </w:trPr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</w:p>
          <w:p w:rsidR="009C2E3C" w:rsidRDefault="009C2E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Московской области </w:t>
            </w:r>
          </w:p>
        </w:tc>
        <w:tc>
          <w:tcPr>
            <w:tcW w:w="6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22 552 539,08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4 317 854,31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4 766 158,83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4 691 161,94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4 388 682,00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4 388 682,00</w:t>
            </w:r>
          </w:p>
        </w:tc>
      </w:tr>
      <w:tr w:rsidR="009C2E3C" w:rsidTr="009C2E3C">
        <w:trPr>
          <w:trHeight w:val="683"/>
        </w:trPr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бюджета </w:t>
            </w:r>
          </w:p>
          <w:p w:rsidR="009C2E3C" w:rsidRDefault="009C2E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городского округа Люберцы </w:t>
            </w:r>
          </w:p>
        </w:tc>
        <w:tc>
          <w:tcPr>
            <w:tcW w:w="6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9 357 345,95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1 839 341,35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1 929 765,13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1 882 987,13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1 852 626,17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1 852 626,17</w:t>
            </w:r>
          </w:p>
        </w:tc>
      </w:tr>
      <w:tr w:rsidR="009C2E3C" w:rsidTr="009C2E3C">
        <w:trPr>
          <w:trHeight w:val="409"/>
        </w:trPr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средства</w:t>
            </w:r>
          </w:p>
        </w:tc>
        <w:tc>
          <w:tcPr>
            <w:tcW w:w="6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9C2E3C" w:rsidTr="009C2E3C">
        <w:trPr>
          <w:trHeight w:val="543"/>
        </w:trPr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Всего,</w:t>
            </w:r>
          </w:p>
          <w:p w:rsidR="009C2E3C" w:rsidRDefault="009C2E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том числе по годам: </w:t>
            </w:r>
          </w:p>
        </w:tc>
        <w:tc>
          <w:tcPr>
            <w:tcW w:w="6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32 224 839,95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6 256 343,85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6 802 984,63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6 682 895,13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6 241 308,17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6 241 308,17</w:t>
            </w:r>
          </w:p>
        </w:tc>
      </w:tr>
      <w:tr w:rsidR="009C2E3C" w:rsidTr="009C2E3C">
        <w:trPr>
          <w:trHeight w:val="406"/>
        </w:trPr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4012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 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в 2020 г – 400 штук в 2021г. -150 штук.</w:t>
            </w:r>
          </w:p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2. 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Создано не менее 90 тыс.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до трех лет за счет средств федерального бюджета, бюджетов субъектов Российской Федерации и местных бюджетов с учетом приоритетности региональных программ субъектов Российской Федерации, в том числе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входящих в состав Дальневосточного и Север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Кавказского федеральных округов.</w:t>
            </w:r>
          </w:p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 Количество отремонтированных дошкольных образовательных организаций составит в 2022 г. – 1 штук.</w:t>
            </w:r>
          </w:p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 Отношение средней заработной платы педагогических работников дошкольных образовательных организаций к средней заработной плате в общеобразовательных организациях в Московской области к 2024 году составит 100%. </w:t>
            </w:r>
          </w:p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5. 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Отношение численности детей в возрасте от 3 до 7 лет, получающих дошкольное образование в текущем году, к сумме численности детей в возрасте от 3 до 7 лет, получающих дошкольное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образование в текущем году, и численности детей в возрасте от 3 до 7 лет, находящихся в очереди на получение в текущем году дошкольного образования - 100 %.</w:t>
            </w:r>
            <w:proofErr w:type="gramEnd"/>
          </w:p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 Доступность дошкольного образования для детей в возрасте от полутора до трех лет - 100%.</w:t>
            </w:r>
          </w:p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 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- 100 %.</w:t>
            </w:r>
          </w:p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 Обновлена материально-техническая база для формирования у обучающихся современных технологических и 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(нарастающим итогом), тыс. ед. в 2021 г – в 3 школах, в 2022г. – в 5 школах.</w:t>
            </w:r>
          </w:p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 Поддержка образования для детей с ограниченными возможностями здоровья, обновлены материально - технические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итогом), единица.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 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- 100 %.</w:t>
            </w:r>
          </w:p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</w:rPr>
              <w:t>11. </w:t>
            </w: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Количество организаций культуры, получивших современное оборудование (детские школы искусств по видам искусств) – 6 единиц.</w:t>
            </w:r>
          </w:p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 Доля детей, привлекаемых к участию в творческих мероприятиях, от общего числа детей - 26,6 % к 2024 году.</w:t>
            </w:r>
          </w:p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 Доля детей, привлекаемых к участию в творческих мероприятиях сферы культуры - 10 % к 2024 году.</w:t>
            </w:r>
          </w:p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 Число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 (мобильных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Российской Федерации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(нарастающим итогом) -0,862 тыс. человек </w:t>
            </w:r>
          </w:p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 Доля детей в возрасте от 5 до 18 лет, охваченных дополнительным образованием - 83,6% к 2024 году.</w:t>
            </w:r>
          </w:p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 Доля педагогических работников, прошедших добровольную независимую оценку квалификации - 16%.</w:t>
            </w:r>
          </w:p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 Доля выпускников текущего года, набравших 220 баллов и более по 3 предметам, к общему количеству выпускников текущего года, сдавших ЕГЭ по 3 и более предметам –27% к 2024 году.</w:t>
            </w:r>
          </w:p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 Количество отремонтированных общеобразовательных организаций в 2021 г. – 1, штук.</w:t>
            </w:r>
          </w:p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19. Для 935 тыс. детей в не менее чем в 7000 общеобразовательных организаций, расположенных в сельской местности, обновлена материально-техническая база для зан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ятий физической культурой и спортом (нарастающим итогом), штук.</w:t>
            </w:r>
          </w:p>
          <w:p w:rsidR="009C2E3C" w:rsidRDefault="009C2E3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 Созданы детские технопарки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 (нарастающим итогом), единица.</w:t>
            </w:r>
          </w:p>
          <w:p w:rsidR="009C2E3C" w:rsidRDefault="009C2E3C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21.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Созданы центры цифрового образования детей "IT-куб" (нарастающим итогом), единица.</w:t>
            </w:r>
          </w:p>
          <w:p w:rsidR="009C2E3C" w:rsidRDefault="009C2E3C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22.Внедрена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 – 4 общеобразовательные организации.</w:t>
            </w:r>
          </w:p>
          <w:p w:rsidR="009C2E3C" w:rsidRDefault="009C2E3C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23.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детьми-250 мест.</w:t>
            </w:r>
            <w:proofErr w:type="gramEnd"/>
          </w:p>
          <w:p w:rsidR="009C2E3C" w:rsidRDefault="009C2E3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24.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получателей адресной финансовой поддержки по итогам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рейтингования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обучающихся учреждений дополнительного образования сферы культуры составит 2 единицы.</w:t>
            </w:r>
          </w:p>
          <w:p w:rsidR="009C2E3C" w:rsidRDefault="009C2E3C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Созданы новые места в образовательных организациях различных типов для реализации дополнительных общеразвивающих программ всех направленностей (нарастающим итогом), тыс.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</w:tr>
    </w:tbl>
    <w:p w:rsidR="009C2E3C" w:rsidRDefault="009C2E3C" w:rsidP="009C2E3C">
      <w:pPr>
        <w:spacing w:after="0"/>
        <w:ind w:firstLine="9356"/>
        <w:jc w:val="center"/>
        <w:rPr>
          <w:rFonts w:ascii="Arial" w:hAnsi="Arial" w:cs="Arial"/>
          <w:sz w:val="24"/>
          <w:szCs w:val="24"/>
        </w:rPr>
      </w:pPr>
    </w:p>
    <w:p w:rsidR="009C2E3C" w:rsidRDefault="009C2E3C" w:rsidP="009C2E3C">
      <w:pPr>
        <w:spacing w:after="0"/>
        <w:ind w:firstLine="935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2</w:t>
      </w:r>
    </w:p>
    <w:p w:rsidR="009C2E3C" w:rsidRDefault="009C2E3C" w:rsidP="009C2E3C">
      <w:pPr>
        <w:spacing w:after="0"/>
        <w:ind w:firstLine="935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9C2E3C" w:rsidRDefault="009C2E3C" w:rsidP="009C2E3C">
      <w:pPr>
        <w:spacing w:after="0"/>
        <w:ind w:firstLine="935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:rsidR="009C2E3C" w:rsidRDefault="009C2E3C" w:rsidP="009C2E3C">
      <w:pPr>
        <w:ind w:firstLine="935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30.12.2020 № 3985-ПА</w:t>
      </w:r>
    </w:p>
    <w:p w:rsidR="009C2E3C" w:rsidRDefault="009C2E3C" w:rsidP="009C2E3C">
      <w:pPr>
        <w:rPr>
          <w:rFonts w:ascii="Arial" w:hAnsi="Arial" w:cs="Arial"/>
          <w:sz w:val="24"/>
          <w:szCs w:val="24"/>
        </w:rPr>
      </w:pPr>
    </w:p>
    <w:tbl>
      <w:tblPr>
        <w:tblW w:w="15420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"/>
        <w:gridCol w:w="2269"/>
        <w:gridCol w:w="1843"/>
        <w:gridCol w:w="3120"/>
        <w:gridCol w:w="1417"/>
        <w:gridCol w:w="1418"/>
        <w:gridCol w:w="1275"/>
        <w:gridCol w:w="1276"/>
        <w:gridCol w:w="1277"/>
        <w:gridCol w:w="1416"/>
      </w:tblGrid>
      <w:tr w:rsidR="009C2E3C" w:rsidTr="009C2E3C">
        <w:trPr>
          <w:gridBefore w:val="1"/>
          <w:wBefore w:w="108" w:type="dxa"/>
          <w:cantSplit/>
          <w:trHeight w:val="817"/>
        </w:trPr>
        <w:tc>
          <w:tcPr>
            <w:tcW w:w="153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I «Дошкольное образование» 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муниципальной программы «Образование»</w:t>
            </w:r>
          </w:p>
        </w:tc>
      </w:tr>
      <w:tr w:rsidR="009C2E3C" w:rsidTr="009C2E3C">
        <w:trPr>
          <w:cantSplit/>
          <w:trHeight w:val="20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3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заказчик подпрограммы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9C2E3C" w:rsidTr="009C2E3C">
        <w:trPr>
          <w:cantSplit/>
          <w:trHeight w:val="371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3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07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9C2E3C" w:rsidTr="009C2E3C">
        <w:trPr>
          <w:cantSplit/>
          <w:trHeight w:val="37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4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9C2E3C" w:rsidTr="009C2E3C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3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Люберцы Московской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3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2 700 302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2 832 960,36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2 924 657,36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2 831 872,36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2 831 872,36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14 121 664,53</w:t>
            </w:r>
          </w:p>
        </w:tc>
      </w:tr>
      <w:tr w:rsidR="009C2E3C" w:rsidTr="009C2E3C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3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1 903 120,42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2 036 139,00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2 100 264,00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2 024 278,00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2 024 278,00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spacing w:after="0" w:line="240" w:lineRule="auto"/>
              <w:ind w:left="1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10 088 079,42</w:t>
            </w:r>
          </w:p>
        </w:tc>
      </w:tr>
      <w:tr w:rsidR="009C2E3C" w:rsidTr="009C2E3C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3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774 048,09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796 821,36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824 393,36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807 594,36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807 594,36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spacing w:after="0" w:line="240" w:lineRule="auto"/>
              <w:ind w:left="1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4 010 451,53</w:t>
            </w:r>
          </w:p>
        </w:tc>
      </w:tr>
      <w:tr w:rsidR="009C2E3C" w:rsidTr="009C2E3C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3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C2E3C" w:rsidTr="009C2E3C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3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23 133,58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spacing w:after="0" w:line="240" w:lineRule="auto"/>
              <w:ind w:left="1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23 133,58</w:t>
            </w:r>
          </w:p>
        </w:tc>
      </w:tr>
    </w:tbl>
    <w:p w:rsidR="009C2E3C" w:rsidRDefault="009C2E3C" w:rsidP="009C2E3C">
      <w:pPr>
        <w:rPr>
          <w:rFonts w:ascii="Arial" w:hAnsi="Arial" w:cs="Arial"/>
          <w:sz w:val="24"/>
          <w:szCs w:val="24"/>
        </w:rPr>
      </w:pPr>
    </w:p>
    <w:p w:rsidR="009C2E3C" w:rsidRDefault="009C2E3C" w:rsidP="009C2E3C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Перечень мероприятий подпрограммы I «Дошкольное образование»</w:t>
      </w:r>
      <w:r>
        <w:rPr>
          <w:rFonts w:ascii="Arial" w:hAnsi="Arial" w:cs="Arial"/>
          <w:b/>
          <w:bCs/>
          <w:color w:val="000000"/>
          <w:sz w:val="24"/>
          <w:szCs w:val="24"/>
        </w:rPr>
        <w:br/>
        <w:t>муниципальной программы «Образование»</w:t>
      </w:r>
    </w:p>
    <w:tbl>
      <w:tblPr>
        <w:tblW w:w="16160" w:type="dxa"/>
        <w:tblInd w:w="-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"/>
        <w:gridCol w:w="496"/>
        <w:gridCol w:w="2267"/>
        <w:gridCol w:w="1843"/>
        <w:gridCol w:w="992"/>
        <w:gridCol w:w="994"/>
        <w:gridCol w:w="992"/>
        <w:gridCol w:w="992"/>
        <w:gridCol w:w="992"/>
        <w:gridCol w:w="993"/>
        <w:gridCol w:w="992"/>
        <w:gridCol w:w="1134"/>
        <w:gridCol w:w="1559"/>
        <w:gridCol w:w="1418"/>
        <w:gridCol w:w="108"/>
        <w:gridCol w:w="320"/>
      </w:tblGrid>
      <w:tr w:rsidR="009C2E3C" w:rsidTr="009C2E3C">
        <w:trPr>
          <w:trHeight w:val="20"/>
        </w:trPr>
        <w:tc>
          <w:tcPr>
            <w:tcW w:w="68" w:type="dxa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 финансирования в 2019 году (тыс.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45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подпрограммы</w:t>
            </w: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01 Проведение капитального ремонта объектов дошкольного 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3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Проведен капитальный ремонт в дошкольных образовательных организациях, приобретено оборудование для РИП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99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37 236,00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37 236,00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21 564,00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20 964,00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58 200,00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1.2 Закупка оборудования для дошкольных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Закуплено оборудование для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1.4 Мероприятия по проведению капитального ремонта в муниципальных дошкольных образовательных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организациях в 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Капитальный ремонт, техническое переоснащение дошкольны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х образовательных организаций, создание комфортных условий пребывания воспитанников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37 236,00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37 236,00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20 764,00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20 764,00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 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ремонт, техническое переоснащение дошкольных образовательных организаций, создание комфортных условий пребывания воспитанников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1 717 470,00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9 824 934,00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1 853 067,00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1 992 175,00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2 019 064,00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1 980 314,00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1 980 314,00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770 796,58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3 894 540,85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755 428,53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777 689,58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784 497,58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788 462,58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788 462,58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2 488 266,58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13 719 474,85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2 608 495,53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2 769 864,58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2 803 561,58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2 768 776,58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2 768 776,58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2.1 Проведение капитального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Техническое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переоснащение и благоустройство территорий дошкольных образовательных организаций, создание комфортных условий пребывания воспитанников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40 371,59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78 466,76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14 425,56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10 010,30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10 010,30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22 010,30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22 010,30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40 371,59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78 466,76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14 425,56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10 010,30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10 010,30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22 010,30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22 010,30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2.1.1 Установка (замена) ограждений, благоустройство территорий, игровых участков, устройство веранд, теневых навесов, спортивных площадок</w:t>
            </w:r>
            <w:proofErr w:type="gram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территорий дошкольных образовательных организаций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28 945,00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42 541,95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6 960,95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3 895,25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3 895,25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13 895,25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13 895,25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28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42 541,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6 960,9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3 895,2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3 895,2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13 895,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13 895,2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2.1.2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молниезащиты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для сохранности имущества дошкольных образовательных организаций, здоровья воспитанников и работников.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627,20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4 974,42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1 712,42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815,50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815,50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815,50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627,20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4 974,42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1 712,42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815,50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815,50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815,50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2.1.3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2.1.3 Модернизация АПС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Модернизация системы АПС в дошкольных образовательных организациях, обеспечение безопасности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5 502,99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8 263,25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2 115,25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1 537,00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1 537,00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1 537,00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5 502,9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8 263,2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2 115,2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1 537,0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1 537,0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1 537,0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1 537,00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2.1.4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2.1.4 Установка и обслуживание оборудования для видеонаблюдения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безопасности, установка внутреннего и наружного видеонаблюдения в дошкольных образовательных организациях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1 020,40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2 218,94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412,10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451,71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451,71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451,71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1 020,40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2 218,94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412,10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451,71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451,71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451,71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2.1.5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2.1.5 Вырубка деревьев, выкорчевывание пней на территории дошкольных образовательных организаций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Произведение санитарной вырубки деревьев, обеспечение безопасной среды на территории дошкольных образовательных организаци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4 054,20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810,84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810,84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810,84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4 054,2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810,84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810,84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810,84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2.1.6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2.1.6  Проведение мероприятий по обследованию объектов, разработке и согласованию проектно-сметной документации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Согласованная (прошедшая экспертизу) проектно-сметная документация для проведения капитального (текущего) ремонта объектов дошкольного образования.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3 476,00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16 170,00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4 500,00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3 476,00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16 170,00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4 500,00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2.1.7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2.1.7 Мероприятия по проведению топографо-геодезических и инженерно-геодезических изысканий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Заключение (документация) для проектно-сметной документации на проведения капитального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(текущего) ремонта объектов дошкольного образования.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2.2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расходов на содержание зданий и оплату коммунальных услуг)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(расходы на оплату труда, приобретение учебников и учебных пособий, средств обучения, игр, игрушек и др.)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1 541 889,00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8 731 926,00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1 673 150,00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1 764 694,00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1 764 694,00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1 764 694,00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1 764 694,00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1 541 889,00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8 731 926,00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1 673 150,00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1 764 694,00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1 764 694,00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1 764 694,00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1 764 694,00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2.3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я в частных дошкольных образовательных организациях городского округа Люберцы (расходы на оплату труда, приобретение учебников и учебных пособий, средств обучения, игр, игрушек и др.)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49 466,00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388 549,00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66 573,00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80 494,00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80 494,00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80 494,00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80 494,00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49 466,00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388 549,00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66 573,00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80 494,00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80 494,00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80 494,00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80 494,00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2.4 Выплата компенсации родительской платы за присмотр и уход за детьми, осваивающими образовательные программы дошкольного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Выплата компенсации родительской платы за присмотр и уход за детьми, осваивающ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ими образовательные программы дошкольного образования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126 115,00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653 848,00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113 344,00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135 126,00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135 126,00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135 126,00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126 115,00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653 848,00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113 344,00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135 126,00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135 126,00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135 126,00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2.5 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 освоение средств субсидии на выполнение муниципальных заданий дошкольными образовательными организациями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694 000,00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3 577 007,73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691 512,13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721 373,90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721 373,90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721 373,90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721 373,90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694 000,00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3 577 007,73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691 512,13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721 373,90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721 373,90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721 373,90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721 373,90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2.6 Укрепление материально-технической базы и проведение текущего ремонта учреждений дошкольного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100% освоение средств субсидии на выполнение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 заданий дошкольными образовательными организациями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28 650,83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166 244,56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36 778,88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32 366,42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32 366,42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32 366,42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32 366,42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28 650,83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166 244,56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36 778,88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32 366,42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32 366,42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32 366,42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32 366,42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2.6.1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2.6.1 Мероприятия по проведению текущего ремонта, ремонта кровель, замене оконных конструкций, выполнению противопожарных мероприятий и др. в дошкольных образовательных организациях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Проведение капитального, текущего ремонта и установка ограждений, ремонт кровель, замена оконных конструкций, выполнение противопожарных мероприятий, создание комфортной среды для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пребывания воспитанников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22 879,25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143 248,49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31 304,25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27 986,06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27 986,06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27 986,06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22 879,25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143 248,49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31 304,25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27 986,06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27 986,06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27 986,06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2.6.2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2.6.2 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Оплата расходов на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ия и др.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3 924,63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16 354,18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1 084,94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3 817,31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3 817,31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3 817,31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3 924,63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16 354,18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1 084,94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3 817,31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3 817,31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3 817,31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2.6.3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2.6.3 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пищеблоков дошкольных образовательных организаций современным оборудованием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1 022,66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4 315,25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563,05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563,05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563,05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1 022,66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4 315,25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563,05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563,05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563,05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2.6.4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2.6.4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дошкольных образовательных организаций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824,29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824,29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2.6.5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2.6.5 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Оплата расходов   (работ,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учреждений.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2 326,64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2 326,64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2 326,64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2 326,64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2.8 Мероприятия в сфере 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Выполнение муниципального задания дошкольными образовате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льными организациями, проведение мероприятий, церемоний награждения (конкурсов, фестивалей и т.д.), оказание социальной помощи.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7 774,1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63 559,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12 711,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12 711,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12 711,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12 711,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12 711,9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7 774,16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63 559,80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12 711,96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12 711,96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12 711,96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2.7.1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2.8.1 Проведение мероприятий, церемоний награждения в образовательных учреждениях (конкурсов, фестивалей, соревнований, олимпиад, праздников, конференций и др.)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Проведение спортивных соревнований "Веселые старты", фестиваля детского творчества "Радуга", церемония награждения победителей, церемония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награждения талантливых воспитанников дошкольных организаций "Лучики" и др.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2.7.2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2.8.2  Финансирование оплаты питания и средств личной гигиены льготным категориям воспитанников в детских дошкольных учреждениях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Оказание социальной помощи льготной категории воспитанников дошкольных образовательных организаций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6 874,16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60 309,80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12 061,96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12 061,96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12 061,96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6 874,16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60 309,80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12 061,96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12 061,96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12 061,96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2.9 Создание и содержание дополнительных мест для детей в возрасте от 1,5 до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 лет в организациях, осуществляющих присмотр и уход за детьми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50 611,00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11 861,00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9 262,00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1 227,00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8 035,00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59 873,00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13 088,00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46 785,00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P2 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Федеральный проект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23 133,58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23 133,58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Снижение очередности в дошкольные образовательные организации, создание условий дошкольного образования для детей в возрасте до 3-х лет, содействие трудовой занятости женщин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28 628,00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225 909,42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50 053,42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43 964,00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43 964,00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43 964,00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43 964,00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12 629,00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94 346,68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18 619,56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18 931,78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18 931,78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18 931,78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18 931,78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41 957,00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343 389,68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91 806,56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62 895,78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62 895,78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62 895,78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62 895,78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P2.1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Снижение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очередности в дошкольные образовательные организации, создание условий дошкольного образования для детей в возрасте до 3-х лет, содействие трудовой занятости женщин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29 328,00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218 198,00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42 342,00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43 964,00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43 964,00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43 964,00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43 964,00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12 628,00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93 961,12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18 234,00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18 931,78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18 931,78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18 931,78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18 931,78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41 957,00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312 159,12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60 576,00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62 895,78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62 895,78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62 895,78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62 895,78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P2.2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23 133,58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23 133,58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Снижение очередности в дошкольные образовательные организации, создание условий дошкольного образовани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я для детей в возрасте до 3-х лет, содействие трудовой занятости женщин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7 711,42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7 711,42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385,56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385,56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31 230,56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31 230,56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2 530 773.58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14 121 664.5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2 700 302.0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2 832 960.36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2 924 657.36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2 831 872.36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2 831 872.36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23 133.58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23 133.58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1 747 298.00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10 088 079.42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1 903 120.42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2 036 139.00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2 100 264.00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2 024 278.00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2 024 278.00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783 475.58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4 010 451.5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774 048.09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796 821.36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824 393.36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807 594.36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807 594.36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9C2E3C" w:rsidRDefault="009C2E3C" w:rsidP="009C2E3C">
      <w:pPr>
        <w:spacing w:after="0"/>
        <w:ind w:firstLine="9356"/>
        <w:jc w:val="center"/>
        <w:rPr>
          <w:rFonts w:ascii="Arial" w:hAnsi="Arial" w:cs="Arial"/>
          <w:sz w:val="24"/>
          <w:szCs w:val="24"/>
        </w:rPr>
      </w:pPr>
    </w:p>
    <w:p w:rsidR="009C2E3C" w:rsidRDefault="009C2E3C" w:rsidP="009C2E3C">
      <w:pPr>
        <w:spacing w:after="0"/>
        <w:ind w:firstLine="9356"/>
        <w:jc w:val="center"/>
        <w:rPr>
          <w:rFonts w:ascii="Arial" w:hAnsi="Arial" w:cs="Arial"/>
          <w:sz w:val="24"/>
          <w:szCs w:val="24"/>
        </w:rPr>
      </w:pPr>
    </w:p>
    <w:p w:rsidR="009C2E3C" w:rsidRDefault="009C2E3C" w:rsidP="009C2E3C">
      <w:pPr>
        <w:spacing w:after="0"/>
        <w:ind w:firstLine="935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3</w:t>
      </w:r>
    </w:p>
    <w:p w:rsidR="009C2E3C" w:rsidRDefault="009C2E3C" w:rsidP="009C2E3C">
      <w:pPr>
        <w:spacing w:after="0"/>
        <w:ind w:firstLine="935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9C2E3C" w:rsidRDefault="009C2E3C" w:rsidP="009C2E3C">
      <w:pPr>
        <w:spacing w:after="0"/>
        <w:ind w:firstLine="935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:rsidR="009C2E3C" w:rsidRDefault="009C2E3C" w:rsidP="009C2E3C">
      <w:pPr>
        <w:ind w:firstLine="935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30.12.2020 № 3985-ПА</w:t>
      </w:r>
    </w:p>
    <w:tbl>
      <w:tblPr>
        <w:tblW w:w="15270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"/>
        <w:gridCol w:w="2261"/>
        <w:gridCol w:w="1985"/>
        <w:gridCol w:w="281"/>
        <w:gridCol w:w="2551"/>
        <w:gridCol w:w="1416"/>
        <w:gridCol w:w="977"/>
        <w:gridCol w:w="20"/>
        <w:gridCol w:w="421"/>
        <w:gridCol w:w="582"/>
        <w:gridCol w:w="835"/>
        <w:gridCol w:w="91"/>
        <w:gridCol w:w="926"/>
        <w:gridCol w:w="259"/>
        <w:gridCol w:w="667"/>
        <w:gridCol w:w="610"/>
        <w:gridCol w:w="316"/>
        <w:gridCol w:w="926"/>
        <w:gridCol w:w="34"/>
      </w:tblGrid>
      <w:tr w:rsidR="009C2E3C" w:rsidTr="009C2E3C">
        <w:trPr>
          <w:gridBefore w:val="1"/>
          <w:gridAfter w:val="1"/>
          <w:wBefore w:w="113" w:type="dxa"/>
          <w:wAfter w:w="34" w:type="dxa"/>
          <w:cantSplit/>
          <w:trHeight w:hRule="exact" w:val="142"/>
        </w:trPr>
        <w:tc>
          <w:tcPr>
            <w:tcW w:w="4250" w:type="dxa"/>
            <w:gridSpan w:val="2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27" w:type="dxa"/>
            <w:gridSpan w:val="4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Before w:val="1"/>
          <w:wBefore w:w="113" w:type="dxa"/>
          <w:cantSplit/>
          <w:trHeight w:val="882"/>
        </w:trPr>
        <w:tc>
          <w:tcPr>
            <w:tcW w:w="15164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II «Общее образование» 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муниципальной программы Московской области «Образование»</w:t>
            </w:r>
          </w:p>
        </w:tc>
      </w:tr>
      <w:tr w:rsidR="009C2E3C" w:rsidTr="009C2E3C">
        <w:trPr>
          <w:cantSplit/>
          <w:trHeight w:val="20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9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9C2E3C" w:rsidTr="009C2E3C">
        <w:trPr>
          <w:cantSplit/>
          <w:trHeight w:val="458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Источники финансирования подпрограммы, по годам реализации и главным распорядителям бюджетных средств, в том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числе по годам: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081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9C2E3C" w:rsidTr="009C2E3C">
        <w:trPr>
          <w:cantSplit/>
          <w:trHeight w:val="45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66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cantSplit/>
          <w:trHeight w:val="5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9C2E3C" w:rsidTr="009C2E3C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2 971 232,06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3 402 297,79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3 217 976,29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2 869 174,33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2 869 174,33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15 329 854,80</w:t>
            </w:r>
          </w:p>
        </w:tc>
      </w:tr>
      <w:tr w:rsidR="009C2E3C" w:rsidTr="009C2E3C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2 393 237,39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2 716 287,33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2 590 897,94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2 364 404,00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2 364 404,00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12 429 230,66</w:t>
            </w:r>
          </w:p>
        </w:tc>
      </w:tr>
      <w:tr w:rsidR="009C2E3C" w:rsidTr="009C2E3C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501 980,06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578 949,79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518 332,29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504 770,33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504 770,33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2 608 802,80</w:t>
            </w:r>
          </w:p>
        </w:tc>
      </w:tr>
      <w:tr w:rsidR="009C2E3C" w:rsidTr="009C2E3C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C2E3C" w:rsidTr="009C2E3C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76 014,61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107 060,67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108 746,06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291 821,34</w:t>
            </w:r>
          </w:p>
        </w:tc>
      </w:tr>
    </w:tbl>
    <w:p w:rsidR="009C2E3C" w:rsidRDefault="009C2E3C" w:rsidP="009C2E3C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C2E3C" w:rsidRDefault="009C2E3C" w:rsidP="009C2E3C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Перечень мероприятий подпрограммы II «Общее образование» </w:t>
      </w:r>
      <w:r>
        <w:rPr>
          <w:rFonts w:ascii="Arial" w:hAnsi="Arial" w:cs="Arial"/>
          <w:b/>
          <w:bCs/>
          <w:color w:val="000000"/>
          <w:sz w:val="24"/>
          <w:szCs w:val="24"/>
        </w:rPr>
        <w:br/>
        <w:t>муниципальной программы «Образование»</w:t>
      </w:r>
    </w:p>
    <w:tbl>
      <w:tblPr>
        <w:tblW w:w="16507" w:type="dxa"/>
        <w:tblInd w:w="-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"/>
        <w:gridCol w:w="499"/>
        <w:gridCol w:w="2139"/>
        <w:gridCol w:w="1691"/>
        <w:gridCol w:w="992"/>
        <w:gridCol w:w="1003"/>
        <w:gridCol w:w="1124"/>
        <w:gridCol w:w="992"/>
        <w:gridCol w:w="993"/>
        <w:gridCol w:w="992"/>
        <w:gridCol w:w="992"/>
        <w:gridCol w:w="992"/>
        <w:gridCol w:w="1282"/>
        <w:gridCol w:w="1852"/>
        <w:gridCol w:w="30"/>
        <w:gridCol w:w="528"/>
        <w:gridCol w:w="30"/>
        <w:gridCol w:w="317"/>
      </w:tblGrid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1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в 2019 году (тыс. руб.)</w:t>
            </w:r>
          </w:p>
        </w:tc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(тыс. руб.)</w:t>
            </w:r>
          </w:p>
        </w:tc>
        <w:tc>
          <w:tcPr>
            <w:tcW w:w="4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(тыс. руб.)</w:t>
            </w: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01 Финансовое обеспечение деятельности образовательных организаций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244 386,00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35 336,00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104 525,00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104 525,00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Выполнение государственных гарантий общедоступности и бесплатности общего образования,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школьников, обучающихся в условиях, соответствующих требованиям федеральных государственных стандартов общего образования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2 088 974,00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11 633 864,00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2 228 124,00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2 351 435,00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2 351 435,00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2 351 435,00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2 351 435,00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468 263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,75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2 368 51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447 439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,13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480 269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480 269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480 269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480 269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,80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2 557 237,75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14 246 768,33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2 710 899,13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2 936 229,80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2 936 229,80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2 831 704,80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2 831 704,80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1.1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оплату коммунальных услуг)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2 058 261,00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11 432 696,00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2 186 692,00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2 311 501,00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2 311 501,00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2 311 501,00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2 311 501,00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2 058 261,00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11 432 696,00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2 186 692,00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2 311 501,00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2 311 501,00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2 311 501,00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2 311 501,00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1.2 Финансовое обеспечение получения гражданами дошкольного, начального общего, основного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Получение в 2020-2024 годах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общедоступного и бесплатного образования в частных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общеобразовательных организациях, в том числе их обеспечение учебниками и учебными пособиями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30 713,00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201 168,00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41 432,00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39 934,00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39 934,00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39 934,00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39 934,00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30 713,00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201 168,00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41 432,00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39 934,00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39 934,00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39 934,00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39 934,00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1.3 Расходы на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100% освоение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 на выполнение муниципального задания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447 985,55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2 149 965,67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399 630,79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437 583,72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437 583,72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437 583,72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437 583,72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447 985,55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2 149 965,67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399 630,79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437 583,72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437 583,72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437 583,72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437 583,72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 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Укрепление материально технической базы, создание условий для образовательного процесса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177 461,01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40 756,69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34 176,08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34 176,08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34 176,08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34 176,08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177 461,01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40 756,69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34 176,08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34 176,08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34 176,08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34 176,08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1.4.1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1.4.1 Приобретение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мебели и материальных запасов. Приобретение, монтаж (установка) оборудования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Приобретение мебели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материальных запасов. Приобретение, монтаж (установка) оборудования, укрепление материально-технической базы ОО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2 961,00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4 256,31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4 256,31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2 961,00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4 256,31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4 256,31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1.4.2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1.4.2 Замена технологического оборудования в пищеблоках образовательных организаций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Замена технологического оборудования в пищеблоках образовательных организаций, укрепление материально-технической базы ОО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985,70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4 505,31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2 154,03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587,82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587,82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587,82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587,82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985,70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4 505,31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2 154,03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587,82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587,82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587,82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587,82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1.4.3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1.4.3 Обеспечение муниципальных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учреждений оборудованием технической направленности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оборудованием технической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направленности, развитие направления робототехники в общеобразовательных организациях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6 774,95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2 774,95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6 774,95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2 774,95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1.4.4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1.4.4 Установка и обслуживание оборудования для видеонаблюдения в общеобразовательных организациях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Установка и обслуживание оборудования для видеонаблюдения в общеобразовательных организациях, обеспечение безопасности образовательного процесса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175,30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1 055,46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111,46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236,00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175,30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1 055,46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111,46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236,00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1.4.5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1.4.5 Оснащение пунктов проведения экзаменов дополнительными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Оснащение пунктов проведения экзаменов дополнительны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19 899,00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5 579,80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3 579,80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3 579,80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3 579,80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3 579,80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19 899,00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5 579,80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3 579,80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3 579,80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3 579,80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3 579,80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1.4.6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1.4.6 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телефонным и интернет сетям, оснащение основными средствами и материальными запасами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Оплата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для образовательных учреждений-новостроек, выплата заработной платы.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822,23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12 632,00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3 158,00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822,23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12 632,00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3 158,00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1.4.7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1.4.7 Мероприятия по проведению текущего ремонта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ремонта кровель, замене оконных конструкций, выполнению противопожарных мероприятий и др. в общеобразовательных  организациях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Укрепление материально- технической базы,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благоустройство территории и спортивных площадок и др.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общеобразовательных организациях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70 003,86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127 537,98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25 880,14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25 414,46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25 414,46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25 414,46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25 414,46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70 003,86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127 537,98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25 880,14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25 414,46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25 414,46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25 414,46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25 414,46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1.4.8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1.4.8 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Приобретено оборудование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1.7 Мероприятия в сфере образования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Организация работы с одаренными и талантливыми детьми, проведение мероприятий, церемоний награждения, издание творческих работ победителей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конкурсов.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5 462,00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41 091,65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7 051,65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8 510,00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8 510,00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8 510,00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8 510,00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5 462,00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41 091,65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7 051,65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8 510,00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8 510,00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8 510,00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8 510,00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1.5.1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1.7.1 Проведение мероприятий, церемоний награждения в образовательных организациях (конкурсов, фестивалей, соревнований, олимпиад, праздников, конференций и др.)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Проведение мероприятий, церемоний награждения в образовательных организациях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2 650,00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4 750,00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4 750,00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2 650,00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4 750,00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4 750,00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1.5.2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1.7.2 Издание творческих работ победителей областных олимпиад, конференций,  конкурсов (юных исследователей,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техни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-ков, изобретателей, краеведов, поэтов, литераторов, художников,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этнографов, археологов, экологов и др.).</w:t>
            </w:r>
            <w:proofErr w:type="gramEnd"/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Издание творческих работ победителей областных олимпиад, конференций, конкурсов (юных исследователей, техников, изобретателей, краеведов, поэтов,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литераторов, художников, этнографов, археологов, экологов и др.).</w:t>
            </w:r>
            <w:proofErr w:type="gramEnd"/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1.5.3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1.7.3 Организации выездной детской школы для одаренных детей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Участие детей района в работе выездной детской школы для одаренных детей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1.5.4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1.7.4 Организация работы с одаренными и талантливыми детьми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количества участников и победителей из числа учащихся района на всероссийских олимпиадах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7 501,65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1 301,65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7 501,65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1 301,65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1.5.5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1.7.5 Организация и проведение школьных мероприятий, приобретение сувенирной и наградной продукции.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Проведение школьных мероприятий, награждение победителей.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876,00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4 840,00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1 210,00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876,00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4 840,00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1 210,00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1.9 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учебных пособий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244 386,00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35 336,00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104 525,00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104 525,00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общего, среднего общего образования в муниципальных общеобразовательных организациях в Московской области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244 386,00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35 336,00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104 525,00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104 525,00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 Финансовое обеспечение деятельности образовательных организаций для детей-сирот и детей, оставшихся без попечения родителей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Оказание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5 254,00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5 254,00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2.1 Реализация мер социальной поддержки и социального обеспечения детей-сирот и детей, оставшихся без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Оказание социальной поддержки и социального обеспечения детей-сирот и детей, оставшихся без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попечения родителей, лиц из их числа в муниципальных и частных организациях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5 254,00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5 254,00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03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40 678,61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40 678,61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области, частичной компенсации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стоимости питания, оплаты расходов, связанных с компенсацией проезда к месту учебы и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обратно, обеспечение оборудование РИП.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163 399,00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725 748,39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165 113,39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299 142,00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235 555,00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12 969,00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12 969,00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60 398,31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20 153,11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34 283,94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5 961,26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163 399,00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826 825,31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225 945,11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333 425,94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241 516,26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12 969,00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12 969,00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3.2 Обеспечение переданного государственного полномочия Московской области по созданию комиссий по делам несовершеннолетних и защите их прав  муниципальных образований Московской области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163 399,00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65 888,00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14 040,00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12 962,00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12 962,00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12 962,00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12 962,00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65 888,00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14 040,00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12 962,00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12 962,00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12 962,00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12 962,00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3.4 Частичная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Оказание социальной поддержки в виде частичной компенсации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ельным программам, обучающимся по очной форме обучения</w:t>
            </w:r>
            <w:proofErr w:type="gramEnd"/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151 379,00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70 923,00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70 923,00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151 379,00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70 923,00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70 923,00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3.5 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Оказание социальной поддержки в виде оплаты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3.8 Частичная компенсация стоимости питания отдельным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общего образования в муниципальных общеобразовательных организациях, кроме детей из многодетных семей)</w:t>
            </w:r>
            <w:proofErr w:type="gramEnd"/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Частичная компенсация стоимости питания отдельным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категориям обучающихся в муниципальных общеобразовательных организациях, имеющим льготу</w:t>
            </w:r>
            <w:proofErr w:type="gramEnd"/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267 901,00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49 257,00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109 322,00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109 322,00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6 970,30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6 970,30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274 871,30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56 227,30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109 322,00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109 322,00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3.9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40 678,61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40 678,61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Получение бесплатного горячего питания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, получающих начальное общее образование в государственных и муниципальных образовательных организациях с 1 по 4 класс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321 001,39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30 886,39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176 851,00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113 264,00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53 428,01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13 182,81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34 283,94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5 961,26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415 108,01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84 747,81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211 134,94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119 225,26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E1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Федеральный проект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«Современная школа»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4 309,73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6 756,73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2 535,67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4 221,06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Участие в Федеральном национальном проекте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1 684,64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69 618,27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65 710,33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3 907,94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955,72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179 886,16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34 387,82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64 396,05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32 101,23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24 500,53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6 949,09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256 261,16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34 387,82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132 642,05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40 230,23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24 500,53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E1.2 Создание центров образования цифрового и гуманитарного профилей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Приобретение оборудования для создания центров образования цифрового и гуманитарного профилей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11 936,00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4 476,00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7 460,00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15 936,00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5 976,00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9 960,00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E1.3 Проведение капитального ремонта в муниципальных общеобразовательных организациях в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Проведение капитального ремонта учреждений образования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E1.4 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Проведение мероприятий по капитальному ремонту учреждений образования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63 365,00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63 365,00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35 335,00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35 335,00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98 700,00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98 700,00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E1.5 Создание (обновление) материально-технической базы для реализации основных и дополнительных общеобразовательных программ цифрового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1 203,83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6 756,73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2 535,67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4 221,06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Обновление материально-технической базы для формирования у обучающихся современных технологических и гуманитарных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навыков, приобретение оборудования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401,28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2 253,27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845,33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1 407,94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40,13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225,22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84,52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140,70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1 645,24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9 235,22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3 465,52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5 769,70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E1.6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70 003,86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132 389,94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34 387,82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24 500,53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70 003,86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132 389,94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34 387,82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24 500,53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.6.1 Установка (замена) ограждений, благоустройство территорий, игровых участков, устройство веранд, теневых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навесов, спортивных площадок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Установка (замена) ограждений, благоустройство территорий, игровых участков, устройство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веранд, теневых навесов, спортивных площадок</w:t>
            </w:r>
            <w:proofErr w:type="gramEnd"/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37 500,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75 683,6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12 211,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15 867,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15 867,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15 867,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15 867,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37 500,99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75 683,65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12 211,77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15 867,97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15 867,97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15 867,97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15 867,97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4.5.2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.6.2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оборудования, обеспечение безопасности людей и имущества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4 401,48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6 418,53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2 815,93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900,65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900,65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900,65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900,65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4 401,48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6 418,53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2 815,93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900,65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900,65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900,65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900,65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4.5.3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.6.3 Модернизация АПС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Модернизация АПС, создание безопасных условий в образовательных учреждениях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6 535,76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21 392,78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8 012,78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3 345,00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6 535,76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21 392,78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8 012,78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3 345,00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4.5.4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.6.4 Вырубка и опиловка деревьев, выкорчевывание пней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Вырубка и опиловка деревьев, выкорчевывание пней, создание безопасных условий на территории учреждений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2 200,00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6 534,49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1 897,69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1 159,20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1 159,20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1 159,20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1 159,20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2 200,00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6 534,49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1 897,69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1 159,20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1 159,20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1 159,20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1 159,20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4.5.5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.6.5 Проведение мероприятий по обследованию объекта, разработке и согласованию проектно-сметной документации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Согласованная проектно-сметная документация на производство работ по капитальному ремонту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6 929,00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22 360,49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9 449,65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3 227,71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3 227,71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3 227,71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3 227,71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6 929,00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22 360,49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9 449,65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3 227,71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3 227,71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3 227,71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3 227,71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E2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Федеральный проект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«Успех каждого ребенка»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Созданы в общеобразовательных организациях, расположенных в сельской местности, условий для занятий физической культурой и спортом</w:t>
            </w:r>
            <w:proofErr w:type="gramEnd"/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E2.1 Создание в общеобразовательных организациях, расположенных в сельской местности и малых городах, условий для занятий физической культурой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спортом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Созданы в общеобразовательных организациях, расположенных в сельской местности, условий для занятий физической культурой и спортом</w:t>
            </w:r>
            <w:proofErr w:type="gramEnd"/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1"/>
          <w:wAfter w:w="317" w:type="dxa"/>
          <w:trHeight w:val="20"/>
        </w:trPr>
        <w:tc>
          <w:tcPr>
            <w:tcW w:w="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3 104 309,17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15 329 854,80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2 971 232,06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3 402 297,79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3 217 976,29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2 869 174,33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2 869 174,33</w:t>
            </w:r>
          </w:p>
        </w:tc>
        <w:tc>
          <w:tcPr>
            <w:tcW w:w="1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1"/>
          <w:wAfter w:w="317" w:type="dxa"/>
          <w:trHeight w:val="20"/>
        </w:trPr>
        <w:tc>
          <w:tcPr>
            <w:tcW w:w="59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10 776,98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291 821,34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76 014,61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107 060,67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108 746,06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1"/>
          <w:wAfter w:w="317" w:type="dxa"/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2 412 756,79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12 429 230,66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2 393 237,39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2 716 287,33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2 590 897,94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2 364 404,00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2 364 404,00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1"/>
          <w:wAfter w:w="317" w:type="dxa"/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680 775,40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2 608 802,80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501 980,06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578 949,79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518 332,29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504 770,33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504 770,33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1"/>
          <w:wAfter w:w="317" w:type="dxa"/>
          <w:trHeight w:val="20"/>
        </w:trPr>
        <w:tc>
          <w:tcPr>
            <w:tcW w:w="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9C2E3C" w:rsidRDefault="009C2E3C" w:rsidP="009C2E3C">
      <w:pPr>
        <w:rPr>
          <w:rFonts w:ascii="Arial" w:hAnsi="Arial" w:cs="Arial"/>
          <w:sz w:val="24"/>
          <w:szCs w:val="24"/>
        </w:rPr>
      </w:pPr>
    </w:p>
    <w:p w:rsidR="009C2E3C" w:rsidRDefault="009C2E3C" w:rsidP="009C2E3C">
      <w:pPr>
        <w:rPr>
          <w:rFonts w:ascii="Arial" w:hAnsi="Arial" w:cs="Arial"/>
          <w:sz w:val="24"/>
          <w:szCs w:val="24"/>
        </w:rPr>
      </w:pPr>
    </w:p>
    <w:p w:rsidR="009C2E3C" w:rsidRDefault="009C2E3C" w:rsidP="009C2E3C">
      <w:pPr>
        <w:spacing w:after="0"/>
        <w:ind w:firstLine="935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4</w:t>
      </w:r>
    </w:p>
    <w:p w:rsidR="009C2E3C" w:rsidRDefault="009C2E3C" w:rsidP="009C2E3C">
      <w:pPr>
        <w:spacing w:after="0"/>
        <w:ind w:firstLine="935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к Постановлению администрации муниципального образования</w:t>
      </w:r>
    </w:p>
    <w:p w:rsidR="009C2E3C" w:rsidRDefault="009C2E3C" w:rsidP="009C2E3C">
      <w:pPr>
        <w:spacing w:after="0"/>
        <w:ind w:firstLine="935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:rsidR="009C2E3C" w:rsidRDefault="009C2E3C" w:rsidP="009C2E3C">
      <w:pPr>
        <w:ind w:firstLine="935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30.12.2020 № 3985-ПА</w:t>
      </w:r>
    </w:p>
    <w:p w:rsidR="009C2E3C" w:rsidRDefault="009C2E3C" w:rsidP="009C2E3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C2E3C" w:rsidRDefault="009C2E3C" w:rsidP="009C2E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III</w:t>
      </w:r>
    </w:p>
    <w:p w:rsidR="009C2E3C" w:rsidRDefault="009C2E3C" w:rsidP="009C2E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«Дополнительное образование, воспитание и психолого-социальное сопровождение детей»</w:t>
      </w:r>
    </w:p>
    <w:p w:rsidR="009C2E3C" w:rsidRDefault="009C2E3C" w:rsidP="009C2E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муниципальной программы «Образование»</w:t>
      </w:r>
    </w:p>
    <w:p w:rsidR="009C2E3C" w:rsidRDefault="009C2E3C" w:rsidP="009C2E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1844"/>
        <w:gridCol w:w="3686"/>
        <w:gridCol w:w="1275"/>
        <w:gridCol w:w="1134"/>
        <w:gridCol w:w="1134"/>
        <w:gridCol w:w="1134"/>
        <w:gridCol w:w="1134"/>
        <w:gridCol w:w="993"/>
      </w:tblGrid>
      <w:tr w:rsidR="009C2E3C" w:rsidTr="009C2E3C">
        <w:trPr>
          <w:cantSplit/>
          <w:trHeight w:val="2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9C2E3C" w:rsidTr="009C2E3C">
        <w:trPr>
          <w:cantSplit/>
          <w:trHeight w:val="458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9C2E3C" w:rsidTr="009C2E3C">
        <w:trPr>
          <w:cantSplit/>
          <w:trHeight w:val="458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33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9C2E3C" w:rsidTr="009C2E3C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500 185,78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484 002,97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456 537,97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456 537,97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456 537,97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2 353 802,66</w:t>
            </w:r>
          </w:p>
        </w:tc>
      </w:tr>
      <w:tr w:rsidR="009C2E3C" w:rsidTr="009C2E3C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21 496,50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13 732,50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35 229,00</w:t>
            </w:r>
          </w:p>
        </w:tc>
      </w:tr>
      <w:tr w:rsidR="009C2E3C" w:rsidTr="009C2E3C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478 689,28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470 270,47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456 537,97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456 537,97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456 537,97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2 318 573,66</w:t>
            </w:r>
          </w:p>
        </w:tc>
      </w:tr>
      <w:tr w:rsidR="009C2E3C" w:rsidTr="009C2E3C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C2E3C" w:rsidTr="009C2E3C">
        <w:trPr>
          <w:cantSplit/>
          <w:trHeight w:val="265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</w:tbl>
    <w:p w:rsidR="009C2E3C" w:rsidRDefault="009C2E3C" w:rsidP="009C2E3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C2E3C" w:rsidRDefault="009C2E3C" w:rsidP="009C2E3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C2E3C" w:rsidRDefault="009C2E3C" w:rsidP="009C2E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Перечень мероприятий подпрограммы III</w:t>
      </w:r>
    </w:p>
    <w:p w:rsidR="009C2E3C" w:rsidRDefault="009C2E3C" w:rsidP="009C2E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«Дополнительное образование, воспитание и психолого-социальное сопровождение детей»</w:t>
      </w:r>
    </w:p>
    <w:p w:rsidR="009C2E3C" w:rsidRDefault="009C2E3C" w:rsidP="009C2E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муниципальной программы «Образование»</w:t>
      </w:r>
    </w:p>
    <w:p w:rsidR="009C2E3C" w:rsidRDefault="009C2E3C" w:rsidP="009C2E3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C2E3C" w:rsidRDefault="009C2E3C" w:rsidP="009C2E3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7571" w:type="dxa"/>
        <w:tblInd w:w="-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"/>
        <w:gridCol w:w="14"/>
        <w:gridCol w:w="485"/>
        <w:gridCol w:w="14"/>
        <w:gridCol w:w="1839"/>
        <w:gridCol w:w="1549"/>
        <w:gridCol w:w="11"/>
        <w:gridCol w:w="981"/>
        <w:gridCol w:w="11"/>
        <w:gridCol w:w="993"/>
        <w:gridCol w:w="11"/>
        <w:gridCol w:w="1113"/>
        <w:gridCol w:w="11"/>
        <w:gridCol w:w="981"/>
        <w:gridCol w:w="11"/>
        <w:gridCol w:w="982"/>
        <w:gridCol w:w="11"/>
        <w:gridCol w:w="981"/>
        <w:gridCol w:w="11"/>
        <w:gridCol w:w="981"/>
        <w:gridCol w:w="11"/>
        <w:gridCol w:w="981"/>
        <w:gridCol w:w="11"/>
        <w:gridCol w:w="1419"/>
        <w:gridCol w:w="1985"/>
        <w:gridCol w:w="9"/>
        <w:gridCol w:w="241"/>
        <w:gridCol w:w="9"/>
        <w:gridCol w:w="251"/>
        <w:gridCol w:w="197"/>
        <w:gridCol w:w="1400"/>
        <w:gridCol w:w="11"/>
      </w:tblGrid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 финансирования в 2019 году (тыс.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9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подпрограммы</w:t>
            </w: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 Реализация «пилотных проектов» обновления содержания и технологий дополнительного образования, воспитания, психолого-педагогического сопровождения детей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 Стипендии в области образования, культуры и искусства (юные дарования, одаренные дети)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Выплата стипендии в области образования, культуры и искусства (юные дарования, одаренные дети).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2.1.1 Поощрение ежегодными премиями одаренных и талантливых детей, проявивших выдающиеся способности в области образования, искусства и спорта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Поощрение ежегодными премиями Главы городского округа Люберцы одаренных и талантливых детей, проявивших выдающиеся способности в области образования, искусства и спорта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мероприятие 03 Финансовое обеспечение оказания услуг (выполнения работ) организациями дополнительного образования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Финансовое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оказания услуг (выполнения работ) организациями дополнительного образования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404 210,17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1 853 568,35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384 660,47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367 226,97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367 226,97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367 226,97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367 226,97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404 210,17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1 853 568,35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384 660,47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367 226,97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367 226,97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367 226,97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367 226,97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3.1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освоения средств муниципального задания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397 906,05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1 844 169,39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380 656,83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365 878,14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365 878,14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365 878,14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365 878,14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397 906,05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1 844 169,39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380 656,83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365 878,14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365 878,14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365 878,14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365 878,14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3.1.1 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 учреждениях дополнительного образования в сфере образования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освоения средств муниципального задания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104 860,95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417 222,44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95 267,44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80 488,75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80 488,75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80 488,75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80 488,75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104 860,95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417 222,44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95 267,44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80 488,75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80 488,75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80 488,75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80 488,75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3.1.2 Обеспечение деятельности МУ ДО ЦППМСП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освоения средств финансирования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19 676,93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98 321,50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19 664,30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19 664,30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19 664,30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19 664,30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19 664,30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19 676,93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98 321,50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19 664,30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19 664,30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19 664,30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19 664,30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19 664,30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2.1.3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3.1.3 Обеспечение выполнения муниципального задания на оказание муниципальных услуг в учреждениях дополнительного образования в сфере культуры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освоения средств муниципального задания учреждениями сферы культуры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273 368,17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1 328 625,45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265 725,09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265 725,09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265 725,09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265 725,09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265 725,09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273 368,17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1 328 625,45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265 725,09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265 725,09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265 725,09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265 725,09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265 725,09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3.2 Укрепление материально-технической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Приобретение оборудования, укрепление материально-технической базы и проведение текущего ремонта учреждений дополнительног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 образования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4 729,15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3 073,83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413,83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413,83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413,83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413,83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4 729,15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3 073,83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413,83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413,83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413,83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413,83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3.2.1 Обеспечение муниципальных учреждений оборудованием технической направленности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Приобретение  оборудования технической направленности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2 369,15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713,83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413,83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413,83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413,83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413,83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2 369,15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713,83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413,83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413,83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413,83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413,83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2.2.2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3.2.2 Установка турникетов с металлоискателями, ремонт тревожной кнопки в муниципальных учреждениях, обеспечение ручными металлоискателями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Установка турникетов с металлоискателями, ремонт тревожной кнопки в муниципальных учреждениях, обеспечение ручными металлоискателями,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безопасности нахождения в учреждении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2.2.3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3.2.3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Приобретение мебели и материальных запасов. Приобретение, монтаж (установка) оборудования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1 860,00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1 860,00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1 860,00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1 860,00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2.2.4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3.2.4 Проведение ремонтных работ зданий и сооружений, подведомственных Комитету по культуре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Укрепление материально-технической базы и проведение текущего ремонта учреждений дополнительного образования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2.2.5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3.2.5 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образованием.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Укрепление материально-технической базы и проведение текущего ремонта учреждений дополнительного образования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2 119,12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2 119,12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3.4 Мероприятия в сфере образования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Участие обучающихся в творческих мероприятиях</w:t>
            </w:r>
            <w:proofErr w:type="gramEnd"/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935,00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4 669,81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929,81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935,00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935,00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935,00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935,00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935,00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4 669,81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929,81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935,00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935,00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935,00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935,00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3.4.1 Организация фестиваля по противопожарной безопасности "Таланты и поклонники"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фестиваля по противопожарной безопасности "Таланты и поклонники", награждение победителей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99,20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19,20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99,20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19,20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2.3.2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3.4.2 Участие обучающихся в творческих мероприятиях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Участие обучающихся в творческих мероприятиях</w:t>
            </w:r>
            <w:proofErr w:type="gramEnd"/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495,61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95,61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495,61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95,61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2.3.3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3.4.3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Проведение лекции-концерта из цикла "Школьная филармония представляет…", в рамках духовно-нравственного воспитания детей и подростков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2.3.4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3.4.4 Проведения конкурса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человека-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глазами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ребёнка"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Проведение конкурса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ребёнка", награждение победителей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2.3.5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3.4.5 Организация выставок  детского изобразительного и декоративно-прикладного искусства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выставок  детского изобразительного и декоративно-прикладного искусства «Возрождение» и «Вдохновение», награждение победителей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2.3.6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3.4.6 Проведение Сборов отрядов местного отделения Всероссийског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2.3.7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3.4.7 Организация работы по развитию Российского движения школьников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Организована работа по развитию Российского движения школьников.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3.5 Проведение капитального ремонта, технического переоснащения и благоустройств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 территорий учреждений образования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Проведение капитального ремонта, технического переоснащения и благоустройства территорий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учреждений дополнительного  образования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2.4.1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3.5.1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M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ероприятия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 обследованию объекта, разработке и согласованию проектно-сметной документации.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Разработанная проектно-сметная документация на выполнение работ по ремонту, благоустройству или реконструкции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04 Реализация комплекса мер, направленных на развитие семейного устройства детей-сирот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детей, оставшихся без попечения родителей, и сопровождение замещающих семей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Укрепление материально-технической базы организаций дополнительного образования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4.1 Укрепление материально-технической базы общеобразовательных организаций, команды которых заняли 1-5 место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Укрепление материально-технической базы общеобразовательных организаций, команды которых заняли 1-5 место на соревнованиях «Веселые старты"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2 153,08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7 153,08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4.2 Проведение капитального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Проведение капитального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ремонта, технического переоснащения и благоустройства территорий учреждений дополнительного образования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3.2.1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4.2.1 Мероприятия по обследованию объекта, разработке и согласованию проектно-сметной документации.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Согласованная проектно-сметная документация на производство работ по текущему ремонту.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05 Модернизация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детских школ искусств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Комитет по культуре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ия модели персонифицированного финансирования дополнительного образования детей</w:t>
            </w:r>
            <w:proofErr w:type="gramEnd"/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5.3 Реализация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Модернизации региональных и муниципальных детских школ искусств по видам искусств, увеличение охвата детей творческими мероприятиями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06 Обеспечение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функционирова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Модернизированы и оснащены оборудованием детские школы искусств.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17 393,50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428 776,31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73 932,31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88 711,00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88 711,00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88 711,00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88 711,00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17 393,50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428 776,31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73 932,31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88 711,00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88 711,00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88 711,00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88 711,00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6.1 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428 776,31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73 932,31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88 711,00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88 711,00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88 711,00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88 711,00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428 776,31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73 932,31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88 711,00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88 711,00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88 711,00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88 711,00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5.1.1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6.1.1 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функционирова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сфере образования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Внедрена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 обеспечено функционирование модели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персонифицированного финансирования дополнительного образования детей в учреждениях, подведомственных управлению образованием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12 380,00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369 156,31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73 932,31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73 806,00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73 806,00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73 806,00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73 806,00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12 380,00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369 156,31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73 932,31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73 806,00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73 806,00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73 806,00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73 806,00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5.1.2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6.1.2 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сфере культуры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Внедрена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 обеспечено функционирование модели персонифицированного финансирования дополнительного образования детей в учреждениях, подведомственных Комитету по культуре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5 013,50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59 620,00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14 905,00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14 905,00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14 905,00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14 905,00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5 013,50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59 620,00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14 905,00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14 905,00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14 905,00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14 905,00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6.2 Методическое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информационное сопровождение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участников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Обеспечено методическое и информационно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е сопровождение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участников системы персонифицированного финансирования дополнительного образования детей</w:t>
            </w:r>
            <w:proofErr w:type="gramEnd"/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A1 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Федеральный проект «Культурная среда»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2 850,00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33 229,00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19 496,50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13 732,50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1 636,34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33 229,00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19 496,50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13 732,50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5 436,34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66 458,00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38 993,00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27 465,00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A1.1 Государственная поддержка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отрасли культуры (в части приобретения музыкальных инструментов, оборудования и учебных материалов для оснащения муниципальных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учреждений дополнительного образования сферы культуры Московской области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Комитет по культуре администра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Государственная поддержка отрасли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культуры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A1.2 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культуры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2 850,00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Обеспечены детские школы искусств (по видам искусств) музыкальными инструментами, оборудованием и учебными материалами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33 229,00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19 496,50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13 732,50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1 636,34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33 229,00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19 496,50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13 732,50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5 436,34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66 458,00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38 993,00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27 465,00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A1.3 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области, осуществляющих деятельность в сфере культуры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Проведен капитальный ремонт и переоснащение учреждений дополнительного образования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A2 Федеральный проект «Творческие люди»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Адресное финансирование муниципальных учреждений дополнительного образования сферы культуры Московской области, направленное на поддержку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одаренных детей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A2.1 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A2.2 Мероприятия по выявлению талантливых детей и молодежи, в том числе обучающихся в организациях дополнительно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 образования сферы культуры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Адресное финансирование муниципальных учреждений дополнительного образования сферы культуры Московской области, направленное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 поддержку одаренных детей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E2 Федеральный проект «Успех каждого ребенка»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Обновление содержания и технологий дополнительного образования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E2.1 Создание детских технопарков «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Создание детских технопарков «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», увеличение охвата детей технической направленностью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E4 Федеральный проект «Цифровая образовательная среда»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Приобретение оборудования и создание центров цифрового образования детей, увеличение охвата детей технической направленностью.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E4.2 Создание центров цифрового образования детей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Приобретение оборудования и создание центров цифрового образования детей, увеличение охвата детей технической направленностью</w:t>
            </w: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2"/>
          <w:wAfter w:w="1411" w:type="dxa"/>
          <w:trHeight w:val="20"/>
        </w:trPr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gridAfter w:val="1"/>
          <w:wAfter w:w="11" w:type="dxa"/>
          <w:trHeight w:val="20"/>
        </w:trPr>
        <w:tc>
          <w:tcPr>
            <w:tcW w:w="5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434 793,09</w:t>
            </w: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2 353 802,66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500 185,78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484 002,97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456 537,97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456 537,97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456 537,97</w:t>
            </w:r>
          </w:p>
        </w:tc>
        <w:tc>
          <w:tcPr>
            <w:tcW w:w="34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gridSpan w:val="4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6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2 850,00</w:t>
            </w: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1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9" w:type="dxa"/>
            <w:gridSpan w:val="4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5 950,00</w:t>
            </w: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35 229,00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21 496,50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13 732,50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1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9" w:type="dxa"/>
            <w:gridSpan w:val="4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425 993,00</w:t>
            </w: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2 318 573,66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478 689,28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470 270,47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456 537,97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456 537,97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456 537,97</w:t>
            </w:r>
          </w:p>
        </w:tc>
        <w:tc>
          <w:tcPr>
            <w:tcW w:w="341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9" w:type="dxa"/>
            <w:gridSpan w:val="4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2E3C" w:rsidTr="009C2E3C">
        <w:trPr>
          <w:trHeight w:val="20"/>
        </w:trPr>
        <w:tc>
          <w:tcPr>
            <w:tcW w:w="5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1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2E3C" w:rsidRDefault="009C2E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9" w:type="dxa"/>
            <w:gridSpan w:val="4"/>
            <w:shd w:val="clear" w:color="auto" w:fill="FFFFFF"/>
          </w:tcPr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C2E3C" w:rsidRDefault="009C2E3C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9C2E3C" w:rsidRDefault="009C2E3C" w:rsidP="009C2E3C">
      <w:pPr>
        <w:rPr>
          <w:rFonts w:ascii="Arial" w:hAnsi="Arial" w:cs="Arial"/>
          <w:sz w:val="24"/>
          <w:szCs w:val="24"/>
        </w:rPr>
      </w:pPr>
    </w:p>
    <w:p w:rsidR="00171E6C" w:rsidRDefault="00171E6C"/>
    <w:sectPr w:rsidR="00171E6C" w:rsidSect="009C2E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3F9"/>
    <w:rsid w:val="00171E6C"/>
    <w:rsid w:val="005D43F9"/>
    <w:rsid w:val="009C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3C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2E3C"/>
    <w:rPr>
      <w:rFonts w:ascii="Times New Roman" w:hAnsi="Times New Roman" w:cs="Times New Roman" w:hint="default"/>
      <w:color w:val="0563C1"/>
      <w:u w:val="single"/>
      <w14:textFill>
        <w14:solidFill>
          <w14:srgbClr w14:val="000000"/>
        </w14:solidFill>
      </w14:textFill>
    </w:rPr>
  </w:style>
  <w:style w:type="character" w:styleId="a4">
    <w:name w:val="FollowedHyperlink"/>
    <w:basedOn w:val="a0"/>
    <w:uiPriority w:val="99"/>
    <w:semiHidden/>
    <w:unhideWhenUsed/>
    <w:rsid w:val="009C2E3C"/>
    <w:rPr>
      <w:color w:val="800080" w:themeColor="followed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9C2E3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C2E3C"/>
    <w:rPr>
      <w:rFonts w:eastAsiaTheme="minorEastAsia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C2E3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C2E3C"/>
    <w:rPr>
      <w:rFonts w:eastAsiaTheme="minorEastAsia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C2E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C2E3C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locked/>
    <w:rsid w:val="009C2E3C"/>
    <w:rPr>
      <w:rFonts w:ascii="Arial" w:hAnsi="Arial" w:cs="Arial"/>
      <w:sz w:val="20"/>
      <w:szCs w:val="20"/>
    </w:rPr>
  </w:style>
  <w:style w:type="paragraph" w:customStyle="1" w:styleId="ConsPlusNormal0">
    <w:name w:val="ConsPlusNormal"/>
    <w:link w:val="ConsPlusNormal"/>
    <w:qFormat/>
    <w:rsid w:val="009C2E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9C2E3C"/>
    <w:rPr>
      <w:rFonts w:ascii="Times New Roman" w:hAnsi="Times New Roman" w:cs="Times New Roman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3C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2E3C"/>
    <w:rPr>
      <w:rFonts w:ascii="Times New Roman" w:hAnsi="Times New Roman" w:cs="Times New Roman" w:hint="default"/>
      <w:color w:val="0563C1"/>
      <w:u w:val="single"/>
      <w14:textFill>
        <w14:solidFill>
          <w14:srgbClr w14:val="000000"/>
        </w14:solidFill>
      </w14:textFill>
    </w:rPr>
  </w:style>
  <w:style w:type="character" w:styleId="a4">
    <w:name w:val="FollowedHyperlink"/>
    <w:basedOn w:val="a0"/>
    <w:uiPriority w:val="99"/>
    <w:semiHidden/>
    <w:unhideWhenUsed/>
    <w:rsid w:val="009C2E3C"/>
    <w:rPr>
      <w:color w:val="800080" w:themeColor="followed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9C2E3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C2E3C"/>
    <w:rPr>
      <w:rFonts w:eastAsiaTheme="minorEastAsia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C2E3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C2E3C"/>
    <w:rPr>
      <w:rFonts w:eastAsiaTheme="minorEastAsia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C2E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C2E3C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locked/>
    <w:rsid w:val="009C2E3C"/>
    <w:rPr>
      <w:rFonts w:ascii="Arial" w:hAnsi="Arial" w:cs="Arial"/>
      <w:sz w:val="20"/>
      <w:szCs w:val="20"/>
    </w:rPr>
  </w:style>
  <w:style w:type="paragraph" w:customStyle="1" w:styleId="ConsPlusNormal0">
    <w:name w:val="ConsPlusNormal"/>
    <w:link w:val="ConsPlusNormal"/>
    <w:qFormat/>
    <w:rsid w:val="009C2E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9C2E3C"/>
    <w:rPr>
      <w:rFonts w:ascii="Times New Roman" w:hAnsi="Times New Roman" w:cs="Times New Roman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81</Pages>
  <Words>15972</Words>
  <Characters>91041</Characters>
  <Application>Microsoft Office Word</Application>
  <DocSecurity>0</DocSecurity>
  <Lines>758</Lines>
  <Paragraphs>213</Paragraphs>
  <ScaleCrop>false</ScaleCrop>
  <Company/>
  <LinksUpToDate>false</LinksUpToDate>
  <CharactersWithSpaces>106800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2021-01-21T09:03:00Z</dcterms:created>
  <dcterms:modified xsi:type="dcterms:W3CDTF">2021-01-21T09:07:00Z</dcterms:modified>
</cp:coreProperties>
</file>