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BB" w:rsidRDefault="003601FE" w:rsidP="003601FE">
      <w:pPr>
        <w:spacing w:after="0" w:line="240" w:lineRule="auto"/>
        <w:ind w:left="567"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49C5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26371B" w:rsidRPr="00F96E31" w:rsidRDefault="0026371B" w:rsidP="00E119BB">
      <w:pPr>
        <w:spacing w:after="0" w:line="240" w:lineRule="auto"/>
        <w:ind w:left="567" w:firstLine="426"/>
        <w:jc w:val="center"/>
        <w:rPr>
          <w:rFonts w:ascii="Arial" w:eastAsia="Calibri" w:hAnsi="Arial" w:cs="Arial"/>
          <w:sz w:val="24"/>
          <w:szCs w:val="24"/>
        </w:rPr>
      </w:pPr>
      <w:r w:rsidRPr="00F96E31">
        <w:rPr>
          <w:rFonts w:ascii="Arial" w:eastAsia="Calibri" w:hAnsi="Arial" w:cs="Arial"/>
          <w:sz w:val="24"/>
          <w:szCs w:val="24"/>
        </w:rPr>
        <w:t>ЗАКЛЮЧЕНИЕ</w:t>
      </w:r>
    </w:p>
    <w:p w:rsidR="00381457" w:rsidRPr="00F96E31" w:rsidRDefault="00381457" w:rsidP="0038145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>по проекту внесения изменений в Генеральный план городского округа Люберцы Московской области применительно к населенно</w:t>
      </w:r>
      <w:r w:rsidR="00C6518C" w:rsidRPr="00F96E31">
        <w:rPr>
          <w:rFonts w:ascii="Arial" w:hAnsi="Arial" w:cs="Arial"/>
          <w:sz w:val="24"/>
          <w:szCs w:val="24"/>
        </w:rPr>
        <w:t>му</w:t>
      </w:r>
      <w:r w:rsidRPr="00F96E31">
        <w:rPr>
          <w:rFonts w:ascii="Arial" w:hAnsi="Arial" w:cs="Arial"/>
          <w:sz w:val="24"/>
          <w:szCs w:val="24"/>
        </w:rPr>
        <w:t xml:space="preserve"> пункт</w:t>
      </w:r>
      <w:r w:rsidR="00C6518C" w:rsidRPr="00F96E31">
        <w:rPr>
          <w:rFonts w:ascii="Arial" w:hAnsi="Arial" w:cs="Arial"/>
          <w:sz w:val="24"/>
          <w:szCs w:val="24"/>
        </w:rPr>
        <w:t>у</w:t>
      </w:r>
      <w:r w:rsidRPr="00F96E31">
        <w:rPr>
          <w:rFonts w:ascii="Arial" w:hAnsi="Arial" w:cs="Arial"/>
          <w:sz w:val="24"/>
          <w:szCs w:val="24"/>
        </w:rPr>
        <w:t xml:space="preserve"> </w:t>
      </w:r>
      <w:r w:rsidR="00C6518C" w:rsidRPr="00F96E31">
        <w:rPr>
          <w:rFonts w:ascii="Arial" w:hAnsi="Arial" w:cs="Arial"/>
          <w:sz w:val="24"/>
          <w:szCs w:val="24"/>
        </w:rPr>
        <w:t>д</w:t>
      </w:r>
      <w:r w:rsidRPr="00F96E31">
        <w:rPr>
          <w:rFonts w:ascii="Arial" w:hAnsi="Arial" w:cs="Arial"/>
          <w:sz w:val="24"/>
          <w:szCs w:val="24"/>
        </w:rPr>
        <w:t>. </w:t>
      </w:r>
      <w:proofErr w:type="spellStart"/>
      <w:r w:rsidR="00C6518C" w:rsidRPr="00F96E31">
        <w:rPr>
          <w:rFonts w:ascii="Arial" w:hAnsi="Arial" w:cs="Arial"/>
          <w:sz w:val="24"/>
          <w:szCs w:val="24"/>
        </w:rPr>
        <w:t>Токарево</w:t>
      </w:r>
      <w:proofErr w:type="spellEnd"/>
    </w:p>
    <w:p w:rsidR="004D7B80" w:rsidRPr="00F96E31" w:rsidRDefault="004D7B80" w:rsidP="0058135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5803" w:rsidRPr="00F96E31" w:rsidRDefault="00AE5803" w:rsidP="00AE580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F96E31">
        <w:rPr>
          <w:rFonts w:ascii="Arial" w:eastAsia="Calibri" w:hAnsi="Arial" w:cs="Arial"/>
          <w:sz w:val="24"/>
          <w:szCs w:val="24"/>
        </w:rPr>
        <w:t xml:space="preserve">1. </w:t>
      </w:r>
      <w:r w:rsidRPr="00F96E31">
        <w:rPr>
          <w:rFonts w:ascii="Arial" w:eastAsia="Calibri" w:hAnsi="Arial" w:cs="Arial"/>
          <w:sz w:val="24"/>
          <w:szCs w:val="24"/>
          <w:u w:val="single"/>
        </w:rPr>
        <w:t>Общие сведения о проекте, представленном на общественные обсуждения:</w:t>
      </w:r>
    </w:p>
    <w:p w:rsidR="00381457" w:rsidRPr="00F96E31" w:rsidRDefault="00381457" w:rsidP="0038145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96E31">
        <w:rPr>
          <w:rFonts w:ascii="Arial" w:hAnsi="Arial" w:cs="Arial"/>
          <w:sz w:val="24"/>
          <w:szCs w:val="24"/>
        </w:rPr>
        <w:t>Проект внесения изменений в генеральный план городского округа Люберцы Московской области применительно к населенно</w:t>
      </w:r>
      <w:r w:rsidR="00C6518C" w:rsidRPr="00F96E31">
        <w:rPr>
          <w:rFonts w:ascii="Arial" w:hAnsi="Arial" w:cs="Arial"/>
          <w:sz w:val="24"/>
          <w:szCs w:val="24"/>
        </w:rPr>
        <w:t xml:space="preserve">му </w:t>
      </w:r>
      <w:r w:rsidRPr="00F96E31">
        <w:rPr>
          <w:rFonts w:ascii="Arial" w:hAnsi="Arial" w:cs="Arial"/>
          <w:sz w:val="24"/>
          <w:szCs w:val="24"/>
        </w:rPr>
        <w:t>пункт</w:t>
      </w:r>
      <w:r w:rsidR="00C6518C" w:rsidRPr="00F96E31">
        <w:rPr>
          <w:rFonts w:ascii="Arial" w:hAnsi="Arial" w:cs="Arial"/>
          <w:sz w:val="24"/>
          <w:szCs w:val="24"/>
        </w:rPr>
        <w:t>у д</w:t>
      </w:r>
      <w:r w:rsidRPr="00F96E31">
        <w:rPr>
          <w:rFonts w:ascii="Arial" w:hAnsi="Arial" w:cs="Arial"/>
          <w:sz w:val="24"/>
          <w:szCs w:val="24"/>
        </w:rPr>
        <w:t>. </w:t>
      </w:r>
      <w:proofErr w:type="spellStart"/>
      <w:r w:rsidR="00C6518C" w:rsidRPr="00F96E31">
        <w:rPr>
          <w:rFonts w:ascii="Arial" w:hAnsi="Arial" w:cs="Arial"/>
          <w:sz w:val="24"/>
          <w:szCs w:val="24"/>
        </w:rPr>
        <w:t>Токарево</w:t>
      </w:r>
      <w:proofErr w:type="spellEnd"/>
      <w:r w:rsidRPr="00F96E31">
        <w:rPr>
          <w:rFonts w:ascii="Arial" w:hAnsi="Arial" w:cs="Arial"/>
          <w:sz w:val="24"/>
          <w:szCs w:val="24"/>
        </w:rPr>
        <w:t xml:space="preserve"> подготовлен Государственным автономным учреждением Московской области «Научно-исследовательский и проектный институт градостроительства» (ГАУ М</w:t>
      </w:r>
      <w:r w:rsidR="000A2698" w:rsidRPr="00F96E31">
        <w:rPr>
          <w:rFonts w:ascii="Arial" w:hAnsi="Arial" w:cs="Arial"/>
          <w:sz w:val="24"/>
          <w:szCs w:val="24"/>
        </w:rPr>
        <w:t>О «</w:t>
      </w:r>
      <w:proofErr w:type="spellStart"/>
      <w:r w:rsidR="000A2698" w:rsidRPr="00F96E31">
        <w:rPr>
          <w:rFonts w:ascii="Arial" w:hAnsi="Arial" w:cs="Arial"/>
          <w:sz w:val="24"/>
          <w:szCs w:val="24"/>
        </w:rPr>
        <w:t>НИиПИ</w:t>
      </w:r>
      <w:proofErr w:type="spellEnd"/>
      <w:r w:rsidR="000A2698" w:rsidRPr="00F96E31">
        <w:rPr>
          <w:rFonts w:ascii="Arial" w:hAnsi="Arial" w:cs="Arial"/>
          <w:sz w:val="24"/>
          <w:szCs w:val="24"/>
        </w:rPr>
        <w:t xml:space="preserve"> градостроительства»), в </w:t>
      </w:r>
      <w:r w:rsidRPr="00F96E31">
        <w:rPr>
          <w:rFonts w:ascii="Arial" w:hAnsi="Arial" w:cs="Arial"/>
          <w:sz w:val="24"/>
          <w:szCs w:val="24"/>
        </w:rPr>
        <w:t>соответствии с Распоряж</w:t>
      </w:r>
      <w:r w:rsidR="000A2698" w:rsidRPr="00F96E31">
        <w:rPr>
          <w:rFonts w:ascii="Arial" w:hAnsi="Arial" w:cs="Arial"/>
          <w:sz w:val="24"/>
          <w:szCs w:val="24"/>
        </w:rPr>
        <w:t>ением Комитета по архитектуре и </w:t>
      </w:r>
      <w:r w:rsidRPr="00F96E31">
        <w:rPr>
          <w:rFonts w:ascii="Arial" w:hAnsi="Arial" w:cs="Arial"/>
          <w:sz w:val="24"/>
          <w:szCs w:val="24"/>
        </w:rPr>
        <w:t>градостр</w:t>
      </w:r>
      <w:r w:rsidR="00C6518C" w:rsidRPr="00F96E31">
        <w:rPr>
          <w:rFonts w:ascii="Arial" w:hAnsi="Arial" w:cs="Arial"/>
          <w:sz w:val="24"/>
          <w:szCs w:val="24"/>
        </w:rPr>
        <w:t xml:space="preserve">оительству Московской области </w:t>
      </w:r>
      <w:r w:rsidR="000A2698" w:rsidRPr="00F96E31">
        <w:rPr>
          <w:rFonts w:ascii="Arial" w:hAnsi="Arial" w:cs="Arial"/>
          <w:sz w:val="24"/>
          <w:szCs w:val="24"/>
        </w:rPr>
        <w:t>№ 29РВ-1137 от 02.11.2024 на </w:t>
      </w:r>
      <w:r w:rsidR="00C6518C" w:rsidRPr="00F96E31">
        <w:rPr>
          <w:rFonts w:ascii="Arial" w:hAnsi="Arial" w:cs="Arial"/>
          <w:sz w:val="24"/>
          <w:szCs w:val="24"/>
        </w:rPr>
        <w:t>основании Договора № 341-2024-Э от 12.11.2024</w:t>
      </w:r>
      <w:r w:rsidRPr="00F96E31">
        <w:rPr>
          <w:rFonts w:ascii="Arial" w:hAnsi="Arial" w:cs="Arial"/>
          <w:sz w:val="24"/>
          <w:szCs w:val="24"/>
        </w:rPr>
        <w:t>.</w:t>
      </w:r>
      <w:proofErr w:type="gramEnd"/>
    </w:p>
    <w:p w:rsidR="00C6518C" w:rsidRPr="00F96E31" w:rsidRDefault="00C6518C" w:rsidP="00C651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 xml:space="preserve">Изменения в генеральный план вносятся с целью включения в границы населенного пункта д. </w:t>
      </w:r>
      <w:proofErr w:type="spellStart"/>
      <w:r w:rsidRPr="00F96E31">
        <w:rPr>
          <w:rFonts w:ascii="Arial" w:hAnsi="Arial" w:cs="Arial"/>
          <w:sz w:val="24"/>
          <w:szCs w:val="24"/>
        </w:rPr>
        <w:t>Токарево</w:t>
      </w:r>
      <w:proofErr w:type="spellEnd"/>
      <w:r w:rsidRPr="00F96E31">
        <w:rPr>
          <w:rFonts w:ascii="Arial" w:hAnsi="Arial" w:cs="Arial"/>
          <w:sz w:val="24"/>
          <w:szCs w:val="24"/>
        </w:rPr>
        <w:t>:</w:t>
      </w:r>
    </w:p>
    <w:p w:rsidR="00C6518C" w:rsidRPr="00F96E31" w:rsidRDefault="000A2698" w:rsidP="00C651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>-</w:t>
      </w:r>
      <w:r w:rsidR="00C6518C" w:rsidRPr="00F96E31">
        <w:rPr>
          <w:rFonts w:ascii="Arial" w:hAnsi="Arial" w:cs="Arial"/>
          <w:sz w:val="24"/>
          <w:szCs w:val="24"/>
        </w:rPr>
        <w:t xml:space="preserve"> земельных участков с кадастровыми номерами 50:22:0000000:124014, 50:22:0040514:38, 50:22:0040514:37 и установления для указанных земельных участков функциональной зоны</w:t>
      </w:r>
      <w:r w:rsidRPr="00F96E31">
        <w:rPr>
          <w:rFonts w:ascii="Arial" w:hAnsi="Arial" w:cs="Arial"/>
          <w:sz w:val="24"/>
          <w:szCs w:val="24"/>
        </w:rPr>
        <w:t xml:space="preserve"> (</w:t>
      </w:r>
      <w:r w:rsidR="00C6518C" w:rsidRPr="00F96E31">
        <w:rPr>
          <w:rFonts w:ascii="Arial" w:hAnsi="Arial" w:cs="Arial"/>
          <w:sz w:val="24"/>
          <w:szCs w:val="24"/>
        </w:rPr>
        <w:t>ПК</w:t>
      </w:r>
      <w:r w:rsidRPr="00F96E31">
        <w:rPr>
          <w:rFonts w:ascii="Arial" w:hAnsi="Arial" w:cs="Arial"/>
          <w:sz w:val="24"/>
          <w:szCs w:val="24"/>
        </w:rPr>
        <w:t>)</w:t>
      </w:r>
      <w:r w:rsidR="00C6518C" w:rsidRPr="00F96E31">
        <w:rPr>
          <w:rFonts w:ascii="Arial" w:hAnsi="Arial" w:cs="Arial"/>
          <w:sz w:val="24"/>
          <w:szCs w:val="24"/>
        </w:rPr>
        <w:t xml:space="preserve"> «Производственно-коммунальная зона» для размещения промышленно-логистического комплекса формата Light Industrial в соответствии с решением Градостроительного совета Московской области от 09.10.2024 (протокол № 40);</w:t>
      </w:r>
    </w:p>
    <w:p w:rsidR="00381457" w:rsidRPr="00F96E31" w:rsidRDefault="000A2698" w:rsidP="00C651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>-</w:t>
      </w:r>
      <w:r w:rsidR="00C6518C" w:rsidRPr="00F96E31">
        <w:rPr>
          <w:rFonts w:ascii="Arial" w:hAnsi="Arial" w:cs="Arial"/>
          <w:sz w:val="24"/>
          <w:szCs w:val="24"/>
        </w:rPr>
        <w:t xml:space="preserve"> земельного участка с кадастровыми </w:t>
      </w:r>
      <w:r w:rsidRPr="00F96E31">
        <w:rPr>
          <w:rFonts w:ascii="Arial" w:hAnsi="Arial" w:cs="Arial"/>
          <w:sz w:val="24"/>
          <w:szCs w:val="24"/>
        </w:rPr>
        <w:t>номерами 50:22:0000000:124015 и </w:t>
      </w:r>
      <w:r w:rsidR="00C6518C" w:rsidRPr="00F96E31">
        <w:rPr>
          <w:rFonts w:ascii="Arial" w:hAnsi="Arial" w:cs="Arial"/>
          <w:sz w:val="24"/>
          <w:szCs w:val="24"/>
        </w:rPr>
        <w:t xml:space="preserve">установления для указанного земельного участка функциональной </w:t>
      </w:r>
      <w:r w:rsidRPr="00F96E31">
        <w:rPr>
          <w:rFonts w:ascii="Arial" w:hAnsi="Arial" w:cs="Arial"/>
          <w:sz w:val="24"/>
          <w:szCs w:val="24"/>
        </w:rPr>
        <w:t xml:space="preserve"> </w:t>
      </w:r>
      <w:r w:rsidR="00C6518C" w:rsidRPr="00F96E31">
        <w:rPr>
          <w:rFonts w:ascii="Arial" w:hAnsi="Arial" w:cs="Arial"/>
          <w:sz w:val="24"/>
          <w:szCs w:val="24"/>
        </w:rPr>
        <w:t xml:space="preserve">зоны </w:t>
      </w:r>
      <w:r w:rsidRPr="00F96E31">
        <w:rPr>
          <w:rFonts w:ascii="Arial" w:hAnsi="Arial" w:cs="Arial"/>
          <w:sz w:val="24"/>
          <w:szCs w:val="24"/>
        </w:rPr>
        <w:t>(</w:t>
      </w:r>
      <w:r w:rsidR="00C6518C" w:rsidRPr="00F96E31">
        <w:rPr>
          <w:rFonts w:ascii="Arial" w:hAnsi="Arial" w:cs="Arial"/>
          <w:sz w:val="24"/>
          <w:szCs w:val="24"/>
        </w:rPr>
        <w:t>Ж</w:t>
      </w:r>
      <w:r w:rsidRPr="00F96E31">
        <w:rPr>
          <w:rFonts w:ascii="Arial" w:hAnsi="Arial" w:cs="Arial"/>
          <w:sz w:val="24"/>
          <w:szCs w:val="24"/>
        </w:rPr>
        <w:t>-</w:t>
      </w:r>
      <w:r w:rsidR="00C6518C" w:rsidRPr="00F96E31">
        <w:rPr>
          <w:rFonts w:ascii="Arial" w:hAnsi="Arial" w:cs="Arial"/>
          <w:sz w:val="24"/>
          <w:szCs w:val="24"/>
        </w:rPr>
        <w:t>1</w:t>
      </w:r>
      <w:r w:rsidRPr="00F96E31">
        <w:rPr>
          <w:rFonts w:ascii="Arial" w:hAnsi="Arial" w:cs="Arial"/>
          <w:sz w:val="24"/>
          <w:szCs w:val="24"/>
        </w:rPr>
        <w:t>)</w:t>
      </w:r>
      <w:r w:rsidR="00C6518C" w:rsidRPr="00F96E31">
        <w:rPr>
          <w:rFonts w:ascii="Arial" w:hAnsi="Arial" w:cs="Arial"/>
          <w:sz w:val="24"/>
          <w:szCs w:val="24"/>
        </w:rPr>
        <w:t xml:space="preserve"> «Зона застройки многоквартирными жилым</w:t>
      </w:r>
      <w:r w:rsidRPr="00F96E31">
        <w:rPr>
          <w:rFonts w:ascii="Arial" w:hAnsi="Arial" w:cs="Arial"/>
          <w:sz w:val="24"/>
          <w:szCs w:val="24"/>
        </w:rPr>
        <w:t>и домами» в соответствии с </w:t>
      </w:r>
      <w:r w:rsidR="00C6518C" w:rsidRPr="00F96E31">
        <w:rPr>
          <w:rFonts w:ascii="Arial" w:hAnsi="Arial" w:cs="Arial"/>
          <w:sz w:val="24"/>
          <w:szCs w:val="24"/>
        </w:rPr>
        <w:t>решением Градостроительного совета Московской области от 09.10.2024 (протокол № 40)</w:t>
      </w:r>
      <w:r w:rsidR="00381457" w:rsidRPr="00F96E31">
        <w:rPr>
          <w:rFonts w:ascii="Arial" w:hAnsi="Arial" w:cs="Arial"/>
          <w:sz w:val="24"/>
          <w:szCs w:val="24"/>
        </w:rPr>
        <w:t xml:space="preserve">. </w:t>
      </w:r>
    </w:p>
    <w:p w:rsidR="00381457" w:rsidRPr="00F96E31" w:rsidRDefault="00381457" w:rsidP="0038145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E31">
        <w:rPr>
          <w:rFonts w:ascii="Arial" w:eastAsia="Calibri" w:hAnsi="Arial" w:cs="Arial"/>
          <w:sz w:val="24"/>
          <w:szCs w:val="24"/>
        </w:rPr>
        <w:t>2.   </w:t>
      </w:r>
      <w:r w:rsidRPr="00F96E31">
        <w:rPr>
          <w:rFonts w:ascii="Arial" w:eastAsia="Calibri" w:hAnsi="Arial" w:cs="Arial"/>
          <w:sz w:val="24"/>
          <w:szCs w:val="24"/>
          <w:u w:val="single"/>
        </w:rPr>
        <w:t>Заявитель</w:t>
      </w:r>
      <w:r w:rsidRPr="00F96E31">
        <w:rPr>
          <w:rFonts w:ascii="Arial" w:eastAsia="Calibri" w:hAnsi="Arial" w:cs="Arial"/>
          <w:sz w:val="24"/>
          <w:szCs w:val="24"/>
        </w:rPr>
        <w:t xml:space="preserve"> – Комитет по архитектуре и градостроительству Московской области. </w:t>
      </w:r>
    </w:p>
    <w:p w:rsidR="00381457" w:rsidRPr="00F96E31" w:rsidRDefault="00381457" w:rsidP="0038145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F96E31">
        <w:rPr>
          <w:rFonts w:ascii="Arial" w:hAnsi="Arial" w:cs="Arial"/>
          <w:sz w:val="24"/>
          <w:szCs w:val="24"/>
        </w:rPr>
        <w:t>3.</w:t>
      </w:r>
      <w:r w:rsidRPr="00F96E31">
        <w:rPr>
          <w:rFonts w:ascii="Arial" w:hAnsi="Arial" w:cs="Arial"/>
          <w:sz w:val="24"/>
          <w:szCs w:val="24"/>
          <w:u w:val="single"/>
        </w:rPr>
        <w:t xml:space="preserve"> Организация разработчик:</w:t>
      </w:r>
    </w:p>
    <w:p w:rsidR="00381457" w:rsidRPr="00F96E31" w:rsidRDefault="00381457" w:rsidP="00381457">
      <w:pPr>
        <w:spacing w:after="0"/>
        <w:ind w:firstLine="567"/>
        <w:jc w:val="both"/>
        <w:rPr>
          <w:rFonts w:ascii="Arial" w:hAnsi="Arial" w:cs="Arial"/>
          <w:color w:val="000000" w:themeColor="text1"/>
          <w:spacing w:val="5"/>
          <w:sz w:val="24"/>
          <w:szCs w:val="24"/>
        </w:rPr>
      </w:pPr>
      <w:r w:rsidRPr="00F96E31">
        <w:rPr>
          <w:rFonts w:ascii="Arial" w:eastAsia="Calibri" w:hAnsi="Arial" w:cs="Arial"/>
          <w:color w:val="000000" w:themeColor="text1"/>
          <w:sz w:val="24"/>
          <w:szCs w:val="24"/>
        </w:rPr>
        <w:t xml:space="preserve">«Научно-исследовательский и проектный институт градостроительства» </w:t>
      </w:r>
      <w:r w:rsidRPr="00F96E31">
        <w:rPr>
          <w:rFonts w:ascii="Arial" w:hAnsi="Arial" w:cs="Arial"/>
          <w:color w:val="000000" w:themeColor="text1"/>
          <w:sz w:val="24"/>
          <w:szCs w:val="24"/>
        </w:rPr>
        <w:t>(ГАУ МО «</w:t>
      </w:r>
      <w:proofErr w:type="spellStart"/>
      <w:r w:rsidRPr="00F96E31">
        <w:rPr>
          <w:rFonts w:ascii="Arial" w:hAnsi="Arial" w:cs="Arial"/>
          <w:color w:val="000000" w:themeColor="text1"/>
          <w:sz w:val="24"/>
          <w:szCs w:val="24"/>
        </w:rPr>
        <w:t>НИиПИ</w:t>
      </w:r>
      <w:proofErr w:type="spellEnd"/>
      <w:r w:rsidRPr="00F96E31">
        <w:rPr>
          <w:rFonts w:ascii="Arial" w:hAnsi="Arial" w:cs="Arial"/>
          <w:color w:val="000000" w:themeColor="text1"/>
          <w:sz w:val="24"/>
          <w:szCs w:val="24"/>
        </w:rPr>
        <w:t xml:space="preserve">  градостроительства»), 143960, </w:t>
      </w:r>
      <w:r w:rsidRPr="00F96E31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Московская область, г. Реутов,  проспект Мира, д. 57,  помещение </w:t>
      </w:r>
      <w:r w:rsidRPr="00F96E31">
        <w:rPr>
          <w:rFonts w:ascii="Arial" w:hAnsi="Arial" w:cs="Arial"/>
          <w:color w:val="000000" w:themeColor="text1"/>
          <w:spacing w:val="5"/>
          <w:sz w:val="24"/>
          <w:szCs w:val="24"/>
          <w:lang w:val="en-US"/>
        </w:rPr>
        <w:t>III</w:t>
      </w:r>
      <w:r w:rsidRPr="00F96E31">
        <w:rPr>
          <w:rFonts w:ascii="Arial" w:hAnsi="Arial" w:cs="Arial"/>
          <w:color w:val="000000" w:themeColor="text1"/>
          <w:spacing w:val="5"/>
          <w:sz w:val="24"/>
          <w:szCs w:val="24"/>
        </w:rPr>
        <w:t>, тел: 8(495)242-77-07,</w:t>
      </w:r>
      <w:r w:rsidR="000A2698" w:rsidRPr="00F96E31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="000A2698" w:rsidRPr="00F96E31">
        <w:rPr>
          <w:rFonts w:ascii="Arial" w:hAnsi="Arial" w:cs="Arial"/>
          <w:color w:val="000000" w:themeColor="text1"/>
          <w:spacing w:val="5"/>
          <w:sz w:val="24"/>
          <w:szCs w:val="24"/>
        </w:rPr>
        <w:t>эл</w:t>
      </w:r>
      <w:proofErr w:type="gramStart"/>
      <w:r w:rsidR="000A2698" w:rsidRPr="00F96E31">
        <w:rPr>
          <w:rFonts w:ascii="Arial" w:hAnsi="Arial" w:cs="Arial"/>
          <w:color w:val="000000" w:themeColor="text1"/>
          <w:spacing w:val="5"/>
          <w:sz w:val="24"/>
          <w:szCs w:val="24"/>
        </w:rPr>
        <w:t>.п</w:t>
      </w:r>
      <w:proofErr w:type="gramEnd"/>
      <w:r w:rsidR="000A2698" w:rsidRPr="00F96E31">
        <w:rPr>
          <w:rFonts w:ascii="Arial" w:hAnsi="Arial" w:cs="Arial"/>
          <w:color w:val="000000" w:themeColor="text1"/>
          <w:spacing w:val="5"/>
          <w:sz w:val="24"/>
          <w:szCs w:val="24"/>
        </w:rPr>
        <w:t>очта</w:t>
      </w:r>
      <w:proofErr w:type="spellEnd"/>
      <w:r w:rsidR="000A2698" w:rsidRPr="00F96E31">
        <w:rPr>
          <w:rFonts w:ascii="Arial" w:hAnsi="Arial" w:cs="Arial"/>
          <w:color w:val="000000" w:themeColor="text1"/>
          <w:spacing w:val="5"/>
          <w:sz w:val="24"/>
          <w:szCs w:val="24"/>
        </w:rPr>
        <w:t>:</w:t>
      </w:r>
      <w:r w:rsidRPr="00F96E31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hyperlink r:id="rId7" w:history="1">
        <w:r w:rsidRPr="00F96E31">
          <w:rPr>
            <w:rStyle w:val="a7"/>
            <w:rFonts w:ascii="Arial" w:eastAsiaTheme="majorEastAsia" w:hAnsi="Arial" w:cs="Arial"/>
            <w:color w:val="000000" w:themeColor="text1"/>
            <w:spacing w:val="5"/>
            <w:sz w:val="24"/>
            <w:szCs w:val="24"/>
            <w:u w:val="none"/>
            <w:lang w:val="en-US"/>
          </w:rPr>
          <w:t>niipi</w:t>
        </w:r>
        <w:r w:rsidRPr="00F96E31">
          <w:rPr>
            <w:rStyle w:val="a7"/>
            <w:rFonts w:ascii="Arial" w:eastAsiaTheme="majorEastAsia" w:hAnsi="Arial" w:cs="Arial"/>
            <w:color w:val="000000" w:themeColor="text1"/>
            <w:spacing w:val="5"/>
            <w:sz w:val="24"/>
            <w:szCs w:val="24"/>
            <w:u w:val="none"/>
          </w:rPr>
          <w:t>@</w:t>
        </w:r>
        <w:r w:rsidRPr="00F96E31">
          <w:rPr>
            <w:rStyle w:val="a7"/>
            <w:rFonts w:ascii="Arial" w:eastAsiaTheme="majorEastAsia" w:hAnsi="Arial" w:cs="Arial"/>
            <w:color w:val="000000" w:themeColor="text1"/>
            <w:spacing w:val="5"/>
            <w:sz w:val="24"/>
            <w:szCs w:val="24"/>
            <w:u w:val="none"/>
            <w:lang w:val="en-US"/>
          </w:rPr>
          <w:t>mosreg</w:t>
        </w:r>
        <w:r w:rsidRPr="00F96E31">
          <w:rPr>
            <w:rStyle w:val="a7"/>
            <w:rFonts w:ascii="Arial" w:eastAsiaTheme="majorEastAsia" w:hAnsi="Arial" w:cs="Arial"/>
            <w:color w:val="000000" w:themeColor="text1"/>
            <w:spacing w:val="5"/>
            <w:sz w:val="24"/>
            <w:szCs w:val="24"/>
            <w:u w:val="none"/>
          </w:rPr>
          <w:t>.</w:t>
        </w:r>
        <w:r w:rsidRPr="00F96E31">
          <w:rPr>
            <w:rStyle w:val="a7"/>
            <w:rFonts w:ascii="Arial" w:eastAsiaTheme="majorEastAsia" w:hAnsi="Arial" w:cs="Arial"/>
            <w:color w:val="000000" w:themeColor="text1"/>
            <w:spacing w:val="5"/>
            <w:sz w:val="24"/>
            <w:szCs w:val="24"/>
            <w:u w:val="none"/>
            <w:lang w:val="en-US"/>
          </w:rPr>
          <w:t>ru</w:t>
        </w:r>
      </w:hyperlink>
      <w:r w:rsidRPr="00F96E31">
        <w:rPr>
          <w:rFonts w:ascii="Arial" w:hAnsi="Arial" w:cs="Arial"/>
          <w:color w:val="000000" w:themeColor="text1"/>
          <w:spacing w:val="5"/>
          <w:sz w:val="24"/>
          <w:szCs w:val="24"/>
        </w:rPr>
        <w:t>.</w:t>
      </w:r>
    </w:p>
    <w:p w:rsidR="00381457" w:rsidRPr="00F96E31" w:rsidRDefault="00381457" w:rsidP="0038145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F96E31">
        <w:rPr>
          <w:rFonts w:ascii="Arial" w:eastAsia="Calibri" w:hAnsi="Arial" w:cs="Arial"/>
          <w:sz w:val="24"/>
          <w:szCs w:val="24"/>
        </w:rPr>
        <w:t>4.   </w:t>
      </w:r>
      <w:r w:rsidRPr="00F96E31">
        <w:rPr>
          <w:rFonts w:ascii="Arial" w:eastAsia="Calibri" w:hAnsi="Arial" w:cs="Arial"/>
          <w:sz w:val="24"/>
          <w:szCs w:val="24"/>
          <w:u w:val="single"/>
        </w:rPr>
        <w:t xml:space="preserve">Сроки проведения общественных обсуждений: </w:t>
      </w:r>
    </w:p>
    <w:p w:rsidR="00381457" w:rsidRPr="00F96E31" w:rsidRDefault="00381457" w:rsidP="0038145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F96E31">
        <w:rPr>
          <w:rFonts w:ascii="Arial" w:hAnsi="Arial" w:cs="Arial"/>
          <w:sz w:val="24"/>
          <w:szCs w:val="24"/>
        </w:rPr>
        <w:t xml:space="preserve">Дата проведения общественных обсуждений – </w:t>
      </w:r>
      <w:r w:rsidRPr="00F96E31">
        <w:rPr>
          <w:rFonts w:ascii="Arial" w:hAnsi="Arial" w:cs="Arial"/>
          <w:color w:val="000000" w:themeColor="text1"/>
          <w:sz w:val="24"/>
          <w:szCs w:val="24"/>
        </w:rPr>
        <w:t>с </w:t>
      </w:r>
      <w:r w:rsidR="000A2698" w:rsidRPr="00F96E31">
        <w:rPr>
          <w:rFonts w:ascii="Arial" w:hAnsi="Arial" w:cs="Arial"/>
          <w:color w:val="000000" w:themeColor="text1"/>
          <w:sz w:val="24"/>
          <w:szCs w:val="24"/>
        </w:rPr>
        <w:t>29</w:t>
      </w:r>
      <w:r w:rsidRPr="00F96E31">
        <w:rPr>
          <w:rFonts w:ascii="Arial" w:hAnsi="Arial" w:cs="Arial"/>
          <w:color w:val="000000" w:themeColor="text1"/>
          <w:sz w:val="24"/>
          <w:szCs w:val="24"/>
        </w:rPr>
        <w:t> </w:t>
      </w:r>
      <w:r w:rsidR="000A2698" w:rsidRPr="00F96E31">
        <w:rPr>
          <w:rFonts w:ascii="Arial" w:hAnsi="Arial" w:cs="Arial"/>
          <w:color w:val="000000" w:themeColor="text1"/>
          <w:sz w:val="24"/>
          <w:szCs w:val="24"/>
        </w:rPr>
        <w:t>ноября 2024 года по 20 декабря</w:t>
      </w:r>
      <w:r w:rsidRPr="00F96E31">
        <w:rPr>
          <w:rFonts w:ascii="Arial" w:hAnsi="Arial" w:cs="Arial"/>
          <w:color w:val="000000" w:themeColor="text1"/>
          <w:sz w:val="24"/>
          <w:szCs w:val="24"/>
        </w:rPr>
        <w:t xml:space="preserve"> 2024 года.</w:t>
      </w:r>
    </w:p>
    <w:p w:rsidR="00381457" w:rsidRPr="00F96E31" w:rsidRDefault="00381457" w:rsidP="00381457">
      <w:pPr>
        <w:pStyle w:val="3"/>
        <w:ind w:firstLine="567"/>
        <w:jc w:val="both"/>
        <w:rPr>
          <w:rFonts w:ascii="Arial" w:hAnsi="Arial" w:cs="Arial"/>
          <w:b w:val="0"/>
          <w:sz w:val="24"/>
        </w:rPr>
      </w:pPr>
      <w:r w:rsidRPr="00F96E31">
        <w:rPr>
          <w:rFonts w:ascii="Arial" w:hAnsi="Arial" w:cs="Arial"/>
          <w:b w:val="0"/>
          <w:sz w:val="24"/>
        </w:rPr>
        <w:t>Срок проведения общественных обсуждений устанавливается с момента оповещения жителей муниципального образования</w:t>
      </w:r>
      <w:r w:rsidR="000A2698" w:rsidRPr="00F96E31">
        <w:rPr>
          <w:rFonts w:ascii="Arial" w:hAnsi="Arial" w:cs="Arial"/>
          <w:b w:val="0"/>
          <w:sz w:val="24"/>
        </w:rPr>
        <w:t xml:space="preserve"> о времени и месте их </w:t>
      </w:r>
      <w:r w:rsidRPr="00F96E31">
        <w:rPr>
          <w:rFonts w:ascii="Arial" w:hAnsi="Arial" w:cs="Arial"/>
          <w:b w:val="0"/>
          <w:sz w:val="24"/>
        </w:rPr>
        <w:t>проведения до дня подготовки заключения о результатах общественных обсуждений.</w:t>
      </w:r>
    </w:p>
    <w:p w:rsidR="008D5F69" w:rsidRPr="00F96E31" w:rsidRDefault="008D5F69" w:rsidP="008D5F6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E31">
        <w:rPr>
          <w:rFonts w:ascii="Arial" w:eastAsia="Calibri" w:hAnsi="Arial" w:cs="Arial"/>
          <w:sz w:val="24"/>
          <w:szCs w:val="24"/>
        </w:rPr>
        <w:t>5.  </w:t>
      </w:r>
      <w:r w:rsidRPr="00F96E31">
        <w:rPr>
          <w:rFonts w:ascii="Arial" w:eastAsia="Calibri" w:hAnsi="Arial" w:cs="Arial"/>
          <w:sz w:val="24"/>
          <w:szCs w:val="24"/>
          <w:u w:val="single"/>
        </w:rPr>
        <w:t>Организатор общественных обсуждений</w:t>
      </w:r>
      <w:r w:rsidRPr="00F96E31">
        <w:rPr>
          <w:rFonts w:ascii="Arial" w:eastAsia="Calibri" w:hAnsi="Arial" w:cs="Arial"/>
          <w:sz w:val="24"/>
          <w:szCs w:val="24"/>
        </w:rPr>
        <w:t xml:space="preserve"> – администрация городского округа Люберцы.</w:t>
      </w:r>
    </w:p>
    <w:p w:rsidR="00381457" w:rsidRPr="00F96E31" w:rsidRDefault="008D5F69" w:rsidP="0038145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F96E31">
        <w:rPr>
          <w:rFonts w:ascii="Arial" w:eastAsia="Calibri" w:hAnsi="Arial" w:cs="Arial"/>
          <w:sz w:val="24"/>
          <w:szCs w:val="24"/>
        </w:rPr>
        <w:t>6</w:t>
      </w:r>
      <w:r w:rsidR="00381457" w:rsidRPr="00F96E31">
        <w:rPr>
          <w:rFonts w:ascii="Arial" w:eastAsia="Calibri" w:hAnsi="Arial" w:cs="Arial"/>
          <w:sz w:val="24"/>
          <w:szCs w:val="24"/>
        </w:rPr>
        <w:t>.  </w:t>
      </w:r>
      <w:r w:rsidR="00381457" w:rsidRPr="00F96E31">
        <w:rPr>
          <w:rFonts w:ascii="Arial" w:eastAsia="Calibri" w:hAnsi="Arial" w:cs="Arial"/>
          <w:sz w:val="24"/>
          <w:szCs w:val="24"/>
          <w:u w:val="single"/>
        </w:rPr>
        <w:t xml:space="preserve">Формы оповещения о начале общественных обсуждений: </w:t>
      </w:r>
    </w:p>
    <w:p w:rsidR="00702248" w:rsidRPr="00F96E31" w:rsidRDefault="00381457" w:rsidP="00AF4AD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 xml:space="preserve">Материалы по теме общественных обсуждений опубликованы на сайте </w:t>
      </w:r>
      <w:r w:rsidRPr="00F96E31">
        <w:rPr>
          <w:rFonts w:ascii="Arial" w:hAnsi="Arial" w:cs="Arial"/>
          <w:sz w:val="24"/>
          <w:szCs w:val="24"/>
          <w:lang w:val="en-US"/>
        </w:rPr>
        <w:t>http</w:t>
      </w:r>
      <w:r w:rsidRPr="00F96E31">
        <w:rPr>
          <w:rFonts w:ascii="Arial" w:hAnsi="Arial" w:cs="Arial"/>
          <w:sz w:val="24"/>
          <w:szCs w:val="24"/>
        </w:rPr>
        <w:t>:/</w:t>
      </w:r>
      <w:proofErr w:type="spellStart"/>
      <w:r w:rsidRPr="00F96E31">
        <w:rPr>
          <w:rFonts w:ascii="Arial" w:hAnsi="Arial" w:cs="Arial"/>
          <w:sz w:val="24"/>
          <w:szCs w:val="24"/>
        </w:rPr>
        <w:t>люберцы</w:t>
      </w:r>
      <w:proofErr w:type="gramStart"/>
      <w:r w:rsidRPr="00F96E31">
        <w:rPr>
          <w:rFonts w:ascii="Arial" w:hAnsi="Arial" w:cs="Arial"/>
          <w:sz w:val="24"/>
          <w:szCs w:val="24"/>
        </w:rPr>
        <w:t>.р</w:t>
      </w:r>
      <w:proofErr w:type="gramEnd"/>
      <w:r w:rsidRPr="00F96E31">
        <w:rPr>
          <w:rFonts w:ascii="Arial" w:hAnsi="Arial" w:cs="Arial"/>
          <w:sz w:val="24"/>
          <w:szCs w:val="24"/>
        </w:rPr>
        <w:t>ф</w:t>
      </w:r>
      <w:proofErr w:type="spellEnd"/>
      <w:r w:rsidRPr="00F96E31">
        <w:rPr>
          <w:rFonts w:ascii="Arial" w:hAnsi="Arial" w:cs="Arial"/>
          <w:sz w:val="24"/>
          <w:szCs w:val="24"/>
        </w:rPr>
        <w:t>, в разделе «Публичные слушания».</w:t>
      </w:r>
    </w:p>
    <w:p w:rsidR="00381457" w:rsidRPr="00F96E31" w:rsidRDefault="008D5F69" w:rsidP="0038145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F96E31">
        <w:rPr>
          <w:rFonts w:ascii="Arial" w:eastAsia="Calibri" w:hAnsi="Arial" w:cs="Arial"/>
          <w:sz w:val="24"/>
          <w:szCs w:val="24"/>
        </w:rPr>
        <w:t>7</w:t>
      </w:r>
      <w:r w:rsidR="00381457" w:rsidRPr="00F96E31">
        <w:rPr>
          <w:rFonts w:ascii="Arial" w:eastAsia="Calibri" w:hAnsi="Arial" w:cs="Arial"/>
          <w:sz w:val="24"/>
          <w:szCs w:val="24"/>
        </w:rPr>
        <w:t xml:space="preserve">. </w:t>
      </w:r>
      <w:r w:rsidR="00381457" w:rsidRPr="00F96E31">
        <w:rPr>
          <w:rFonts w:ascii="Arial" w:eastAsia="Calibri" w:hAnsi="Arial" w:cs="Arial"/>
          <w:sz w:val="24"/>
          <w:szCs w:val="24"/>
          <w:u w:val="single"/>
        </w:rPr>
        <w:t xml:space="preserve">Сведения о проведении экспозиции по материалам (где и когда </w:t>
      </w:r>
      <w:proofErr w:type="gramStart"/>
      <w:r w:rsidR="00381457" w:rsidRPr="00F96E31">
        <w:rPr>
          <w:rFonts w:ascii="Arial" w:eastAsia="Calibri" w:hAnsi="Arial" w:cs="Arial"/>
          <w:sz w:val="24"/>
          <w:szCs w:val="24"/>
          <w:u w:val="single"/>
        </w:rPr>
        <w:t>проведена</w:t>
      </w:r>
      <w:proofErr w:type="gramEnd"/>
      <w:r w:rsidR="00381457" w:rsidRPr="00F96E31">
        <w:rPr>
          <w:rFonts w:ascii="Arial" w:eastAsia="Calibri" w:hAnsi="Arial" w:cs="Arial"/>
          <w:sz w:val="24"/>
          <w:szCs w:val="24"/>
          <w:u w:val="single"/>
        </w:rPr>
        <w:t>, количество предложений и замечаний):</w:t>
      </w:r>
    </w:p>
    <w:p w:rsidR="00381457" w:rsidRPr="00F96E31" w:rsidRDefault="00381457" w:rsidP="00381457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>В период действия режима повышенной готовности с экспозицией можно было ознакомиться на сайте https://люберцы</w:t>
      </w:r>
      <w:proofErr w:type="gramStart"/>
      <w:r w:rsidRPr="00F96E31">
        <w:rPr>
          <w:rFonts w:ascii="Arial" w:hAnsi="Arial" w:cs="Arial"/>
          <w:sz w:val="24"/>
          <w:szCs w:val="24"/>
        </w:rPr>
        <w:t>.р</w:t>
      </w:r>
      <w:proofErr w:type="gramEnd"/>
      <w:r w:rsidRPr="00F96E31">
        <w:rPr>
          <w:rFonts w:ascii="Arial" w:hAnsi="Arial" w:cs="Arial"/>
          <w:sz w:val="24"/>
          <w:szCs w:val="24"/>
        </w:rPr>
        <w:t>ф/ в разделе «Публичные слушания».</w:t>
      </w:r>
    </w:p>
    <w:p w:rsidR="00381457" w:rsidRPr="00F96E31" w:rsidRDefault="00381457" w:rsidP="00381457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с экспозицией можно было ознакомиться по адресу: </w:t>
      </w:r>
      <w:proofErr w:type="gramStart"/>
      <w:r w:rsidRPr="00F96E31">
        <w:rPr>
          <w:rFonts w:ascii="Arial" w:hAnsi="Arial" w:cs="Arial"/>
          <w:color w:val="000000"/>
          <w:sz w:val="24"/>
          <w:szCs w:val="24"/>
        </w:rPr>
        <w:t xml:space="preserve">Московская область, г.о. </w:t>
      </w:r>
      <w:r w:rsidR="00366E4E" w:rsidRPr="00F96E31">
        <w:rPr>
          <w:rFonts w:ascii="Arial" w:hAnsi="Arial" w:cs="Arial"/>
          <w:color w:val="000000"/>
          <w:sz w:val="24"/>
          <w:szCs w:val="24"/>
        </w:rPr>
        <w:t>Люберцы, г.</w:t>
      </w:r>
      <w:r w:rsidRPr="00F96E31">
        <w:rPr>
          <w:rFonts w:ascii="Arial" w:hAnsi="Arial" w:cs="Arial"/>
          <w:color w:val="000000"/>
          <w:sz w:val="24"/>
          <w:szCs w:val="24"/>
        </w:rPr>
        <w:t> Люберцы, Октябрьский пр-т, д.190, каб.206.</w:t>
      </w:r>
      <w:proofErr w:type="gramEnd"/>
    </w:p>
    <w:p w:rsidR="00381457" w:rsidRPr="00F96E31" w:rsidRDefault="00381457" w:rsidP="0038145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 xml:space="preserve">Экспозиция открыта с </w:t>
      </w:r>
      <w:r w:rsidR="000A2698" w:rsidRPr="00F96E31">
        <w:rPr>
          <w:rFonts w:ascii="Arial" w:hAnsi="Arial" w:cs="Arial"/>
          <w:sz w:val="24"/>
          <w:szCs w:val="24"/>
        </w:rPr>
        <w:t>29</w:t>
      </w:r>
      <w:r w:rsidRPr="00F96E31">
        <w:rPr>
          <w:rFonts w:ascii="Arial" w:hAnsi="Arial" w:cs="Arial"/>
          <w:sz w:val="24"/>
          <w:szCs w:val="24"/>
        </w:rPr>
        <w:t>.</w:t>
      </w:r>
      <w:r w:rsidR="000A2698" w:rsidRPr="00F96E31">
        <w:rPr>
          <w:rFonts w:ascii="Arial" w:hAnsi="Arial" w:cs="Arial"/>
          <w:sz w:val="24"/>
          <w:szCs w:val="24"/>
        </w:rPr>
        <w:t>11</w:t>
      </w:r>
      <w:r w:rsidRPr="00F96E31">
        <w:rPr>
          <w:rFonts w:ascii="Arial" w:hAnsi="Arial" w:cs="Arial"/>
          <w:sz w:val="24"/>
          <w:szCs w:val="24"/>
        </w:rPr>
        <w:t>.2024 по</w:t>
      </w:r>
      <w:r w:rsidR="000A2698" w:rsidRPr="00F96E31">
        <w:rPr>
          <w:rFonts w:ascii="Arial" w:hAnsi="Arial" w:cs="Arial"/>
          <w:sz w:val="24"/>
          <w:szCs w:val="24"/>
        </w:rPr>
        <w:t xml:space="preserve"> 20.12</w:t>
      </w:r>
      <w:r w:rsidRPr="00F96E31">
        <w:rPr>
          <w:rFonts w:ascii="Arial" w:hAnsi="Arial" w:cs="Arial"/>
          <w:sz w:val="24"/>
          <w:szCs w:val="24"/>
        </w:rPr>
        <w:t xml:space="preserve">.2024. </w:t>
      </w:r>
    </w:p>
    <w:p w:rsidR="00381457" w:rsidRPr="00F96E31" w:rsidRDefault="00381457" w:rsidP="0038145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lastRenderedPageBreak/>
        <w:t xml:space="preserve">Часы работы экспозиции: Понедельник-четверг с 9.00 до 18.00, обед с 13.00 до 13.45, пятница с 9.00 </w:t>
      </w:r>
      <w:proofErr w:type="gramStart"/>
      <w:r w:rsidRPr="00F96E31">
        <w:rPr>
          <w:rFonts w:ascii="Arial" w:hAnsi="Arial" w:cs="Arial"/>
          <w:sz w:val="24"/>
          <w:szCs w:val="24"/>
        </w:rPr>
        <w:t>до</w:t>
      </w:r>
      <w:proofErr w:type="gramEnd"/>
      <w:r w:rsidRPr="00F96E31">
        <w:rPr>
          <w:rFonts w:ascii="Arial" w:hAnsi="Arial" w:cs="Arial"/>
          <w:sz w:val="24"/>
          <w:szCs w:val="24"/>
        </w:rPr>
        <w:t xml:space="preserve"> 16.45 обед с 13.00 до 13.45.</w:t>
      </w:r>
    </w:p>
    <w:p w:rsidR="00381457" w:rsidRPr="00F96E31" w:rsidRDefault="00381457" w:rsidP="0038145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>В выходные и праздничные дни экспозиция не работала.</w:t>
      </w:r>
    </w:p>
    <w:p w:rsidR="00381457" w:rsidRPr="00F96E31" w:rsidRDefault="00381457" w:rsidP="0038145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>Контактный телефон: 8 (498)732-80-08.</w:t>
      </w:r>
    </w:p>
    <w:p w:rsidR="00381457" w:rsidRPr="00F96E31" w:rsidRDefault="00381457" w:rsidP="00381457">
      <w:pPr>
        <w:spacing w:after="0" w:line="240" w:lineRule="auto"/>
        <w:ind w:firstLine="567"/>
        <w:jc w:val="both"/>
        <w:rPr>
          <w:rStyle w:val="a7"/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8" w:history="1">
        <w:r w:rsidRPr="00F96E31">
          <w:rPr>
            <w:rStyle w:val="a7"/>
            <w:rFonts w:ascii="Arial" w:hAnsi="Arial" w:cs="Arial"/>
            <w:color w:val="auto"/>
            <w:sz w:val="24"/>
            <w:szCs w:val="24"/>
          </w:rPr>
          <w:t>lubarx@mail.ru</w:t>
        </w:r>
      </w:hyperlink>
    </w:p>
    <w:p w:rsidR="00381457" w:rsidRPr="00F96E31" w:rsidRDefault="008D5F69" w:rsidP="00381457">
      <w:pPr>
        <w:pStyle w:val="3"/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F96E31">
        <w:rPr>
          <w:rFonts w:ascii="Arial" w:eastAsia="Calibri" w:hAnsi="Arial" w:cs="Arial"/>
          <w:b w:val="0"/>
          <w:sz w:val="24"/>
        </w:rPr>
        <w:t>8</w:t>
      </w:r>
      <w:r w:rsidR="00381457" w:rsidRPr="00F96E31">
        <w:rPr>
          <w:rFonts w:ascii="Arial" w:eastAsia="Calibri" w:hAnsi="Arial" w:cs="Arial"/>
          <w:b w:val="0"/>
          <w:sz w:val="24"/>
        </w:rPr>
        <w:t xml:space="preserve">. </w:t>
      </w:r>
      <w:r w:rsidR="00381457" w:rsidRPr="00F96E31">
        <w:rPr>
          <w:rFonts w:ascii="Arial" w:eastAsia="Calibri" w:hAnsi="Arial" w:cs="Arial"/>
          <w:b w:val="0"/>
          <w:sz w:val="24"/>
          <w:u w:val="single"/>
        </w:rPr>
        <w:t>Предложения и замечания участников общественных обсуждений:</w:t>
      </w:r>
    </w:p>
    <w:p w:rsidR="00271355" w:rsidRPr="00F96E31" w:rsidRDefault="00381457" w:rsidP="002713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>В ходе проведения общественных обсуждений, по проекту внесения изменений в Генеральный план городского округа Люберцы Московской области применительно к населенно</w:t>
      </w:r>
      <w:r w:rsidR="00271355" w:rsidRPr="00F96E31">
        <w:rPr>
          <w:rFonts w:ascii="Arial" w:hAnsi="Arial" w:cs="Arial"/>
          <w:sz w:val="24"/>
          <w:szCs w:val="24"/>
        </w:rPr>
        <w:t>му</w:t>
      </w:r>
      <w:r w:rsidRPr="00F96E31">
        <w:rPr>
          <w:rFonts w:ascii="Arial" w:hAnsi="Arial" w:cs="Arial"/>
          <w:sz w:val="24"/>
          <w:szCs w:val="24"/>
        </w:rPr>
        <w:t xml:space="preserve"> пункт</w:t>
      </w:r>
      <w:r w:rsidR="00271355" w:rsidRPr="00F96E31">
        <w:rPr>
          <w:rFonts w:ascii="Arial" w:hAnsi="Arial" w:cs="Arial"/>
          <w:sz w:val="24"/>
          <w:szCs w:val="24"/>
        </w:rPr>
        <w:t>у</w:t>
      </w:r>
      <w:r w:rsidRPr="00F96E31">
        <w:rPr>
          <w:rFonts w:ascii="Arial" w:hAnsi="Arial" w:cs="Arial"/>
          <w:sz w:val="24"/>
          <w:szCs w:val="24"/>
        </w:rPr>
        <w:t xml:space="preserve"> </w:t>
      </w:r>
      <w:r w:rsidR="00271355" w:rsidRPr="00F96E31">
        <w:rPr>
          <w:rFonts w:ascii="Arial" w:hAnsi="Arial" w:cs="Arial"/>
          <w:sz w:val="24"/>
          <w:szCs w:val="24"/>
        </w:rPr>
        <w:t>д</w:t>
      </w:r>
      <w:r w:rsidRPr="00F96E31">
        <w:rPr>
          <w:rFonts w:ascii="Arial" w:hAnsi="Arial" w:cs="Arial"/>
          <w:sz w:val="24"/>
          <w:szCs w:val="24"/>
        </w:rPr>
        <w:t>. </w:t>
      </w:r>
      <w:proofErr w:type="spellStart"/>
      <w:r w:rsidR="00271355" w:rsidRPr="00F96E31">
        <w:rPr>
          <w:rFonts w:ascii="Arial" w:hAnsi="Arial" w:cs="Arial"/>
          <w:sz w:val="24"/>
          <w:szCs w:val="24"/>
        </w:rPr>
        <w:t>Токарево</w:t>
      </w:r>
      <w:proofErr w:type="spellEnd"/>
      <w:r w:rsidR="000A2698" w:rsidRPr="00F96E31">
        <w:rPr>
          <w:rFonts w:ascii="Arial" w:hAnsi="Arial" w:cs="Arial"/>
          <w:sz w:val="24"/>
          <w:szCs w:val="24"/>
        </w:rPr>
        <w:t xml:space="preserve">, в Комиссию по </w:t>
      </w:r>
      <w:r w:rsidRPr="00F96E31">
        <w:rPr>
          <w:rFonts w:ascii="Arial" w:hAnsi="Arial" w:cs="Arial"/>
          <w:sz w:val="24"/>
          <w:szCs w:val="24"/>
        </w:rPr>
        <w:t xml:space="preserve">проведению общественных обсуждений </w:t>
      </w:r>
      <w:r w:rsidR="00271355" w:rsidRPr="00F96E31">
        <w:rPr>
          <w:rFonts w:ascii="Arial" w:hAnsi="Arial" w:cs="Arial"/>
          <w:sz w:val="24"/>
          <w:szCs w:val="24"/>
        </w:rPr>
        <w:t>поступили следующие предложения и замечания:</w:t>
      </w:r>
    </w:p>
    <w:p w:rsidR="00E119BB" w:rsidRPr="00F96E31" w:rsidRDefault="00E119BB" w:rsidP="004F104F">
      <w:pPr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bottomFromText="160" w:vertAnchor="text" w:horzAnchor="margin" w:tblpX="-240" w:tblpY="156"/>
        <w:tblW w:w="515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2803"/>
        <w:gridCol w:w="311"/>
        <w:gridCol w:w="2139"/>
        <w:gridCol w:w="65"/>
      </w:tblGrid>
      <w:tr w:rsidR="00D92555" w:rsidRPr="00F96E31" w:rsidTr="00AE4462">
        <w:trPr>
          <w:trHeight w:val="88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53" w:rsidRPr="00F96E31" w:rsidRDefault="000A5653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Замечания участников общественных обсуждений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3" w:rsidRPr="00F96E31" w:rsidRDefault="000A5653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Количество</w:t>
            </w:r>
          </w:p>
          <w:p w:rsidR="000A5653" w:rsidRPr="00F96E31" w:rsidRDefault="000A5653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заявителей 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53" w:rsidRPr="00F96E31" w:rsidRDefault="000A5653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Выводы</w:t>
            </w:r>
          </w:p>
        </w:tc>
      </w:tr>
      <w:tr w:rsidR="00D92555" w:rsidRPr="00F96E31" w:rsidTr="00AE4462">
        <w:trPr>
          <w:trHeight w:val="494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EC" w:rsidRPr="00F96E31" w:rsidRDefault="006A13EC" w:rsidP="00AE4462">
            <w:pPr>
              <w:pStyle w:val="a5"/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Против</w:t>
            </w:r>
            <w:r w:rsidR="002F644F" w:rsidRPr="00F96E31">
              <w:rPr>
                <w:rFonts w:ascii="Arial" w:hAnsi="Arial" w:cs="Arial"/>
                <w:sz w:val="24"/>
                <w:szCs w:val="24"/>
              </w:rPr>
              <w:t xml:space="preserve"> проекта внесения изменений в </w:t>
            </w:r>
            <w:r w:rsidRPr="00F96E31">
              <w:rPr>
                <w:rFonts w:ascii="Arial" w:hAnsi="Arial" w:cs="Arial"/>
                <w:sz w:val="24"/>
                <w:szCs w:val="24"/>
              </w:rPr>
              <w:t>Генеральный план городского округа Люберцы Московской</w:t>
            </w:r>
            <w:r w:rsidR="00B94B6D" w:rsidRPr="00F96E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E31">
              <w:rPr>
                <w:rFonts w:ascii="Arial" w:hAnsi="Arial" w:cs="Arial"/>
                <w:sz w:val="24"/>
                <w:szCs w:val="24"/>
              </w:rPr>
              <w:t>области применительно к населенному пункту д. </w:t>
            </w:r>
            <w:proofErr w:type="spellStart"/>
            <w:r w:rsidRPr="00F96E31">
              <w:rPr>
                <w:rFonts w:ascii="Arial" w:hAnsi="Arial" w:cs="Arial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 материалам по обоснованию проекта внесения изменений в генеральный план городского округа Люберцы Московской области применительно к населенному пункту деревне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разработанным ГАУ МО «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НИиПИ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градостроительства» все нормативы по численности населе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ния, количеству жилых строений,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владения автомобилями, по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льзованию дорогами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водными ресурсами, остановочными пунктами 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тд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тп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рассматривалось только в отношении жителей деревни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что не показывает достоверной картины, так как</w:t>
            </w:r>
            <w:proofErr w:type="gram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хоть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населенные пункты </w:t>
            </w:r>
            <w:proofErr w:type="spellStart"/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Чкалово, </w:t>
            </w:r>
            <w:r w:rsidR="00366E4E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СНТ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Теплое Болото имеют разные наз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вания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но находятся в границах одних и тех же зон и пользуются одними и теми же 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перечисленными аспектами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в отношении которых производились расчеты основан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ия, что не является правомочным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так как не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соответствует действительности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по причине, которая указана выше.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В ландшафтно-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географическом отношении территория проекта планировки расположена на границе Мещерской физико-географической провинции и относится к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Бисеровскому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ландшафту морено-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водноледниковых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пониженных, неравномерно дренированных равнин. Этот ландшафт является неглубоко врезанной древней ложбиной стока талых ледниковых вод и представлен на рассматриваемой территории междуречной местностью морено-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водноледниовых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равнин. Провед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ение работ на данной территории, появление котлованов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любое вмешательство в подземные слои данной территории могут привести к уходу и исчезновению минерально-сырьевых ресурсов месторождений общедоступны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х полезных ископаемых, а именно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месторождений подземных пресных вод, которыми пользуется население деревни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поселка Чкалово, СНТ «Теплое Болото» для разных целей с момента основания населенных пунктов. </w:t>
            </w:r>
            <w:proofErr w:type="gram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Обратное</w:t>
            </w:r>
            <w:proofErr w:type="gram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не доказано, так как инженерные изыскания при составлении проекта изменений не проводились.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Жители населенных пунктов деревни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поселка Чкалово, СНТ «Теплое Болото», кроме глубоководн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ых скважин, в большинстве своем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как основные эксплуатируемые для хозяйственно-питьевого водоснабжения водоносными горизонтами используют аллювиальный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среднечетвертичный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слой, глубина залегания которого 5-10 м и при л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юбом перепаде высот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либо изменении слоев на пр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илегающих территориях, а именно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на рассматриваемых участках, вода может исчезнуть совсем, а это единственный источник водоснабжения для жителей</w:t>
            </w:r>
            <w:proofErr w:type="gram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названных населенных пунктов.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Степень устойчивости геологической среды к инженерно-хозяйственному воздействию на территории городского округа Люберцы применительно к населенному пункту деревня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не может оцен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иваться как высокая или средняя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как указано в обоснованиях проекта, без соответствующих инженерно-тех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нических изысканий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экспертиз и заключений. Подтверждением тому служит проведение работ по реконструкции Федеральной трассы М5-Урал, в результате которых было задето подземное русло реки «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Кобыленка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 и результатом этого стало на половину затопленное «Токаревское» кладбище, и уже несколько лет эту проблему не </w:t>
            </w:r>
            <w:proofErr w:type="gram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удается решить и люди при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ходят</w:t>
            </w:r>
            <w:proofErr w:type="gramEnd"/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 родственникам на могилы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утопающие в воде. Деревню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поселок Чкалово полностью опоясывает река «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Кобыленка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»,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 которой по геоморфологической характеристике относится к крутым склонам речных долин,  в том числе ее ручьи с одноименным названием и притоки. Помимо видимых русел данной реки существует множество подземных, проведение работ и возведение высотных домов вместе с производ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ствами       различного назначения</w:t>
            </w:r>
            <w:r w:rsidR="00D92555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сборочные производства, легкая промышленность, медицина и фармацевтика) и склады при производствах</w:t>
            </w:r>
            <w:proofErr w:type="gram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 классом опасности 4-5, недопустимо без проведения доскональных экспертиз нахождения подводных русел и прохождения одной из древнейших рек Подмосковья. И любые нарушения изменяемой со временем структуры реки обернется катастрофой, как активизация и возникновение оползней,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сплывы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оплывины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активизация осыпей.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Так как глубина залегания грунтовых вод от 3 м и более, любые проведения раб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от,  кроме сельскохозяйственных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приведут к загрязнению грунтовых вод, суффозии вдоль трасс подземных коммуникаций, подтоплении разных участков применительно к территории деревни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СНТ «Теплое Болото», заболачивание земель, изменение агрессивности грунтовых вод, изменение физико-механических свойств пород. Что также недопустимо.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соответствии с лесорастительным районированием, утвержденным приказом Министерства природных ресурсов и экологии Российской Федерации от 18.08.2014 № 367 «Перечень лесорастительных зон Российской Федерации и Перечень лесных районов Российской Федерации», территория деревни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относится к лесорастительной зоне хвойно-широколиственных лесов, к лесному району хвойно-широколиственных (смешанных) лесов европейской части Российской Федерации. Деревню окружают сельскохозяйственные поля и леса </w:t>
            </w:r>
            <w:r w:rsidR="00885E54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50:22:0000000:96730</w:t>
            </w:r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50:22:0000000:96648, 50:22:0000000:96650 - Московская область, Люберецкий муниципальный район, Подольское лесничество, </w:t>
            </w:r>
            <w:proofErr w:type="spellStart"/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Том</w:t>
            </w:r>
            <w:r w:rsidR="00885E54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илинское</w:t>
            </w:r>
            <w:proofErr w:type="spellEnd"/>
            <w:r w:rsidR="00885E54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участковое лесничество</w:t>
            </w:r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Земли лесного фон</w:t>
            </w:r>
            <w:r w:rsidR="00885E54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да. Изменение назначения земель</w:t>
            </w:r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урбанизация этой территории, появление складов и предприятий с вредными выбросами негативно повлияют на экологию в этом районе. Пострадают  редкие виды птиц, насекомых, растений,</w:t>
            </w:r>
            <w:r w:rsidR="00885E54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колонии зайцев, лис и кабанов</w:t>
            </w:r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проживающих на этой территории.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Также по границе земель лесного фонда с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кадастровым номером </w:t>
            </w:r>
            <w:r w:rsidR="00885E54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50:22:0000000:96730</w:t>
            </w:r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про</w:t>
            </w:r>
            <w:r w:rsidR="00885E54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ходит широкий ручей «</w:t>
            </w:r>
            <w:proofErr w:type="spellStart"/>
            <w:r w:rsidR="00885E54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Кобыленка</w:t>
            </w:r>
            <w:proofErr w:type="spellEnd"/>
            <w:r w:rsidR="00885E54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приток одноименной реки. А также с другой стороны участка с кадастровым </w:t>
            </w:r>
            <w:r w:rsidR="00BD36A9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номером 50:22:0000000</w:t>
            </w:r>
            <w:r w:rsidR="00885E54" w:rsidRPr="00F96E31">
              <w:rPr>
                <w:rFonts w:ascii="Arial" w:hAnsi="Arial" w:cs="Arial"/>
                <w:sz w:val="24"/>
                <w:szCs w:val="24"/>
              </w:rPr>
              <w:t>:107959</w:t>
            </w:r>
            <w:r w:rsidRPr="00F96E31">
              <w:rPr>
                <w:rFonts w:ascii="Arial" w:hAnsi="Arial" w:cs="Arial"/>
                <w:sz w:val="24"/>
                <w:szCs w:val="24"/>
              </w:rPr>
              <w:t>.</w:t>
            </w:r>
            <w:r w:rsidR="00BD36A9" w:rsidRPr="00F96E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Помимо зарыбления этого широкого ручья в виде озера для организации рыбалки, в нем</w:t>
            </w:r>
            <w:r w:rsidR="00885E54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также водятся редкие виды рыб,</w:t>
            </w:r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занесенные в Красную книгу Подмосковья, а также бобры, редкие вид</w:t>
            </w:r>
            <w:r w:rsidR="00885E54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ы водных птиц, а также черепахи</w:t>
            </w:r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 как и в других озерных притоках «</w:t>
            </w:r>
            <w:proofErr w:type="spellStart"/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Кобыленки</w:t>
            </w:r>
            <w:proofErr w:type="spellEnd"/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», окаймля</w:t>
            </w:r>
            <w:r w:rsidR="00885E54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ющих деревню, что говорит о том</w:t>
            </w:r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что природоохранная зона у данного ручья должна быть не менее 150 метров, а также</w:t>
            </w:r>
            <w:proofErr w:type="gramEnd"/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береговая полоса, в отличи</w:t>
            </w:r>
            <w:proofErr w:type="gramStart"/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от предложенных 50</w:t>
            </w:r>
            <w:r w:rsidR="00885E54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метров в обоснованиях изменений.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Предложенное строительство поликлиники, как вариант улучшения условий жизни жителей деревни </w:t>
            </w:r>
            <w:proofErr w:type="spellStart"/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не имеет под собой оснований, так как эту функцию будет выполнять поликлиника на 500 мест в поселке Мирном, планируемая к запуску в </w:t>
            </w:r>
            <w:r w:rsidR="00885E54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2025 году, а поликлиника</w:t>
            </w:r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планируемая при строительстве высотных домов на территории земель сельхозназначения будет обслуживать только жильцов планируемых высоток и то не в полной мере, потому что</w:t>
            </w:r>
            <w:proofErr w:type="gramEnd"/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планируемая застройка превышает предложенное количество мест в поликлинике в разы.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Возведение высотных домов вместе с производ</w:t>
            </w:r>
            <w:r w:rsidR="000A2698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ствами  различного назначения (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сборо</w:t>
            </w:r>
            <w:r w:rsidR="00D92555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чные </w:t>
            </w:r>
            <w:r w:rsidR="00BD36A9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роизводства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 легкая 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промышленность, медицина и фармацевт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ика) и склады при производствах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с классом опасности 4-5,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недопустимо также по причине усиления негативного воздействия на атмосферный воздух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территории деревни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поселка Чкалово и СНТ «Теплое Болото», связанное с изменением функционального назначения обсуждаемых участков</w:t>
            </w:r>
            <w:r w:rsidR="00BD36A9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ч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то ухудшает условия жизни жителей деревни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поселка Чкалово и СНТ</w:t>
            </w:r>
            <w:proofErr w:type="gram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«Теплое Болото»,</w:t>
            </w:r>
            <w:r w:rsidR="00D92555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а также условия жизни наших детей, чего мы, как родители никогда не допустим. Улучшение жизненных условий одних жителей  не должно проходить за счет ухудшения жизни других жителей, никогда.</w:t>
            </w:r>
          </w:p>
          <w:p w:rsidR="006A13EC" w:rsidRPr="00F96E31" w:rsidRDefault="00885E54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Предлагаемые изменения</w:t>
            </w:r>
            <w:r w:rsidR="006A13EC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повлияют на уровень шума в деревне </w:t>
            </w:r>
            <w:proofErr w:type="spellStart"/>
            <w:r w:rsidR="006A13EC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="006A13EC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поселке Чкалово, СНТ «Теплое Болото», что также ухудшит условия жизни жителей этих населенных пунктов и наших детей.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Дорожная инфраструктура на сегодняшний день не выдерживает авт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омобильной нагрузки, в часы пик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уже проживающие жители Лыткарино, деревни </w:t>
            </w:r>
            <w:proofErr w:type="spellStart"/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поселка Чкалово, СНТ «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Теплое Болото», поселка Мирный выстраиваются в пробке на выезд из своих населенных пунктов на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Новорязанское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шоссе, а затем уже на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Новорязанском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шоссе примерно от магазина Петрович в сторону Москвы. Увеличение населения данного 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района, количества автомобилей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 фур для перевозки и разгрузки –</w:t>
            </w:r>
            <w:r w:rsidR="000A2698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погрузки грузов, негативно скажется на транспортной доступности и опять же ухудшит состояние жизни проживающих на данной территории жителей и их детей.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Территория индивидуальной жилой застройки сетями бытовой и ливневой канализации не оборудована, зато оборудована индивидуальными системами сбора канализационных и сточных вод, типа «ТОПАЗ» и подобных. Жители берегут и охраняют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окружающую среду. При предлагаемых изменениях увеличится поверхностный сток, стоки с территорий производственных зон будут содержать значительное количество загрязняющих веществ, главным образом нефтепродуктов, взвешенных веществ, содержащих компоненты дорожных покрытий, а также бытовой мусор. Что не допустимо! А планируемые работы для минимизации этого ущерба, нарушат водоносный слой и также нанесут вред, как описано выше.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Рассматриваемая территория обременена третьим поясом ЗСО от водозаборного узла АО «</w:t>
            </w:r>
            <w:proofErr w:type="gram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МСК</w:t>
            </w:r>
            <w:proofErr w:type="gram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Инжиниринг» городского округа Котельники, установленных распоряжением Министерства экологии и природопользования Московской области от 04.07.2023 №</w:t>
            </w:r>
            <w:r w:rsidR="00D92555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1081-РМ, ЗОУИТ №</w:t>
            </w:r>
            <w:r w:rsidR="00D92555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50:00-6.2129, в связи с чем без проведения необходимых экспертиз и инженерно-техничес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ких изысканий нельзя утверждать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что воды хватит для обеспечения н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ужд при предложенных изменениях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Уже сейчас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многие жители деревни </w:t>
            </w:r>
            <w:proofErr w:type="spellStart"/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поселка 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Чкалово, СНТ «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Теплое Болото» испытывают дефицит воды из своих источников.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Объем ТКО в обоснованиях к изменениям рассчитан только на жителей деревни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не учитывал жителей поселка Чкалово, пользующихся теми же пунктами для сбора мусора. На основании этого, расчеты не несут действительной картины. Жители деревни не планируют изменять условия договора  на вывоз мусора с региональным оператором в части вывоза с пунктов сбора мусора,  на вывоз из контейнеров возле своих домов. Небольшого мониторинга обращений в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Добродел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на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другие,  в том числе,  информационные площадки достаточно, что даже в нынешней ситуации нет взаимодействия у регионального оператора и службами уборки территории контейнерных площадок, что приводит к нахождению большого объема мусора на контейнерных площадках в течение нескольких дней. При появлен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ии складов с разным назначением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а также многоквартирных домов ситуация только ухудшится, объемы и виды отходов увеличатся,  что приведет к появлению  вредителей в большом количестве в виде крыс и мышей, как например в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Егорово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новых домах компании Самолет, а также в частных домах. Что также недопустимо.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Производственные комплексы должны возводиться за чертой населенного пункта. В непосредственной близости планируется возведение производс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твенно-логистического комплекса 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ИнтерЛогистик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. Дополнительное появление еще одного подобного комплекса нарушит балан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с  экологических, экономических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социальных и иных факторов  в нарушение законодательства градостроительной деятельности  при развитии территорий.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озведение многоквартирных домов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а также появление производственно-логистических комплексов привлечет в район деревни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поселка Чкалово, СНТ «Теплое Болото» поток мигрантов, что приведет к криминализации в настоящее время спокойной обстановки в районе и подвергнет опасности жизнь и здоровье местных жителей и их д</w:t>
            </w:r>
            <w:r w:rsidR="000A2698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етей, а также имущество жителей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 </w:t>
            </w:r>
            <w:proofErr w:type="gram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территории</w:t>
            </w:r>
            <w:proofErr w:type="gram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планируемой в </w:t>
            </w:r>
            <w:r w:rsidR="00366E4E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предложении жилой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застройки источниками негативного воздействия на окружающую среду будут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коммунальные объекты (котельная, очистные сооружения), а также внутриквартальные проезды и стоянки автомобильного транспорта. На производственно-коммунальной территории планируются к размещению производства  различного назна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чения с классом опасности 4-5 (сборочные производства,</w:t>
            </w:r>
            <w:r w:rsidR="00D92555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легкая промышленность, медицина и фармацевт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ика) и склады при производствах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данные факты нарушают СанПин 2.2.1/2.1.1.1200-03, так как территория жилой застройки деревни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СНТ «Теплое Болото» расположено вплотную к указанной территории.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зоне предполагаемых изменений установлены ограничения в пользовании земельными участками, а именно земельные участки расположены в зоне с особыми условиями использования территорий –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приаэродромная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территория аэродрома Москва (Домодедово). В тексте обоснований ссылаются на какое-то письмо от аэропорта, якобы на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территрию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деревни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окарево</w:t>
            </w:r>
            <w:proofErr w:type="spellEnd"/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это не распространяется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но на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геопортале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Подмосковья другая инфор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мация, в соответствии с которой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возведение многоэтажных домов на данной территории запрещено.</w:t>
            </w:r>
          </w:p>
          <w:p w:rsidR="006A13EC" w:rsidRPr="00F96E31" w:rsidRDefault="006A13EC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Появление высотных домов и производственно-складских комплексов увеличит нагрузку на электросети. Уже сейчас происходят час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тые аварии и в домах, нет света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А также на части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Лыткаринского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шоссе по улице Первомайской его нет совсем.</w:t>
            </w:r>
          </w:p>
          <w:p w:rsidR="000A5653" w:rsidRPr="00F96E31" w:rsidRDefault="00E767F2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Жители так</w:t>
            </w:r>
            <w:r w:rsidR="00EE5382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же обеспокоены безопасностью </w:t>
            </w:r>
            <w:proofErr w:type="spellStart"/>
            <w:r w:rsidR="00EE5382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proofErr w:type="gramStart"/>
            <w:r w:rsidR="00EE5382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 связи с часто проводимыми спортивными мероприятиями для детей в лесу, а также возможными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межнациональными конфликтами. </w:t>
            </w:r>
          </w:p>
          <w:p w:rsidR="00885E54" w:rsidRPr="00F96E31" w:rsidRDefault="00D71489" w:rsidP="00AE446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Предлагаемые изменения противоречат положениям градостроительного законодательства Московской области. 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Реализация предлагаемой Концепции приведет к многократному увеличению техногенной и антропогенной нагрузки и резкому ухудшению экологической ситуации. Строительство большого массива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многоквартирных домов и гигантс</w:t>
            </w:r>
            <w:r w:rsidR="00885E54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кого промышленного предприятия на ограниченной площади негативно повлияет на уклад жизни жителе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й прилегающей территории, на которой исторически преобладает малоэтажная застройка индивидуальными домами.</w:t>
            </w:r>
          </w:p>
          <w:p w:rsidR="00D71489" w:rsidRPr="00F96E31" w:rsidRDefault="00D71489" w:rsidP="00AE4462">
            <w:p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Антропогенная и техногенная нагрузка на данную территорию уже достигает предельных значений. В Концепции не проработаны вопросы транспортной доступности застраиваемых участков.</w:t>
            </w:r>
            <w:r w:rsidR="0061141A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Концепции не соблюдено расстояние между планируемыми жилыми домами и парковк</w:t>
            </w:r>
            <w:r w:rsidR="00EE5382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ой</w:t>
            </w:r>
            <w:r w:rsidR="0061141A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большегрузных автомобилей, а также между планируемыми промышленными объектами и лесным массивом.</w:t>
            </w:r>
          </w:p>
          <w:p w:rsidR="00DB270A" w:rsidRPr="00F96E31" w:rsidRDefault="00DB270A" w:rsidP="00AE4462">
            <w:p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22. Проект приведет к уничтожению деревни </w:t>
            </w:r>
            <w:proofErr w:type="spell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, которая без ведома жителей стала г.о</w:t>
            </w:r>
            <w:proofErr w:type="gram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юберцы, в деревне отсутствует централизованное отопление, водоснабжение и другие коммунальные услуги и блага. </w:t>
            </w:r>
            <w:proofErr w:type="gramStart"/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Проект  нарушит экологию, приведет к вырубки леса, а также к сложной транспортной доступности.</w:t>
            </w:r>
            <w:proofErr w:type="gramEnd"/>
          </w:p>
          <w:p w:rsidR="00BD36A9" w:rsidRPr="00F96E31" w:rsidRDefault="00DB270A" w:rsidP="00AE4462">
            <w:p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23. </w:t>
            </w:r>
            <w:r w:rsidR="00BD36A9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Отклонить </w:t>
            </w:r>
            <w:r w:rsidR="0045654F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предложения,</w:t>
            </w:r>
            <w:r w:rsidR="00BD36A9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внесенные ООО «</w:t>
            </w:r>
            <w:proofErr w:type="spellStart"/>
            <w:r w:rsidR="00BD36A9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Археком</w:t>
            </w:r>
            <w:proofErr w:type="spellEnd"/>
            <w:r w:rsidR="00BD36A9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» по изменению ВРИ земельных участков с КН 50:22:0000000:124014; 50:22:0040514:37; 50:22:0040514:38</w:t>
            </w:r>
            <w:r w:rsidR="0045654F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силу </w:t>
            </w:r>
            <w:r w:rsidR="0045654F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противоречия законам РФ.</w:t>
            </w:r>
          </w:p>
          <w:p w:rsidR="0045654F" w:rsidRPr="00F96E31" w:rsidRDefault="00DB270A" w:rsidP="00AE4462">
            <w:pPr>
              <w:spacing w:after="0" w:line="240" w:lineRule="auto"/>
              <w:ind w:left="142" w:right="221" w:firstLine="57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24. </w:t>
            </w:r>
            <w:r w:rsidR="0045654F"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Отклонить концепцию, предложенную ООО «ПИК-Инвестпроект», как неактуальную для жителей и данного региона.</w:t>
            </w:r>
          </w:p>
          <w:p w:rsidR="00D71489" w:rsidRPr="00F96E31" w:rsidRDefault="00D71489" w:rsidP="00AE4462">
            <w:pPr>
              <w:spacing w:after="0" w:line="240" w:lineRule="auto"/>
              <w:ind w:left="142" w:right="221" w:firstLine="5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22" w:rsidRPr="00F96E31" w:rsidRDefault="007D6622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lastRenderedPageBreak/>
              <w:t>120 подписей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Абдулкадыров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Р.М.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Абдулкадырова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К.А.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Айгинина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А.М.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Антошкин И</w:t>
            </w:r>
            <w:r w:rsidR="00E359A4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</w:t>
            </w:r>
            <w:r w:rsidR="00E359A4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Асафова Н.Ф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Ачемян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О.П</w:t>
            </w:r>
            <w:r w:rsidR="00E359A4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Бальцер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Бальцер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</w:t>
            </w:r>
            <w:r w:rsidR="00E359A4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</w:t>
            </w:r>
            <w:r w:rsidR="00E359A4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  <w:p w:rsidR="006A13EC" w:rsidRPr="00F96E31" w:rsidRDefault="008640C3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Болды</w:t>
            </w:r>
            <w:r w:rsidR="006A13EC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рева О.А.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Болдырев Г.А.</w:t>
            </w:r>
          </w:p>
          <w:p w:rsidR="00E14D55" w:rsidRPr="00F96E31" w:rsidRDefault="00E14D55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Бугременко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</w:t>
            </w:r>
          </w:p>
          <w:p w:rsidR="00E14D55" w:rsidRPr="00F96E31" w:rsidRDefault="00E14D55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Буланов В.В.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Буслаева Н.В.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Бычков А.В.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Бычков Е.А.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Васильева С.В.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Веретенцев А.А.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Веретенцева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И.Н.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Ветрова Т.Н.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Гасанов Г.А.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Герасимова Е.П.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Жидкова Е.А.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Исава Т.Ю.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Кабанцова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В.В.</w:t>
            </w:r>
          </w:p>
          <w:p w:rsidR="00E14D55" w:rsidRPr="00F96E31" w:rsidRDefault="00E14D55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Карюнина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Н.В.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Карюкин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Н.В.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Ковалев Д.В.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Ковина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М.А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Кольцова О.В.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Константинова Н.Г.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Копылова Л. И.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Котова Н.Л.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Крюкина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Н.В</w:t>
            </w:r>
            <w:r w:rsidR="008640C3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  <w:p w:rsidR="008640C3" w:rsidRPr="00F96E31" w:rsidRDefault="008640C3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Крюкин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Н.В.</w:t>
            </w:r>
          </w:p>
          <w:p w:rsidR="00E14D55" w:rsidRPr="00F96E31" w:rsidRDefault="00E14D55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Крючкова В.А.</w:t>
            </w:r>
          </w:p>
          <w:p w:rsidR="003D0DC2" w:rsidRPr="00F96E31" w:rsidRDefault="003D0DC2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Лейсле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Т.С.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Липилина Е.А.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Лысак О.А.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Лысак С.А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Лысак В.А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Мадрахимова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И.М.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Матыц</w:t>
            </w:r>
            <w:r w:rsidR="00E14D55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и</w:t>
            </w: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на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Ю.В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Митрофанов В.В.</w:t>
            </w:r>
          </w:p>
          <w:p w:rsidR="006A13EC" w:rsidRPr="00F96E31" w:rsidRDefault="00E359A4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Митрофанова Г.</w:t>
            </w:r>
            <w:r w:rsidR="006A13EC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М.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Новак Г.Н.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Панина Ж.А.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Подгурская Е.А.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Подгурский М.А.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Покацкий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Н.А.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Поташова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Розанов А.В.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Розанова Л.Ю.</w:t>
            </w:r>
          </w:p>
          <w:p w:rsidR="00E14D55" w:rsidRPr="00F96E31" w:rsidRDefault="00E14D55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Руденко А.С.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Румянцева Е</w:t>
            </w:r>
            <w:r w:rsidR="00E359A4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Рыжкин А.В.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Савченко Е.И</w:t>
            </w:r>
            <w:r w:rsidR="00E359A4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Садков И.В.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Салова Н.И.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Серкова Л.В.</w:t>
            </w:r>
          </w:p>
          <w:p w:rsidR="006A13EC" w:rsidRPr="00F96E31" w:rsidRDefault="00E359A4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Соловьева А.</w:t>
            </w:r>
            <w:r w:rsidR="006A13EC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Сорокина И.В.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Стариков Е.А.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Стукалова Е.П.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Сухорукова О.А</w:t>
            </w:r>
            <w:r w:rsidR="00E359A4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  <w:p w:rsidR="00E14D55" w:rsidRPr="00F96E31" w:rsidRDefault="00E14D55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Тарасова О.В.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Терехина Т.Д.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Тихонов В.В.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Тришин В.И.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Шутова О.С.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Филатова Е.А.</w:t>
            </w:r>
          </w:p>
          <w:p w:rsidR="003D0DC2" w:rsidRPr="00F96E31" w:rsidRDefault="003D0DC2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Шелин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В.В.</w:t>
            </w:r>
          </w:p>
          <w:p w:rsidR="003D0DC2" w:rsidRPr="00F96E31" w:rsidRDefault="003D0DC2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Филатова Е.А.</w:t>
            </w:r>
          </w:p>
          <w:p w:rsidR="006A13EC" w:rsidRPr="00F96E31" w:rsidRDefault="006A13EC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Ященко Н.В.</w:t>
            </w:r>
          </w:p>
          <w:p w:rsidR="00E359A4" w:rsidRPr="00F96E31" w:rsidRDefault="00E14D55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sz w:val="24"/>
                <w:szCs w:val="24"/>
              </w:rPr>
              <w:t>СНТ</w:t>
            </w:r>
            <w:r w:rsidR="006A13EC" w:rsidRPr="00F96E31">
              <w:rPr>
                <w:rFonts w:ascii="Arial" w:eastAsia="Calibri" w:hAnsi="Arial" w:cs="Arial"/>
                <w:sz w:val="24"/>
                <w:szCs w:val="24"/>
              </w:rPr>
              <w:t xml:space="preserve"> «Теплое Б</w:t>
            </w:r>
            <w:r w:rsidRPr="00F96E31">
              <w:rPr>
                <w:rFonts w:ascii="Arial" w:eastAsia="Calibri" w:hAnsi="Arial" w:cs="Arial"/>
                <w:sz w:val="24"/>
                <w:szCs w:val="24"/>
              </w:rPr>
              <w:t xml:space="preserve">олото» </w:t>
            </w:r>
          </w:p>
          <w:p w:rsidR="000A5653" w:rsidRPr="00F96E31" w:rsidRDefault="000A5653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B" w:rsidRPr="00F96E31" w:rsidRDefault="00057F8B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Внесение изменений в</w:t>
            </w:r>
            <w:r w:rsidR="0029231E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Генеральный план городского округа Люберцы применительно к населенному пункту д. </w:t>
            </w: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включает в себя изменения зоны сельскохозяйственных угодий (СХ-1) на производственно-коммунальную зону (ПК) и зону застройки многоквартирными жилыми домами (Ж-1). </w:t>
            </w:r>
          </w:p>
          <w:p w:rsidR="00057F8B" w:rsidRPr="00F96E31" w:rsidRDefault="00057F8B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Концепция развития территории в рамках общественных обсуждений не рассматривается.</w:t>
            </w:r>
          </w:p>
          <w:p w:rsidR="00057F8B" w:rsidRPr="00F96E31" w:rsidRDefault="00057F8B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7663B2" w:rsidRPr="00F96E31" w:rsidRDefault="007663B2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В проекте внесения изменений в Генеральный план </w:t>
            </w:r>
            <w:r w:rsidR="00AF4A8B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городского округа Люберцы</w:t>
            </w: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AF4A8B" w:rsidRPr="00F96E31">
              <w:rPr>
                <w:rFonts w:ascii="Arial" w:hAnsi="Arial" w:cs="Arial"/>
                <w:sz w:val="24"/>
                <w:szCs w:val="24"/>
              </w:rPr>
              <w:t xml:space="preserve"> Московской области применительно к населенному пункту д. </w:t>
            </w:r>
            <w:proofErr w:type="spellStart"/>
            <w:r w:rsidR="00AF4A8B" w:rsidRPr="00F96E31">
              <w:rPr>
                <w:rFonts w:ascii="Arial" w:hAnsi="Arial" w:cs="Arial"/>
                <w:sz w:val="24"/>
                <w:szCs w:val="24"/>
              </w:rPr>
              <w:t>Токарево</w:t>
            </w:r>
            <w:proofErr w:type="spellEnd"/>
            <w:r w:rsidR="00AF4A8B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отображена</w:t>
            </w:r>
            <w:r w:rsidR="00924FCD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AF4A8B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информация </w:t>
            </w:r>
            <w:r w:rsidR="00924FCD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в отношении </w:t>
            </w:r>
            <w:r w:rsidR="00924FCD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территории, </w:t>
            </w:r>
            <w:r w:rsidR="00AF4A8B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касательно к </w:t>
            </w:r>
            <w:r w:rsidR="00924FCD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которой </w:t>
            </w:r>
            <w:r w:rsidR="00924FCD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подготовлен данный проект</w:t>
            </w:r>
            <w:r w:rsidR="00AF4A8B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(населенный пункт </w:t>
            </w:r>
            <w:r w:rsidR="00B0324B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F4A8B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="00AF4A8B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Токарево</w:t>
            </w:r>
            <w:proofErr w:type="spellEnd"/>
            <w:r w:rsidR="00AF4A8B"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2B3372" w:rsidRPr="00F96E31" w:rsidRDefault="002B3372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B3372" w:rsidRPr="00F96E31" w:rsidRDefault="002B3372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Функциональное зонирование </w:t>
            </w:r>
            <w:r w:rsidR="00057F8B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в проекте внесения изменений в  Генеральный план городского округа Люберцы </w:t>
            </w:r>
            <w:r w:rsidR="00057F8B" w:rsidRPr="00F96E31">
              <w:rPr>
                <w:rFonts w:ascii="Arial" w:hAnsi="Arial" w:cs="Arial"/>
                <w:sz w:val="24"/>
                <w:szCs w:val="24"/>
              </w:rPr>
              <w:t xml:space="preserve"> Московской области применительно к населенному пункту д. </w:t>
            </w:r>
            <w:proofErr w:type="spellStart"/>
            <w:r w:rsidR="00057F8B" w:rsidRPr="00F96E31">
              <w:rPr>
                <w:rFonts w:ascii="Arial" w:hAnsi="Arial" w:cs="Arial"/>
                <w:sz w:val="24"/>
                <w:szCs w:val="24"/>
              </w:rPr>
              <w:t>Токарево</w:t>
            </w:r>
            <w:proofErr w:type="spellEnd"/>
            <w:r w:rsidR="00057F8B"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устанавливается в соответствии с информацией о границах земель лесного фонда, с учетом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граждан, в том числе правообладателей земельных участков, а также</w:t>
            </w:r>
            <w:proofErr w:type="gram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сведений информационной системы обеспечения градостроительной деятельности.</w:t>
            </w:r>
          </w:p>
          <w:p w:rsidR="00DC50E5" w:rsidRPr="00F96E31" w:rsidRDefault="00DC50E5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DC50E5" w:rsidRPr="00F96E31" w:rsidRDefault="00DC50E5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Параметры планируемой жилой застройки, в том числе размещение социальных объектов, развитие инженерной и транспортной инфраструктуры, а также мероприятия </w:t>
            </w: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по охране окружающей среды, </w:t>
            </w:r>
            <w:r w:rsidRPr="00F96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 </w:t>
            </w: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определяются в проекте планировки территории.</w:t>
            </w:r>
          </w:p>
        </w:tc>
      </w:tr>
      <w:tr w:rsidR="00BD36A9" w:rsidRPr="00F96E31" w:rsidTr="00AE4462">
        <w:trPr>
          <w:gridAfter w:val="1"/>
          <w:wAfter w:w="33" w:type="pct"/>
          <w:trHeight w:val="333"/>
        </w:trPr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</w:tcPr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BD36A9" w:rsidRPr="00F96E31" w:rsidTr="00AE4462">
        <w:trPr>
          <w:gridAfter w:val="1"/>
          <w:wAfter w:w="33" w:type="pct"/>
          <w:trHeight w:val="88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Предложения участников общественных обсуждений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Количество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заявителей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Выводы</w:t>
            </w:r>
          </w:p>
        </w:tc>
      </w:tr>
      <w:tr w:rsidR="007940C0" w:rsidRPr="00F96E31" w:rsidTr="00AD12EC">
        <w:trPr>
          <w:gridAfter w:val="1"/>
          <w:wAfter w:w="33" w:type="pct"/>
          <w:trHeight w:val="5104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C0" w:rsidRPr="00F96E31" w:rsidRDefault="007940C0" w:rsidP="00AE446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42" w:right="79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Изъять земельные участки согласно Постановлению Правительства и направить их для использования по прямому назначению с развитием сельскохозяйственной инфраструктуры. </w:t>
            </w:r>
          </w:p>
          <w:p w:rsidR="007940C0" w:rsidRPr="00F96E31" w:rsidRDefault="007940C0" w:rsidP="00AE446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42" w:right="79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Возобновить процессы по строительству детского юношеского патриотического лагеря с военным уклоном. </w:t>
            </w:r>
          </w:p>
          <w:p w:rsidR="007940C0" w:rsidRPr="00F96E31" w:rsidRDefault="007940C0" w:rsidP="00AE446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42" w:right="79"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встречу для обсуждения новой концепции развития д. </w:t>
            </w:r>
            <w:proofErr w:type="spellStart"/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Токарево</w:t>
            </w:r>
            <w:proofErr w:type="spellEnd"/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</w:t>
            </w:r>
            <w:proofErr w:type="spellEnd"/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Люберцы в целом, с последующим вынесением на общественные обсуждения.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C0" w:rsidRPr="00F96E31" w:rsidRDefault="007940C0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Председатель СНТ «Теплое Болото» Котков Д.О.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40C0" w:rsidRPr="00F96E31" w:rsidRDefault="007940C0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Изъятие земельных участков осуществляется в порядке, установленным действующим законодательством.</w:t>
            </w:r>
          </w:p>
          <w:p w:rsidR="007940C0" w:rsidRPr="00F96E31" w:rsidRDefault="007940C0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В соответствии с требованиями ст. 209 Гражданского Кодекса РФ Собственник вправе по своему усмотрению совершать в отношении принадлежащего </w:t>
            </w:r>
          </w:p>
          <w:p w:rsidR="007940C0" w:rsidRPr="00F96E31" w:rsidRDefault="007940C0" w:rsidP="00AD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ему имущества любые действия, не противоречащие закону и иным правовым актам и не нарушающие права и охраняемые законом интересы других лиц, распоряжаться им иным образом.</w:t>
            </w:r>
          </w:p>
        </w:tc>
      </w:tr>
      <w:tr w:rsidR="007940C0" w:rsidRPr="00F96E31" w:rsidTr="00B779D1">
        <w:trPr>
          <w:gridAfter w:val="1"/>
          <w:wAfter w:w="33" w:type="pct"/>
          <w:trHeight w:val="384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C0" w:rsidRPr="00F96E31" w:rsidRDefault="007940C0" w:rsidP="00AE4462">
            <w:pPr>
              <w:pStyle w:val="a5"/>
              <w:spacing w:after="0" w:line="240" w:lineRule="auto"/>
              <w:ind w:left="426" w:right="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Вернуть земельные участки </w:t>
            </w:r>
            <w:r w:rsidRPr="00F96E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 КН 50:22:0000000:124014; 50:22:0040514:37; 50:22:0040514:38, 50:22:0000000:124015 в сельскохозяйственный оборот, вплоть до изъятия указанных участков в государственную собственность.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C0" w:rsidRPr="00F96E31" w:rsidRDefault="007940C0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47 подписей</w:t>
            </w:r>
          </w:p>
          <w:p w:rsidR="007940C0" w:rsidRPr="00F96E31" w:rsidRDefault="007940C0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СНТ «Теплое Болото»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C0" w:rsidRPr="00F96E31" w:rsidRDefault="007940C0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BD36A9" w:rsidRPr="00F96E31" w:rsidTr="00AE4462">
        <w:trPr>
          <w:gridAfter w:val="1"/>
          <w:wAfter w:w="33" w:type="pct"/>
          <w:trHeight w:val="494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A9" w:rsidRPr="00F96E31" w:rsidRDefault="00BD36A9" w:rsidP="00AE4462">
            <w:pPr>
              <w:pStyle w:val="a5"/>
              <w:spacing w:after="0" w:line="240" w:lineRule="auto"/>
              <w:ind w:left="0" w:right="79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Поддерживаем </w:t>
            </w:r>
            <w:r w:rsidR="0045654F"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 </w:t>
            </w:r>
            <w:r w:rsidR="0045654F" w:rsidRPr="00F96E31">
              <w:rPr>
                <w:rFonts w:ascii="Arial" w:hAnsi="Arial" w:cs="Arial"/>
                <w:sz w:val="24"/>
                <w:szCs w:val="24"/>
              </w:rPr>
              <w:t>внесения</w:t>
            </w:r>
            <w:r w:rsidRPr="00F96E31">
              <w:rPr>
                <w:rFonts w:ascii="Arial" w:hAnsi="Arial" w:cs="Arial"/>
                <w:sz w:val="24"/>
                <w:szCs w:val="24"/>
              </w:rPr>
              <w:t xml:space="preserve"> изменений в Генеральный план городского округа Люберцы Московской области применительно к населенному пункту д. </w:t>
            </w:r>
            <w:proofErr w:type="spellStart"/>
            <w:r w:rsidRPr="00F96E31">
              <w:rPr>
                <w:rFonts w:ascii="Arial" w:hAnsi="Arial" w:cs="Arial"/>
                <w:sz w:val="24"/>
                <w:szCs w:val="24"/>
              </w:rPr>
              <w:t>Токарево</w:t>
            </w:r>
            <w:proofErr w:type="spellEnd"/>
            <w:r w:rsidRPr="00F96E3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D36A9" w:rsidRPr="00F96E31" w:rsidRDefault="00BD36A9" w:rsidP="00AE4462">
            <w:pPr>
              <w:spacing w:after="0" w:line="240" w:lineRule="auto"/>
              <w:ind w:right="79"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проекта </w:t>
            </w:r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генерального плана на земельных участках с кадастровыми номерами 50:22:0000000:124014, 50:22:0000000:124015, 50:22:0040514:38, </w:t>
            </w:r>
          </w:p>
          <w:p w:rsidR="00BD36A9" w:rsidRPr="00F96E31" w:rsidRDefault="00BD36A9" w:rsidP="00AE4462">
            <w:pPr>
              <w:spacing w:after="0" w:line="240" w:lineRule="auto"/>
              <w:ind w:right="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50:22:0040514:37 запланировано размещение многоэтажной жилой застройки (25 этажей) и промышленно-логистического комплекса, с созданием порядка 17 000 новых рабочих </w:t>
            </w:r>
            <w:proofErr w:type="gramStart"/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  <w:proofErr w:type="gramEnd"/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для жителей д. </w:t>
            </w:r>
            <w:proofErr w:type="spellStart"/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Токарево</w:t>
            </w:r>
            <w:proofErr w:type="spellEnd"/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Также будет предусмотрено строительство общежития для рабочих, что позволит более эффективно организовать производственные процессы. </w:t>
            </w:r>
          </w:p>
          <w:p w:rsidR="00BD36A9" w:rsidRPr="00F96E31" w:rsidRDefault="00BD36A9" w:rsidP="00AE4462">
            <w:pPr>
              <w:spacing w:after="0" w:line="240" w:lineRule="auto"/>
              <w:ind w:right="79"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проекта позволит модернизировать инженерную, транспортную инфраструктуру, планируется строительство поликлиники, общеобразовательных организаций (сады, школы), благоустройство.</w:t>
            </w:r>
          </w:p>
          <w:p w:rsidR="00BD36A9" w:rsidRPr="00F96E31" w:rsidRDefault="00BD36A9" w:rsidP="00AE4462">
            <w:pPr>
              <w:spacing w:after="0" w:line="240" w:lineRule="auto"/>
              <w:ind w:right="79"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Предложенное развитие территории значительно лучше её существующего использования, поскольку в настоящее время значительная часть территории является заброшенной, а использовать её для сельскохозяйственных нужд нецелесообразно.</w:t>
            </w:r>
          </w:p>
          <w:p w:rsidR="00BD36A9" w:rsidRPr="00F96E31" w:rsidRDefault="00BD36A9" w:rsidP="00AE4462">
            <w:pPr>
              <w:spacing w:after="0" w:line="240" w:lineRule="auto"/>
              <w:ind w:right="79"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Многие объекты инфраструктуры, например детские площадки, нуждаются в срочном ремонте.</w:t>
            </w:r>
          </w:p>
          <w:p w:rsidR="00BD36A9" w:rsidRPr="00F96E31" w:rsidRDefault="00BD36A9" w:rsidP="00AE4462">
            <w:pPr>
              <w:spacing w:after="0" w:line="240" w:lineRule="auto"/>
              <w:ind w:right="79"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 </w:t>
            </w:r>
            <w:r w:rsidRPr="00F96E31">
              <w:rPr>
                <w:rFonts w:ascii="Arial" w:hAnsi="Arial" w:cs="Arial"/>
                <w:sz w:val="24"/>
                <w:szCs w:val="24"/>
              </w:rPr>
              <w:t>д</w:t>
            </w:r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 большие возможности и увеличит количество рабочих мест в округе, улучшит облагораживание территории д. </w:t>
            </w:r>
            <w:proofErr w:type="spellStart"/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Токарево</w:t>
            </w:r>
            <w:proofErr w:type="spellEnd"/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BD36A9" w:rsidRPr="00F96E31" w:rsidRDefault="00BD36A9" w:rsidP="00AE4462">
            <w:pPr>
              <w:spacing w:after="0" w:line="240" w:lineRule="auto"/>
              <w:ind w:right="79"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E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Строительство нового ЖК поможет решить проблему с расселением, возникшую в последнее время.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D8" w:rsidRPr="00F96E31" w:rsidRDefault="004915D8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B94B6D" w:rsidRPr="00F96E31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93</w:t>
            </w:r>
            <w:r w:rsidRPr="00F96E31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подпи</w:t>
            </w:r>
            <w:r w:rsidR="00DB270A" w:rsidRPr="00F96E31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си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Алексеев Ф.Г.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Крылов С.А.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Алпенидзе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М.В.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Ангелич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А.М.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Антипова Е.В.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Лагунов Л.Н.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Базатин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Д.В.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Алтынова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Г.К.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Коровин А.А.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Атемасова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Н.З.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Ляшенко Я.И.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Романова И.В.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Лаптев М.В.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Кузьмина А.Н.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Кулаков А.А.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Лапшин А.С.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Ларионов М.А.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Литвиненко А.Н.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Лопатин А.П.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Петров Б.А.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Петрова Н.А.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Полищук А.В.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Порицкая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Н.К.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Серегина М.П.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Хацаревич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О.В.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Беляков С.В.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Корж В.А.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Лёшин И.Н.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Коршунов И.В.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Рогачевский О.Л.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Силюгина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Крупенин Д.В.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Лузгина Т.А.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Кузовлев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С.О.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Лукин С.М.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Куцев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Н.С.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Лёвин М.Ю.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Леонов А.В.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Лосицкий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Баталов Р.М.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Агуреева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Г.И.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Радионова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Рахимова С.С.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Алексеева Ю.О.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Алесенко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Е.К.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Беззубова Н.А.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Белоглазова С.В.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Коновалов</w:t>
            </w:r>
            <w:proofErr w:type="gram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Д.С.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Коньков С.А.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Платонов А.М.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Аскеров Р.В.</w:t>
            </w:r>
            <w:proofErr w:type="gram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</w:t>
            </w:r>
            <w:proofErr w:type="gram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Кудашин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Е.А.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Сагатбаева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Ч.А.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Сахаров Е.В.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Астафьева И.С.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Малахова К.Е.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Адуйский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Алексеев Ф.М.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Любченко П.И.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Мальцев Э.Р.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Смехов Ю.В.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Соломатин В.А.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Хасанова Ф.С.К.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Астрецова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С.К.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Храпов А.А.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Костыгин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Кузин А.И.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Русалиев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Х.Я.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Балейкин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Колобанова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А.С.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Коротков М.Н.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Солдаткие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Соловьев Р.А.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Лелеков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И.Н.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Афанасьев И.А.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Саландаев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Агапкин И.Ю.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Соколай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А.С.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Агафонов И.Н.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Андреева А.Е.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Свистунова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М.А.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Агибалов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Е.В.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Александров Н.В.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Пистонов А.П.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Алексин Е.В.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Андрюшина М.А.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Лебединская Л.А.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Апполонова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М.А.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Кошанова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О.Ю.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Артем Д.К.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Бабенко О.А.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Барабаш Ю.Г.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Баранов И.С.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Баринов Ю.Ю.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Басов Н.А.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Баталов Р.Б.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Безруков Л.В.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Белоусова Н.А.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Беляев Д.Е.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Беляева Е.С.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Никитин О.В.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Никитин О.В.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Халтурина Н.В.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Куракин В.Г.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Латышев А.В.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Ломакина Е.В.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Мамедова Н.К.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Пономарева А.В.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Пухначёв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Савин С.А.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Сейидова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М.А.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Семенеев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И.Л.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Сергунин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Скотникова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А.И.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Снопкова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Л.В.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Хасанов М.Ю.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Хоробрых С.Л.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Реутова А.И.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Кулаков А.А.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Куликова С.Е.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Кунаева М.В.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Кусов</w:t>
            </w:r>
            <w:proofErr w:type="gram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К.Б.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Ламбрев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А.С.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Лызлов В.Н.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Пилипчак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А.П.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Прядкина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. О.Н.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Рондарев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С.Э.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Самородов М.В.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Семёнова Е.Н.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Сизова Н.И.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Соловьева И.А.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Харыбин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Д.Г.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Хмельков А.Ю.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Кольцов Н.А.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Кононцев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Т.О.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Косов А.В.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Кравченко М.В.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Макаров А.И.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Максимов П.Г.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Пёрышкин М.А.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Поляков А.Н.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Пронина Т.А.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Рубцова А.А.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Рыбин И.Е.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Рябов С.П.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Саргсян Р.О.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Сергеев Е.В.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Сидоренко С.И.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Ситникова А.Г.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Соиова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Е.А.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</w:t>
            </w: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Автопартнер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Алексанин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А.Е.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«Алекс-строй»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«АС»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«Вавилон»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</w:t>
            </w: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ВентСистемс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Гасымов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Ш.А.о</w:t>
            </w:r>
            <w:proofErr w:type="spellEnd"/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Геворгян А.А.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Грабаровский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С.И.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«ЕВРОСТИЛЬ»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Жуков Н.Ю.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«КАДЖ-СТРОЙ»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Касьянов А.И.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"КОМПАНИЯ «РОЛЕТ»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Костов Пётр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Любимова Е.Д.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Манасян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М.Г.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«Оникс»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Паронян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«РУБИКОН»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Свидло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И.Н.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Скиба Д.А.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«Спец-</w:t>
            </w:r>
            <w:proofErr w:type="gram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Авто</w:t>
            </w:r>
            <w:proofErr w:type="gram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«СТК ТРАНС»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«ФСМ ТРАНС»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</w:t>
            </w: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Шен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-Строй»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«СТРОЙ АЛЬЯНС»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Караханян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Г.Г.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Захарко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В.С.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«ТРАК РИК СЕРВИС»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Мкоян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О.В.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Еребакан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В.М.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Ильин Н.Н.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</w:t>
            </w: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Суперстрой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Марабян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С.Т.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Джулакян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А.Г.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«БИЛДИНГ КОНСТРАКШЕН ЭКВИПМЕНТ»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Шароян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Лскавян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Р.А.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Щагин С.А.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«УСР МОНТАЖСПЕЦСТРОЙ»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Мунтян</w:t>
            </w:r>
            <w:proofErr w:type="spellEnd"/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В.</w:t>
            </w:r>
          </w:p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«СТАЛЬГРУПП»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A9" w:rsidRPr="00F96E31" w:rsidRDefault="00BD36A9" w:rsidP="00AE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6E3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Учесть предложения</w:t>
            </w:r>
          </w:p>
        </w:tc>
      </w:tr>
    </w:tbl>
    <w:p w:rsidR="00BD36A9" w:rsidRPr="00F96E31" w:rsidRDefault="00BD36A9" w:rsidP="00381457">
      <w:pPr>
        <w:ind w:firstLine="567"/>
        <w:rPr>
          <w:rFonts w:ascii="Arial" w:eastAsia="Calibri" w:hAnsi="Arial" w:cs="Arial"/>
          <w:sz w:val="24"/>
          <w:szCs w:val="24"/>
        </w:rPr>
      </w:pPr>
    </w:p>
    <w:p w:rsidR="00F0691D" w:rsidRPr="00F96E31" w:rsidRDefault="00065647" w:rsidP="00381457">
      <w:pPr>
        <w:ind w:firstLine="567"/>
        <w:rPr>
          <w:rFonts w:ascii="Arial" w:eastAsia="Calibri" w:hAnsi="Arial" w:cs="Arial"/>
          <w:b/>
          <w:sz w:val="24"/>
          <w:szCs w:val="24"/>
          <w:u w:val="single"/>
        </w:rPr>
      </w:pPr>
      <w:r w:rsidRPr="00F96E31">
        <w:rPr>
          <w:rFonts w:ascii="Arial" w:eastAsia="Calibri" w:hAnsi="Arial" w:cs="Arial"/>
          <w:sz w:val="24"/>
          <w:szCs w:val="24"/>
        </w:rPr>
        <w:t>9</w:t>
      </w:r>
      <w:r w:rsidR="00F0691D" w:rsidRPr="00F96E31">
        <w:rPr>
          <w:rFonts w:ascii="Arial" w:eastAsia="Calibri" w:hAnsi="Arial" w:cs="Arial"/>
          <w:sz w:val="24"/>
          <w:szCs w:val="24"/>
        </w:rPr>
        <w:t xml:space="preserve">. </w:t>
      </w:r>
      <w:r w:rsidR="00C34F60" w:rsidRPr="00F96E31">
        <w:rPr>
          <w:rFonts w:ascii="Arial" w:eastAsia="Calibri" w:hAnsi="Arial" w:cs="Arial"/>
          <w:sz w:val="24"/>
          <w:szCs w:val="24"/>
        </w:rPr>
        <w:t xml:space="preserve"> </w:t>
      </w:r>
      <w:r w:rsidR="00F0691D" w:rsidRPr="00F96E31">
        <w:rPr>
          <w:rFonts w:ascii="Arial" w:eastAsia="Calibri" w:hAnsi="Arial" w:cs="Arial"/>
          <w:sz w:val="24"/>
          <w:szCs w:val="24"/>
          <w:u w:val="single"/>
        </w:rPr>
        <w:t>Сведения о протоколе общественных обсуждений</w:t>
      </w:r>
      <w:r w:rsidR="00F0691D" w:rsidRPr="00F96E31">
        <w:rPr>
          <w:rFonts w:ascii="Arial" w:eastAsia="Calibri" w:hAnsi="Arial" w:cs="Arial"/>
          <w:sz w:val="24"/>
          <w:szCs w:val="24"/>
        </w:rPr>
        <w:t xml:space="preserve"> </w:t>
      </w:r>
    </w:p>
    <w:p w:rsidR="0058135F" w:rsidRPr="00F96E31" w:rsidRDefault="00F0691D" w:rsidP="0038145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E31">
        <w:rPr>
          <w:rFonts w:ascii="Arial" w:eastAsia="Calibri" w:hAnsi="Arial" w:cs="Arial"/>
          <w:sz w:val="24"/>
          <w:szCs w:val="24"/>
        </w:rPr>
        <w:t>Прот</w:t>
      </w:r>
      <w:r w:rsidR="00E52C7E" w:rsidRPr="00F96E31">
        <w:rPr>
          <w:rFonts w:ascii="Arial" w:eastAsia="Calibri" w:hAnsi="Arial" w:cs="Arial"/>
          <w:sz w:val="24"/>
          <w:szCs w:val="24"/>
        </w:rPr>
        <w:t>окол общественных обсуждений</w:t>
      </w:r>
      <w:r w:rsidR="00CA5783" w:rsidRPr="00F96E31">
        <w:rPr>
          <w:rFonts w:ascii="Arial" w:eastAsia="Calibri" w:hAnsi="Arial" w:cs="Arial"/>
          <w:sz w:val="24"/>
          <w:szCs w:val="24"/>
        </w:rPr>
        <w:t xml:space="preserve"> №</w:t>
      </w:r>
      <w:r w:rsidR="00E52C7E" w:rsidRPr="00F96E31">
        <w:rPr>
          <w:rFonts w:ascii="Arial" w:eastAsia="Calibri" w:hAnsi="Arial" w:cs="Arial"/>
          <w:sz w:val="24"/>
          <w:szCs w:val="24"/>
        </w:rPr>
        <w:t xml:space="preserve"> </w:t>
      </w:r>
      <w:r w:rsidR="00C6518C" w:rsidRPr="00F96E31">
        <w:rPr>
          <w:rFonts w:ascii="Arial" w:eastAsia="Calibri" w:hAnsi="Arial" w:cs="Arial"/>
          <w:sz w:val="24"/>
          <w:szCs w:val="24"/>
        </w:rPr>
        <w:t xml:space="preserve">22 </w:t>
      </w:r>
      <w:r w:rsidR="00E52C7E" w:rsidRPr="00F96E31">
        <w:rPr>
          <w:rFonts w:ascii="Arial" w:eastAsia="Calibri" w:hAnsi="Arial" w:cs="Arial"/>
          <w:sz w:val="24"/>
          <w:szCs w:val="24"/>
        </w:rPr>
        <w:t xml:space="preserve">от </w:t>
      </w:r>
      <w:r w:rsidR="00C6518C" w:rsidRPr="00F96E31">
        <w:rPr>
          <w:rFonts w:ascii="Arial" w:eastAsia="Calibri" w:hAnsi="Arial" w:cs="Arial"/>
          <w:sz w:val="24"/>
          <w:szCs w:val="24"/>
        </w:rPr>
        <w:t>20.12</w:t>
      </w:r>
      <w:r w:rsidR="00381457" w:rsidRPr="00F96E31">
        <w:rPr>
          <w:rFonts w:ascii="Arial" w:eastAsia="Calibri" w:hAnsi="Arial" w:cs="Arial"/>
          <w:sz w:val="24"/>
          <w:szCs w:val="24"/>
        </w:rPr>
        <w:t>.2024</w:t>
      </w:r>
      <w:r w:rsidR="00FC5FDB" w:rsidRPr="00F96E31">
        <w:rPr>
          <w:rFonts w:ascii="Arial" w:eastAsia="Calibri" w:hAnsi="Arial" w:cs="Arial"/>
          <w:sz w:val="24"/>
          <w:szCs w:val="24"/>
        </w:rPr>
        <w:t>.</w:t>
      </w:r>
    </w:p>
    <w:p w:rsidR="0058135F" w:rsidRPr="00F96E31" w:rsidRDefault="0058135F" w:rsidP="00381457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58135F" w:rsidRPr="00F96E31" w:rsidRDefault="00065647" w:rsidP="0038145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F96E31">
        <w:rPr>
          <w:rFonts w:ascii="Arial" w:eastAsia="Calibri" w:hAnsi="Arial" w:cs="Arial"/>
          <w:sz w:val="24"/>
          <w:szCs w:val="24"/>
        </w:rPr>
        <w:t>10</w:t>
      </w:r>
      <w:r w:rsidR="0026371B" w:rsidRPr="00F96E31">
        <w:rPr>
          <w:rFonts w:ascii="Arial" w:eastAsia="Calibri" w:hAnsi="Arial" w:cs="Arial"/>
          <w:sz w:val="24"/>
          <w:szCs w:val="24"/>
        </w:rPr>
        <w:t>.</w:t>
      </w:r>
      <w:r w:rsidR="00381457" w:rsidRPr="00F96E31">
        <w:rPr>
          <w:rFonts w:ascii="Arial" w:eastAsia="Calibri" w:hAnsi="Arial" w:cs="Arial"/>
          <w:sz w:val="24"/>
          <w:szCs w:val="24"/>
        </w:rPr>
        <w:t> </w:t>
      </w:r>
      <w:r w:rsidR="0026371B" w:rsidRPr="00F96E31">
        <w:rPr>
          <w:rFonts w:ascii="Arial" w:eastAsia="Calibri" w:hAnsi="Arial" w:cs="Arial"/>
          <w:sz w:val="24"/>
          <w:szCs w:val="24"/>
          <w:u w:val="single"/>
        </w:rPr>
        <w:t>Выводы и рекомендации по проведению общественных обсуждений по проекту</w:t>
      </w:r>
      <w:r w:rsidR="00E83A2A" w:rsidRPr="00F96E31">
        <w:rPr>
          <w:rFonts w:ascii="Arial" w:eastAsia="Calibri" w:hAnsi="Arial" w:cs="Arial"/>
          <w:sz w:val="24"/>
          <w:szCs w:val="24"/>
          <w:u w:val="single"/>
        </w:rPr>
        <w:t>:</w:t>
      </w:r>
    </w:p>
    <w:p w:rsidR="00E56770" w:rsidRPr="00F96E31" w:rsidRDefault="00327D7A" w:rsidP="0099453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 xml:space="preserve">Общественные обсуждения </w:t>
      </w:r>
      <w:r w:rsidR="00D13608" w:rsidRPr="00F96E31">
        <w:rPr>
          <w:rFonts w:ascii="Arial" w:hAnsi="Arial" w:cs="Arial"/>
          <w:sz w:val="24"/>
          <w:szCs w:val="24"/>
        </w:rPr>
        <w:t xml:space="preserve">по </w:t>
      </w:r>
      <w:r w:rsidR="000A2698" w:rsidRPr="00F96E31">
        <w:rPr>
          <w:rFonts w:ascii="Arial" w:hAnsi="Arial" w:cs="Arial"/>
          <w:sz w:val="24"/>
          <w:szCs w:val="24"/>
        </w:rPr>
        <w:t>проекту внесения изменений в </w:t>
      </w:r>
      <w:r w:rsidR="004F104F" w:rsidRPr="00F96E31">
        <w:rPr>
          <w:rFonts w:ascii="Arial" w:hAnsi="Arial" w:cs="Arial"/>
          <w:sz w:val="24"/>
          <w:szCs w:val="24"/>
        </w:rPr>
        <w:t>Генеральный план городского округа Люберцы Московской области</w:t>
      </w:r>
      <w:r w:rsidR="00381457" w:rsidRPr="00F96E31">
        <w:rPr>
          <w:rFonts w:ascii="Arial" w:hAnsi="Arial" w:cs="Arial"/>
          <w:sz w:val="24"/>
          <w:szCs w:val="24"/>
        </w:rPr>
        <w:t xml:space="preserve"> применительно к населенно</w:t>
      </w:r>
      <w:r w:rsidR="00C6518C" w:rsidRPr="00F96E31">
        <w:rPr>
          <w:rFonts w:ascii="Arial" w:hAnsi="Arial" w:cs="Arial"/>
          <w:sz w:val="24"/>
          <w:szCs w:val="24"/>
        </w:rPr>
        <w:t>му</w:t>
      </w:r>
      <w:r w:rsidR="00381457" w:rsidRPr="00F96E31">
        <w:rPr>
          <w:rFonts w:ascii="Arial" w:hAnsi="Arial" w:cs="Arial"/>
          <w:sz w:val="24"/>
          <w:szCs w:val="24"/>
        </w:rPr>
        <w:t xml:space="preserve"> пункт</w:t>
      </w:r>
      <w:r w:rsidR="00C6518C" w:rsidRPr="00F96E31">
        <w:rPr>
          <w:rFonts w:ascii="Arial" w:hAnsi="Arial" w:cs="Arial"/>
          <w:sz w:val="24"/>
          <w:szCs w:val="24"/>
        </w:rPr>
        <w:t>у</w:t>
      </w:r>
      <w:r w:rsidR="00381457" w:rsidRPr="00F96E31">
        <w:rPr>
          <w:rFonts w:ascii="Arial" w:hAnsi="Arial" w:cs="Arial"/>
          <w:sz w:val="24"/>
          <w:szCs w:val="24"/>
        </w:rPr>
        <w:t xml:space="preserve"> </w:t>
      </w:r>
      <w:r w:rsidR="00C6518C" w:rsidRPr="00F96E31">
        <w:rPr>
          <w:rFonts w:ascii="Arial" w:hAnsi="Arial" w:cs="Arial"/>
          <w:sz w:val="24"/>
          <w:szCs w:val="24"/>
        </w:rPr>
        <w:t>д</w:t>
      </w:r>
      <w:r w:rsidR="00381457" w:rsidRPr="00F96E31">
        <w:rPr>
          <w:rFonts w:ascii="Arial" w:hAnsi="Arial" w:cs="Arial"/>
          <w:sz w:val="24"/>
          <w:szCs w:val="24"/>
        </w:rPr>
        <w:t>. </w:t>
      </w:r>
      <w:proofErr w:type="spellStart"/>
      <w:r w:rsidR="00C6518C" w:rsidRPr="00F96E31">
        <w:rPr>
          <w:rFonts w:ascii="Arial" w:hAnsi="Arial" w:cs="Arial"/>
          <w:sz w:val="24"/>
          <w:szCs w:val="24"/>
        </w:rPr>
        <w:t>Токарево</w:t>
      </w:r>
      <w:proofErr w:type="spellEnd"/>
      <w:r w:rsidRPr="00F96E31">
        <w:rPr>
          <w:rFonts w:ascii="Arial" w:hAnsi="Arial" w:cs="Arial"/>
          <w:sz w:val="24"/>
          <w:szCs w:val="24"/>
        </w:rPr>
        <w:t xml:space="preserve">, считать </w:t>
      </w:r>
      <w:r w:rsidR="00D13608" w:rsidRPr="00F96E31">
        <w:rPr>
          <w:rFonts w:ascii="Arial" w:hAnsi="Arial" w:cs="Arial"/>
          <w:sz w:val="24"/>
          <w:szCs w:val="24"/>
        </w:rPr>
        <w:t>состоявшимися.</w:t>
      </w:r>
    </w:p>
    <w:p w:rsidR="00994531" w:rsidRPr="00F96E31" w:rsidRDefault="00994531" w:rsidP="0099453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>Учитывая неоднозначное мнение жителей и социальное напряжение, учесть замечания и предложения к проекту</w:t>
      </w:r>
      <w:r w:rsidR="001D688F" w:rsidRPr="00F96E31">
        <w:rPr>
          <w:rFonts w:ascii="Arial" w:hAnsi="Arial" w:cs="Arial"/>
          <w:sz w:val="24"/>
          <w:szCs w:val="24"/>
        </w:rPr>
        <w:t xml:space="preserve"> </w:t>
      </w:r>
      <w:r w:rsidR="001D688F" w:rsidRPr="00F96E31">
        <w:rPr>
          <w:rFonts w:ascii="Arial" w:eastAsia="Calibri" w:hAnsi="Arial" w:cs="Arial"/>
          <w:color w:val="000000"/>
          <w:sz w:val="24"/>
          <w:szCs w:val="24"/>
        </w:rPr>
        <w:t>в части вопросов, подлежащих отображению в генеральном плане</w:t>
      </w:r>
      <w:r w:rsidRPr="00F96E31">
        <w:rPr>
          <w:rFonts w:ascii="Arial" w:hAnsi="Arial" w:cs="Arial"/>
          <w:sz w:val="24"/>
          <w:szCs w:val="24"/>
        </w:rPr>
        <w:t>, а также при разработке проекта планировки территории:</w:t>
      </w:r>
    </w:p>
    <w:p w:rsidR="000766F9" w:rsidRPr="00F96E31" w:rsidRDefault="000766F9" w:rsidP="0099453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 xml:space="preserve">- на карте функционального зонирования предусмотреть организацию зоны специального защитного озеленения </w:t>
      </w:r>
      <w:r w:rsidR="00DB270A" w:rsidRPr="00F96E31">
        <w:rPr>
          <w:rFonts w:ascii="Arial" w:hAnsi="Arial" w:cs="Arial"/>
          <w:sz w:val="24"/>
          <w:szCs w:val="24"/>
        </w:rPr>
        <w:t>на расстоянии не менее 100 м от </w:t>
      </w:r>
      <w:r w:rsidRPr="00F96E31">
        <w:rPr>
          <w:rFonts w:ascii="Arial" w:hAnsi="Arial" w:cs="Arial"/>
          <w:sz w:val="24"/>
          <w:szCs w:val="24"/>
        </w:rPr>
        <w:t>индивидуальной жилой застройки;</w:t>
      </w:r>
    </w:p>
    <w:p w:rsidR="000847C3" w:rsidRPr="00F96E31" w:rsidRDefault="000847C3" w:rsidP="000847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 xml:space="preserve">- предусмотреть в материалах проекта Генерального плана мероприятия по </w:t>
      </w:r>
      <w:r w:rsidR="000766F9" w:rsidRPr="00F96E31">
        <w:rPr>
          <w:rFonts w:ascii="Arial" w:hAnsi="Arial" w:cs="Arial"/>
          <w:sz w:val="24"/>
          <w:szCs w:val="24"/>
        </w:rPr>
        <w:t>строительству 4-х полосной автомобильн</w:t>
      </w:r>
      <w:r w:rsidR="00DB270A" w:rsidRPr="00F96E31">
        <w:rPr>
          <w:rFonts w:ascii="Arial" w:hAnsi="Arial" w:cs="Arial"/>
          <w:sz w:val="24"/>
          <w:szCs w:val="24"/>
        </w:rPr>
        <w:t>ой дороги до примыкания к       </w:t>
      </w:r>
      <w:r w:rsidR="000766F9" w:rsidRPr="00F96E31">
        <w:rPr>
          <w:rFonts w:ascii="Arial" w:hAnsi="Arial" w:cs="Arial"/>
          <w:sz w:val="24"/>
          <w:szCs w:val="24"/>
        </w:rPr>
        <w:t>«М5 Урал» в районе строительного рынка</w:t>
      </w:r>
      <w:r w:rsidRPr="00F96E31">
        <w:rPr>
          <w:rFonts w:ascii="Arial" w:hAnsi="Arial" w:cs="Arial"/>
          <w:sz w:val="24"/>
          <w:szCs w:val="24"/>
        </w:rPr>
        <w:t>;</w:t>
      </w:r>
    </w:p>
    <w:p w:rsidR="000847C3" w:rsidRPr="00F96E31" w:rsidRDefault="000847C3" w:rsidP="000847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 xml:space="preserve">- </w:t>
      </w:r>
      <w:r w:rsidR="000766F9" w:rsidRPr="00F96E31">
        <w:rPr>
          <w:rFonts w:ascii="Arial" w:hAnsi="Arial" w:cs="Arial"/>
          <w:sz w:val="24"/>
          <w:szCs w:val="24"/>
        </w:rPr>
        <w:t xml:space="preserve">предусмотреть </w:t>
      </w:r>
      <w:r w:rsidRPr="00F96E31">
        <w:rPr>
          <w:rFonts w:ascii="Arial" w:hAnsi="Arial" w:cs="Arial"/>
          <w:sz w:val="24"/>
          <w:szCs w:val="24"/>
        </w:rPr>
        <w:t xml:space="preserve">строительство </w:t>
      </w:r>
      <w:r w:rsidR="000766F9" w:rsidRPr="00F96E31">
        <w:rPr>
          <w:rFonts w:ascii="Arial" w:hAnsi="Arial" w:cs="Arial"/>
          <w:sz w:val="24"/>
          <w:szCs w:val="24"/>
        </w:rPr>
        <w:t xml:space="preserve">центрального </w:t>
      </w:r>
      <w:r w:rsidRPr="00F96E31">
        <w:rPr>
          <w:rFonts w:ascii="Arial" w:hAnsi="Arial" w:cs="Arial"/>
          <w:sz w:val="24"/>
          <w:szCs w:val="24"/>
        </w:rPr>
        <w:t>водо</w:t>
      </w:r>
      <w:r w:rsidR="000766F9" w:rsidRPr="00F96E31">
        <w:rPr>
          <w:rFonts w:ascii="Arial" w:hAnsi="Arial" w:cs="Arial"/>
          <w:sz w:val="24"/>
          <w:szCs w:val="24"/>
        </w:rPr>
        <w:t>провода с учетом обеспечения</w:t>
      </w:r>
      <w:r w:rsidRPr="00F96E31">
        <w:rPr>
          <w:rFonts w:ascii="Arial" w:hAnsi="Arial" w:cs="Arial"/>
          <w:sz w:val="24"/>
          <w:szCs w:val="24"/>
        </w:rPr>
        <w:t xml:space="preserve"> жителей д. </w:t>
      </w:r>
      <w:proofErr w:type="spellStart"/>
      <w:r w:rsidRPr="00F96E31">
        <w:rPr>
          <w:rFonts w:ascii="Arial" w:hAnsi="Arial" w:cs="Arial"/>
          <w:sz w:val="24"/>
          <w:szCs w:val="24"/>
        </w:rPr>
        <w:t>Токарево</w:t>
      </w:r>
      <w:proofErr w:type="spellEnd"/>
      <w:r w:rsidR="000766F9" w:rsidRPr="00F96E31">
        <w:rPr>
          <w:rFonts w:ascii="Arial" w:hAnsi="Arial" w:cs="Arial"/>
          <w:sz w:val="24"/>
          <w:szCs w:val="24"/>
        </w:rPr>
        <w:t>;</w:t>
      </w:r>
    </w:p>
    <w:p w:rsidR="000766F9" w:rsidRPr="00F96E31" w:rsidRDefault="000766F9" w:rsidP="000847C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t xml:space="preserve">- </w:t>
      </w:r>
      <w:r w:rsidR="00DB270A" w:rsidRPr="00F96E31">
        <w:rPr>
          <w:rFonts w:ascii="Arial" w:hAnsi="Arial" w:cs="Arial"/>
          <w:sz w:val="24"/>
          <w:szCs w:val="24"/>
        </w:rPr>
        <w:t xml:space="preserve"> </w:t>
      </w:r>
      <w:r w:rsidRPr="00F96E31">
        <w:rPr>
          <w:rFonts w:ascii="Arial" w:hAnsi="Arial" w:cs="Arial"/>
          <w:sz w:val="24"/>
          <w:szCs w:val="24"/>
        </w:rPr>
        <w:t xml:space="preserve">предусмотреть мероприятия по ремонту дома культуры в д. </w:t>
      </w:r>
      <w:proofErr w:type="spellStart"/>
      <w:r w:rsidRPr="00F96E31">
        <w:rPr>
          <w:rFonts w:ascii="Arial" w:hAnsi="Arial" w:cs="Arial"/>
          <w:sz w:val="24"/>
          <w:szCs w:val="24"/>
        </w:rPr>
        <w:t>Токарево</w:t>
      </w:r>
      <w:proofErr w:type="spellEnd"/>
      <w:r w:rsidRPr="00F96E31">
        <w:rPr>
          <w:rFonts w:ascii="Arial" w:hAnsi="Arial" w:cs="Arial"/>
          <w:sz w:val="24"/>
          <w:szCs w:val="24"/>
        </w:rPr>
        <w:t>;</w:t>
      </w:r>
    </w:p>
    <w:p w:rsidR="00994531" w:rsidRPr="00F96E31" w:rsidRDefault="00994531" w:rsidP="009945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E31">
        <w:rPr>
          <w:rFonts w:ascii="Arial" w:hAnsi="Arial" w:cs="Arial"/>
          <w:sz w:val="24"/>
          <w:szCs w:val="24"/>
        </w:rPr>
        <w:lastRenderedPageBreak/>
        <w:t>- предусмотреть мероприятия по расселению ветхого и аварийного жилого фонда в объёме не менее 3%</w:t>
      </w:r>
      <w:r w:rsidR="000766F9" w:rsidRPr="00F96E31">
        <w:rPr>
          <w:rFonts w:ascii="Arial" w:hAnsi="Arial" w:cs="Arial"/>
          <w:sz w:val="24"/>
          <w:szCs w:val="24"/>
        </w:rPr>
        <w:t>.</w:t>
      </w:r>
    </w:p>
    <w:p w:rsidR="00994531" w:rsidRPr="00F96E31" w:rsidRDefault="00994531" w:rsidP="002654B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94531" w:rsidRPr="00F96E31" w:rsidSect="00FB51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F50"/>
    <w:multiLevelType w:val="hybridMultilevel"/>
    <w:tmpl w:val="2BE6A094"/>
    <w:lvl w:ilvl="0" w:tplc="DF7C3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F17"/>
    <w:multiLevelType w:val="hybridMultilevel"/>
    <w:tmpl w:val="F79E3248"/>
    <w:lvl w:ilvl="0" w:tplc="43BAC2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1D2C"/>
    <w:multiLevelType w:val="hybridMultilevel"/>
    <w:tmpl w:val="651A21C4"/>
    <w:lvl w:ilvl="0" w:tplc="AD0C1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45E63"/>
    <w:multiLevelType w:val="hybridMultilevel"/>
    <w:tmpl w:val="C4442156"/>
    <w:lvl w:ilvl="0" w:tplc="D86646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AA66A0"/>
    <w:multiLevelType w:val="hybridMultilevel"/>
    <w:tmpl w:val="94D40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845FF"/>
    <w:multiLevelType w:val="hybridMultilevel"/>
    <w:tmpl w:val="A9D037D0"/>
    <w:lvl w:ilvl="0" w:tplc="4DE244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3F6E5C"/>
    <w:multiLevelType w:val="multilevel"/>
    <w:tmpl w:val="20CC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C027D5"/>
    <w:multiLevelType w:val="hybridMultilevel"/>
    <w:tmpl w:val="C876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D5"/>
    <w:rsid w:val="00000C7C"/>
    <w:rsid w:val="00007722"/>
    <w:rsid w:val="00014869"/>
    <w:rsid w:val="00034231"/>
    <w:rsid w:val="00057F8B"/>
    <w:rsid w:val="00060149"/>
    <w:rsid w:val="00065647"/>
    <w:rsid w:val="000766F9"/>
    <w:rsid w:val="00076E9C"/>
    <w:rsid w:val="00077F0A"/>
    <w:rsid w:val="00084470"/>
    <w:rsid w:val="000847C3"/>
    <w:rsid w:val="0009259B"/>
    <w:rsid w:val="0009693A"/>
    <w:rsid w:val="000A2698"/>
    <w:rsid w:val="000A31E0"/>
    <w:rsid w:val="000A5653"/>
    <w:rsid w:val="000B39AA"/>
    <w:rsid w:val="000C3F78"/>
    <w:rsid w:val="000C43C9"/>
    <w:rsid w:val="000C52D3"/>
    <w:rsid w:val="000C5EC9"/>
    <w:rsid w:val="000C7930"/>
    <w:rsid w:val="000E3022"/>
    <w:rsid w:val="000E63F4"/>
    <w:rsid w:val="000E7A7C"/>
    <w:rsid w:val="000F3C17"/>
    <w:rsid w:val="00100511"/>
    <w:rsid w:val="00101D3A"/>
    <w:rsid w:val="00102560"/>
    <w:rsid w:val="00106518"/>
    <w:rsid w:val="001119A4"/>
    <w:rsid w:val="00115D5A"/>
    <w:rsid w:val="00133381"/>
    <w:rsid w:val="00135D8B"/>
    <w:rsid w:val="001378F9"/>
    <w:rsid w:val="00143C72"/>
    <w:rsid w:val="0015448B"/>
    <w:rsid w:val="0016294D"/>
    <w:rsid w:val="001649C5"/>
    <w:rsid w:val="00164A20"/>
    <w:rsid w:val="00165172"/>
    <w:rsid w:val="00167326"/>
    <w:rsid w:val="0017017E"/>
    <w:rsid w:val="0017276C"/>
    <w:rsid w:val="00180E1A"/>
    <w:rsid w:val="00187121"/>
    <w:rsid w:val="0018751E"/>
    <w:rsid w:val="00193CA5"/>
    <w:rsid w:val="0019611F"/>
    <w:rsid w:val="001A146E"/>
    <w:rsid w:val="001A5127"/>
    <w:rsid w:val="001B087F"/>
    <w:rsid w:val="001D688F"/>
    <w:rsid w:val="001D703A"/>
    <w:rsid w:val="001F2289"/>
    <w:rsid w:val="0023014D"/>
    <w:rsid w:val="00240B9E"/>
    <w:rsid w:val="00244043"/>
    <w:rsid w:val="00247CCB"/>
    <w:rsid w:val="00253A1B"/>
    <w:rsid w:val="0026371B"/>
    <w:rsid w:val="002654B4"/>
    <w:rsid w:val="00271355"/>
    <w:rsid w:val="00283A60"/>
    <w:rsid w:val="0029231E"/>
    <w:rsid w:val="002A3E19"/>
    <w:rsid w:val="002B3372"/>
    <w:rsid w:val="002B524C"/>
    <w:rsid w:val="002C3D00"/>
    <w:rsid w:val="002C6DBE"/>
    <w:rsid w:val="002D1E4B"/>
    <w:rsid w:val="002E0F49"/>
    <w:rsid w:val="002E31AE"/>
    <w:rsid w:val="002F644F"/>
    <w:rsid w:val="002F7959"/>
    <w:rsid w:val="003062DD"/>
    <w:rsid w:val="00322AAD"/>
    <w:rsid w:val="003240AD"/>
    <w:rsid w:val="00326D06"/>
    <w:rsid w:val="00327D7A"/>
    <w:rsid w:val="003319E1"/>
    <w:rsid w:val="003328DB"/>
    <w:rsid w:val="0034395A"/>
    <w:rsid w:val="00343B4D"/>
    <w:rsid w:val="00354A57"/>
    <w:rsid w:val="003601FE"/>
    <w:rsid w:val="00365AF8"/>
    <w:rsid w:val="003665B0"/>
    <w:rsid w:val="00366E4E"/>
    <w:rsid w:val="0037081C"/>
    <w:rsid w:val="00371018"/>
    <w:rsid w:val="003756D9"/>
    <w:rsid w:val="00381457"/>
    <w:rsid w:val="00385B21"/>
    <w:rsid w:val="003B24F6"/>
    <w:rsid w:val="003B43B0"/>
    <w:rsid w:val="003C4892"/>
    <w:rsid w:val="003D0DC2"/>
    <w:rsid w:val="003D2AC4"/>
    <w:rsid w:val="003D3EFA"/>
    <w:rsid w:val="003F4CC9"/>
    <w:rsid w:val="00411930"/>
    <w:rsid w:val="00411EDA"/>
    <w:rsid w:val="0042022B"/>
    <w:rsid w:val="00431C36"/>
    <w:rsid w:val="004353A8"/>
    <w:rsid w:val="0044371C"/>
    <w:rsid w:val="0045654F"/>
    <w:rsid w:val="0046416C"/>
    <w:rsid w:val="0046442A"/>
    <w:rsid w:val="00471C8C"/>
    <w:rsid w:val="00476200"/>
    <w:rsid w:val="00481DC6"/>
    <w:rsid w:val="0048703E"/>
    <w:rsid w:val="0049031E"/>
    <w:rsid w:val="00490CB5"/>
    <w:rsid w:val="00491150"/>
    <w:rsid w:val="004915D8"/>
    <w:rsid w:val="00495751"/>
    <w:rsid w:val="004A303C"/>
    <w:rsid w:val="004A6BE3"/>
    <w:rsid w:val="004B4A32"/>
    <w:rsid w:val="004C2A38"/>
    <w:rsid w:val="004C48A3"/>
    <w:rsid w:val="004C4F0B"/>
    <w:rsid w:val="004C5E6F"/>
    <w:rsid w:val="004D044C"/>
    <w:rsid w:val="004D7B80"/>
    <w:rsid w:val="004E6FF6"/>
    <w:rsid w:val="004E7CC0"/>
    <w:rsid w:val="004F104F"/>
    <w:rsid w:val="004F2325"/>
    <w:rsid w:val="00500AE7"/>
    <w:rsid w:val="00510418"/>
    <w:rsid w:val="00512BA5"/>
    <w:rsid w:val="00517ED3"/>
    <w:rsid w:val="00520599"/>
    <w:rsid w:val="005325C3"/>
    <w:rsid w:val="0053367F"/>
    <w:rsid w:val="00534E1C"/>
    <w:rsid w:val="00536A59"/>
    <w:rsid w:val="00537E66"/>
    <w:rsid w:val="005411C3"/>
    <w:rsid w:val="00547891"/>
    <w:rsid w:val="0055494B"/>
    <w:rsid w:val="00566985"/>
    <w:rsid w:val="00571CC8"/>
    <w:rsid w:val="005774C4"/>
    <w:rsid w:val="00577FDA"/>
    <w:rsid w:val="0058135F"/>
    <w:rsid w:val="00585F95"/>
    <w:rsid w:val="00595CCB"/>
    <w:rsid w:val="005B1916"/>
    <w:rsid w:val="005B1BEC"/>
    <w:rsid w:val="005B235E"/>
    <w:rsid w:val="005B3A49"/>
    <w:rsid w:val="005B6717"/>
    <w:rsid w:val="005C2854"/>
    <w:rsid w:val="005C4971"/>
    <w:rsid w:val="005D7E1F"/>
    <w:rsid w:val="005E0BF4"/>
    <w:rsid w:val="005E70E3"/>
    <w:rsid w:val="005F36A7"/>
    <w:rsid w:val="005F5689"/>
    <w:rsid w:val="0061141A"/>
    <w:rsid w:val="0061235D"/>
    <w:rsid w:val="006304C8"/>
    <w:rsid w:val="006368CF"/>
    <w:rsid w:val="00642127"/>
    <w:rsid w:val="00650D4E"/>
    <w:rsid w:val="006532D3"/>
    <w:rsid w:val="00671985"/>
    <w:rsid w:val="00671DC8"/>
    <w:rsid w:val="00672C03"/>
    <w:rsid w:val="006745DE"/>
    <w:rsid w:val="00680AEC"/>
    <w:rsid w:val="006933D0"/>
    <w:rsid w:val="00697DDF"/>
    <w:rsid w:val="006A13EC"/>
    <w:rsid w:val="006A2324"/>
    <w:rsid w:val="006B056A"/>
    <w:rsid w:val="006B275A"/>
    <w:rsid w:val="006B2C7D"/>
    <w:rsid w:val="006C210D"/>
    <w:rsid w:val="006D28CA"/>
    <w:rsid w:val="006D2E6C"/>
    <w:rsid w:val="006D4E56"/>
    <w:rsid w:val="006E0624"/>
    <w:rsid w:val="006F5421"/>
    <w:rsid w:val="006F63F6"/>
    <w:rsid w:val="00702248"/>
    <w:rsid w:val="00702493"/>
    <w:rsid w:val="00711556"/>
    <w:rsid w:val="00712D20"/>
    <w:rsid w:val="0072773E"/>
    <w:rsid w:val="007310D6"/>
    <w:rsid w:val="00733141"/>
    <w:rsid w:val="007343F9"/>
    <w:rsid w:val="0073626E"/>
    <w:rsid w:val="00741666"/>
    <w:rsid w:val="007503C5"/>
    <w:rsid w:val="007516D7"/>
    <w:rsid w:val="00754D4B"/>
    <w:rsid w:val="00755393"/>
    <w:rsid w:val="007600F7"/>
    <w:rsid w:val="00765D0A"/>
    <w:rsid w:val="007663B2"/>
    <w:rsid w:val="00767E09"/>
    <w:rsid w:val="00771F6B"/>
    <w:rsid w:val="007806DC"/>
    <w:rsid w:val="00780A98"/>
    <w:rsid w:val="00782FC4"/>
    <w:rsid w:val="007876B7"/>
    <w:rsid w:val="007940C0"/>
    <w:rsid w:val="00794CAE"/>
    <w:rsid w:val="007B5ECE"/>
    <w:rsid w:val="007C242C"/>
    <w:rsid w:val="007C40C1"/>
    <w:rsid w:val="007C5059"/>
    <w:rsid w:val="007C722D"/>
    <w:rsid w:val="007D54F6"/>
    <w:rsid w:val="007D6622"/>
    <w:rsid w:val="007E492B"/>
    <w:rsid w:val="007F0CBB"/>
    <w:rsid w:val="007F1045"/>
    <w:rsid w:val="00800010"/>
    <w:rsid w:val="00801DB8"/>
    <w:rsid w:val="00805725"/>
    <w:rsid w:val="00807F1E"/>
    <w:rsid w:val="00810B9C"/>
    <w:rsid w:val="008150FD"/>
    <w:rsid w:val="008155D8"/>
    <w:rsid w:val="008206BC"/>
    <w:rsid w:val="0083282A"/>
    <w:rsid w:val="00833C47"/>
    <w:rsid w:val="0084616E"/>
    <w:rsid w:val="0085645A"/>
    <w:rsid w:val="008567B3"/>
    <w:rsid w:val="008640C3"/>
    <w:rsid w:val="008668E2"/>
    <w:rsid w:val="00873147"/>
    <w:rsid w:val="00883A67"/>
    <w:rsid w:val="00885E54"/>
    <w:rsid w:val="00892E07"/>
    <w:rsid w:val="008A75CC"/>
    <w:rsid w:val="008B3045"/>
    <w:rsid w:val="008C723D"/>
    <w:rsid w:val="008D5F69"/>
    <w:rsid w:val="008E4542"/>
    <w:rsid w:val="008F13FC"/>
    <w:rsid w:val="008F33B9"/>
    <w:rsid w:val="009015BA"/>
    <w:rsid w:val="009147FE"/>
    <w:rsid w:val="00923ABB"/>
    <w:rsid w:val="00924FCD"/>
    <w:rsid w:val="00925E88"/>
    <w:rsid w:val="00927179"/>
    <w:rsid w:val="00943009"/>
    <w:rsid w:val="00952935"/>
    <w:rsid w:val="009738A3"/>
    <w:rsid w:val="00977BD5"/>
    <w:rsid w:val="0098324C"/>
    <w:rsid w:val="0099334A"/>
    <w:rsid w:val="00994531"/>
    <w:rsid w:val="00995B98"/>
    <w:rsid w:val="009A668E"/>
    <w:rsid w:val="009B4C97"/>
    <w:rsid w:val="009C5034"/>
    <w:rsid w:val="009C644E"/>
    <w:rsid w:val="009E3114"/>
    <w:rsid w:val="009E4D59"/>
    <w:rsid w:val="009E6B8A"/>
    <w:rsid w:val="009F141B"/>
    <w:rsid w:val="009F324D"/>
    <w:rsid w:val="00A04101"/>
    <w:rsid w:val="00A06A3E"/>
    <w:rsid w:val="00A06E00"/>
    <w:rsid w:val="00A12E67"/>
    <w:rsid w:val="00A23D63"/>
    <w:rsid w:val="00A500D7"/>
    <w:rsid w:val="00A50767"/>
    <w:rsid w:val="00A5085D"/>
    <w:rsid w:val="00A61068"/>
    <w:rsid w:val="00A65EA7"/>
    <w:rsid w:val="00A72B5B"/>
    <w:rsid w:val="00A74CD6"/>
    <w:rsid w:val="00A801A4"/>
    <w:rsid w:val="00A84693"/>
    <w:rsid w:val="00AA5603"/>
    <w:rsid w:val="00AB7242"/>
    <w:rsid w:val="00AC09D1"/>
    <w:rsid w:val="00AC6F44"/>
    <w:rsid w:val="00AE16A2"/>
    <w:rsid w:val="00AE4462"/>
    <w:rsid w:val="00AE4EE3"/>
    <w:rsid w:val="00AE5803"/>
    <w:rsid w:val="00AF4A8B"/>
    <w:rsid w:val="00AF4AD2"/>
    <w:rsid w:val="00B00611"/>
    <w:rsid w:val="00B01F50"/>
    <w:rsid w:val="00B0324B"/>
    <w:rsid w:val="00B07CC9"/>
    <w:rsid w:val="00B13CD5"/>
    <w:rsid w:val="00B16BCF"/>
    <w:rsid w:val="00B223AA"/>
    <w:rsid w:val="00B26B9E"/>
    <w:rsid w:val="00B35B41"/>
    <w:rsid w:val="00B4052E"/>
    <w:rsid w:val="00B47176"/>
    <w:rsid w:val="00B5512F"/>
    <w:rsid w:val="00B63725"/>
    <w:rsid w:val="00B94B6D"/>
    <w:rsid w:val="00BA105D"/>
    <w:rsid w:val="00BB5539"/>
    <w:rsid w:val="00BC17AE"/>
    <w:rsid w:val="00BD36A9"/>
    <w:rsid w:val="00BE0277"/>
    <w:rsid w:val="00BE280D"/>
    <w:rsid w:val="00BE2EE0"/>
    <w:rsid w:val="00BE427C"/>
    <w:rsid w:val="00BF3D57"/>
    <w:rsid w:val="00BF6207"/>
    <w:rsid w:val="00C14973"/>
    <w:rsid w:val="00C15319"/>
    <w:rsid w:val="00C16962"/>
    <w:rsid w:val="00C2671F"/>
    <w:rsid w:val="00C34F60"/>
    <w:rsid w:val="00C61D7D"/>
    <w:rsid w:val="00C64F79"/>
    <w:rsid w:val="00C6518C"/>
    <w:rsid w:val="00C653EF"/>
    <w:rsid w:val="00C6789F"/>
    <w:rsid w:val="00C748A3"/>
    <w:rsid w:val="00C81DD4"/>
    <w:rsid w:val="00C8274B"/>
    <w:rsid w:val="00C83B7F"/>
    <w:rsid w:val="00C86F22"/>
    <w:rsid w:val="00C949F1"/>
    <w:rsid w:val="00C95C2D"/>
    <w:rsid w:val="00C97CD6"/>
    <w:rsid w:val="00CA22ED"/>
    <w:rsid w:val="00CA5783"/>
    <w:rsid w:val="00CB000A"/>
    <w:rsid w:val="00CC7F4C"/>
    <w:rsid w:val="00CD04AE"/>
    <w:rsid w:val="00CE6B3A"/>
    <w:rsid w:val="00CF3283"/>
    <w:rsid w:val="00CF4417"/>
    <w:rsid w:val="00D13608"/>
    <w:rsid w:val="00D17680"/>
    <w:rsid w:val="00D2161D"/>
    <w:rsid w:val="00D2291D"/>
    <w:rsid w:val="00D22F89"/>
    <w:rsid w:val="00D37AED"/>
    <w:rsid w:val="00D41D7C"/>
    <w:rsid w:val="00D44E68"/>
    <w:rsid w:val="00D46E9C"/>
    <w:rsid w:val="00D67779"/>
    <w:rsid w:val="00D70765"/>
    <w:rsid w:val="00D71489"/>
    <w:rsid w:val="00D7216F"/>
    <w:rsid w:val="00D76EEE"/>
    <w:rsid w:val="00D84927"/>
    <w:rsid w:val="00D92555"/>
    <w:rsid w:val="00DA12B6"/>
    <w:rsid w:val="00DA78AC"/>
    <w:rsid w:val="00DB270A"/>
    <w:rsid w:val="00DC50E5"/>
    <w:rsid w:val="00DD0581"/>
    <w:rsid w:val="00DD56C2"/>
    <w:rsid w:val="00DF47BF"/>
    <w:rsid w:val="00E01BDE"/>
    <w:rsid w:val="00E0337A"/>
    <w:rsid w:val="00E119BB"/>
    <w:rsid w:val="00E11F9D"/>
    <w:rsid w:val="00E14D55"/>
    <w:rsid w:val="00E15079"/>
    <w:rsid w:val="00E34D41"/>
    <w:rsid w:val="00E359A4"/>
    <w:rsid w:val="00E43260"/>
    <w:rsid w:val="00E44D7A"/>
    <w:rsid w:val="00E52C7E"/>
    <w:rsid w:val="00E54E61"/>
    <w:rsid w:val="00E56770"/>
    <w:rsid w:val="00E737DF"/>
    <w:rsid w:val="00E767F2"/>
    <w:rsid w:val="00E83A2A"/>
    <w:rsid w:val="00E847F3"/>
    <w:rsid w:val="00E84D15"/>
    <w:rsid w:val="00EC01AD"/>
    <w:rsid w:val="00EC1F2E"/>
    <w:rsid w:val="00EC3AD2"/>
    <w:rsid w:val="00EC58E1"/>
    <w:rsid w:val="00EC626A"/>
    <w:rsid w:val="00ED6BA6"/>
    <w:rsid w:val="00EE0F07"/>
    <w:rsid w:val="00EE5382"/>
    <w:rsid w:val="00F0691D"/>
    <w:rsid w:val="00F109F9"/>
    <w:rsid w:val="00F112B5"/>
    <w:rsid w:val="00F338D2"/>
    <w:rsid w:val="00F33B3B"/>
    <w:rsid w:val="00F5181E"/>
    <w:rsid w:val="00F60C64"/>
    <w:rsid w:val="00F67E8A"/>
    <w:rsid w:val="00F835AF"/>
    <w:rsid w:val="00F843A3"/>
    <w:rsid w:val="00F90E5E"/>
    <w:rsid w:val="00F9437B"/>
    <w:rsid w:val="00F95526"/>
    <w:rsid w:val="00F96E31"/>
    <w:rsid w:val="00FA31E1"/>
    <w:rsid w:val="00FA416A"/>
    <w:rsid w:val="00FA5263"/>
    <w:rsid w:val="00FB14E0"/>
    <w:rsid w:val="00FB1949"/>
    <w:rsid w:val="00FB424C"/>
    <w:rsid w:val="00FB5104"/>
    <w:rsid w:val="00FC06E3"/>
    <w:rsid w:val="00FC5FDB"/>
    <w:rsid w:val="00FD2354"/>
    <w:rsid w:val="00FF15A3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64"/>
  </w:style>
  <w:style w:type="paragraph" w:styleId="3">
    <w:name w:val="heading 3"/>
    <w:basedOn w:val="a"/>
    <w:next w:val="a"/>
    <w:link w:val="30"/>
    <w:qFormat/>
    <w:rsid w:val="00C95C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C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532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3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6442A"/>
    <w:pPr>
      <w:ind w:left="720"/>
      <w:contextualSpacing/>
    </w:pPr>
  </w:style>
  <w:style w:type="character" w:customStyle="1" w:styleId="Hyperlink0">
    <w:name w:val="Hyperlink.0"/>
    <w:basedOn w:val="a0"/>
    <w:rsid w:val="00BA105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none" w:color="000000"/>
      <w:effect w:val="none"/>
      <w:vertAlign w:val="baseline"/>
      <w:lang w:val="ru-RU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rsid w:val="009E4D59"/>
  </w:style>
  <w:style w:type="character" w:styleId="a7">
    <w:name w:val="Hyperlink"/>
    <w:aliases w:val="enko_Оглавление_Гиперссылка"/>
    <w:basedOn w:val="a0"/>
    <w:uiPriority w:val="99"/>
    <w:unhideWhenUsed/>
    <w:rsid w:val="00780A9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F07"/>
    <w:rPr>
      <w:rFonts w:ascii="Tahoma" w:hAnsi="Tahoma" w:cs="Tahoma"/>
      <w:sz w:val="16"/>
      <w:szCs w:val="16"/>
    </w:rPr>
  </w:style>
  <w:style w:type="paragraph" w:customStyle="1" w:styleId="2-">
    <w:name w:val="Рег. Заголовок 2-го уровня регламента"/>
    <w:basedOn w:val="a"/>
    <w:qFormat/>
    <w:rsid w:val="006745DE"/>
    <w:pPr>
      <w:numPr>
        <w:numId w:val="7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6745DE"/>
    <w:pPr>
      <w:numPr>
        <w:ilvl w:val="2"/>
        <w:numId w:val="7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6745DE"/>
    <w:pPr>
      <w:numPr>
        <w:ilvl w:val="1"/>
        <w:numId w:val="7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4D7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64"/>
  </w:style>
  <w:style w:type="paragraph" w:styleId="3">
    <w:name w:val="heading 3"/>
    <w:basedOn w:val="a"/>
    <w:next w:val="a"/>
    <w:link w:val="30"/>
    <w:qFormat/>
    <w:rsid w:val="00C95C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C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532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3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6442A"/>
    <w:pPr>
      <w:ind w:left="720"/>
      <w:contextualSpacing/>
    </w:pPr>
  </w:style>
  <w:style w:type="character" w:customStyle="1" w:styleId="Hyperlink0">
    <w:name w:val="Hyperlink.0"/>
    <w:basedOn w:val="a0"/>
    <w:rsid w:val="00BA105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none" w:color="000000"/>
      <w:effect w:val="none"/>
      <w:vertAlign w:val="baseline"/>
      <w:lang w:val="ru-RU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rsid w:val="009E4D59"/>
  </w:style>
  <w:style w:type="character" w:styleId="a7">
    <w:name w:val="Hyperlink"/>
    <w:aliases w:val="enko_Оглавление_Гиперссылка"/>
    <w:basedOn w:val="a0"/>
    <w:uiPriority w:val="99"/>
    <w:unhideWhenUsed/>
    <w:rsid w:val="00780A9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F07"/>
    <w:rPr>
      <w:rFonts w:ascii="Tahoma" w:hAnsi="Tahoma" w:cs="Tahoma"/>
      <w:sz w:val="16"/>
      <w:szCs w:val="16"/>
    </w:rPr>
  </w:style>
  <w:style w:type="paragraph" w:customStyle="1" w:styleId="2-">
    <w:name w:val="Рег. Заголовок 2-го уровня регламента"/>
    <w:basedOn w:val="a"/>
    <w:qFormat/>
    <w:rsid w:val="006745DE"/>
    <w:pPr>
      <w:numPr>
        <w:numId w:val="7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6745DE"/>
    <w:pPr>
      <w:numPr>
        <w:ilvl w:val="2"/>
        <w:numId w:val="7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6745DE"/>
    <w:pPr>
      <w:numPr>
        <w:ilvl w:val="1"/>
        <w:numId w:val="7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4D7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arx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iipi@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BE12-D181-42F3-91C6-0E3C2827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User</cp:lastModifiedBy>
  <cp:revision>3</cp:revision>
  <cp:lastPrinted>2024-12-24T12:27:00Z</cp:lastPrinted>
  <dcterms:created xsi:type="dcterms:W3CDTF">2024-12-26T08:13:00Z</dcterms:created>
  <dcterms:modified xsi:type="dcterms:W3CDTF">2024-12-26T08:15:00Z</dcterms:modified>
</cp:coreProperties>
</file>