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4" w:rsidRDefault="009B64F4" w:rsidP="009B6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9B64F4" w:rsidRPr="00CC4AAE" w:rsidRDefault="009B64F4" w:rsidP="009B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муниципального образования</w:t>
      </w:r>
    </w:p>
    <w:p w:rsidR="009B64F4" w:rsidRPr="00CC4AAE" w:rsidRDefault="009B64F4" w:rsidP="009B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Люберцы Московской области</w:t>
      </w:r>
    </w:p>
    <w:p w:rsidR="009B64F4" w:rsidRDefault="009B64F4" w:rsidP="009B6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CC4AA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перечня и стоимости услуг по присоединению (примыканию) объектов дорожного сервиса </w:t>
      </w:r>
      <w:bookmarkEnd w:id="0"/>
      <w:r w:rsidRPr="00CC4AAE">
        <w:rPr>
          <w:rFonts w:ascii="Times New Roman" w:eastAsia="Calibri" w:hAnsi="Times New Roman" w:cs="Times New Roman"/>
          <w:b/>
          <w:sz w:val="28"/>
          <w:szCs w:val="28"/>
        </w:rPr>
        <w:t>к автомобильным дорогам общего пользования местного значения, находящимся в муниципальной собственности городского округа Люберцы»</w:t>
      </w:r>
    </w:p>
    <w:p w:rsidR="009B64F4" w:rsidRDefault="009B64F4" w:rsidP="009B64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Pr="00CC4AAE">
        <w:t xml:space="preserve"> </w:t>
      </w:r>
      <w:hyperlink r:id="rId5" w:history="1">
        <w:r w:rsidRPr="003D03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admluberdor@yandex.ru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21.11.2021</w:t>
      </w:r>
    </w:p>
    <w:p w:rsidR="009B64F4" w:rsidRDefault="009B64F4" w:rsidP="009B6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окончания публичных консультаций)</w:t>
      </w:r>
    </w:p>
    <w:p w:rsidR="009B64F4" w:rsidRPr="00707FCF" w:rsidRDefault="009B64F4" w:rsidP="009B64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9B64F4" w:rsidRPr="009B5A2E" w:rsidRDefault="009B64F4" w:rsidP="009B6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F4" w:rsidRPr="009B5A2E" w:rsidRDefault="009B64F4" w:rsidP="009B6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9B64F4" w:rsidRPr="009B5A2E" w:rsidTr="000A0075">
        <w:tc>
          <w:tcPr>
            <w:tcW w:w="5778" w:type="dxa"/>
          </w:tcPr>
          <w:p w:rsidR="009B64F4" w:rsidRPr="004F3799" w:rsidRDefault="009B64F4" w:rsidP="000A00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9B64F4" w:rsidRPr="009B5A2E" w:rsidRDefault="009B64F4" w:rsidP="000A00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4F4" w:rsidRPr="009B5A2E" w:rsidRDefault="009B64F4" w:rsidP="009B6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4092"/>
      </w:tblGrid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считаете, что какие-либо положения проекта нормативного правового акта негативно отразятся на субъектах 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регулирования к избыточным действиям или наоборот, ограничивает 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предпринимательской и инвестиционной деятельности городского округа;</w:t>
            </w:r>
          </w:p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 в городском округе;</w:t>
            </w:r>
          </w:p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самым оптимальным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способом;</w:t>
            </w:r>
          </w:p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9B64F4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Оцените, приведет ли принятие проекта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F4" w:rsidRPr="009B5A2E" w:rsidTr="000A0075">
        <w:tc>
          <w:tcPr>
            <w:tcW w:w="5778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предложения и замечания, которые, по Вашему мнению, целесообразно учесть в рамках </w:t>
            </w:r>
            <w:proofErr w:type="gramStart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регулирующего воздействия проекта нормативного правового акта</w:t>
            </w:r>
            <w:proofErr w:type="gramEnd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9B64F4" w:rsidRPr="009B5A2E" w:rsidRDefault="009B64F4" w:rsidP="000A00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4F4" w:rsidRDefault="009B64F4" w:rsidP="009B64F4"/>
    <w:p w:rsidR="00C90A72" w:rsidRDefault="00C90A72"/>
    <w:sectPr w:rsidR="00C9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F"/>
    <w:rsid w:val="00317BEF"/>
    <w:rsid w:val="009B64F4"/>
    <w:rsid w:val="00C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d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Кориновский</dc:creator>
  <cp:keywords/>
  <dc:description/>
  <cp:lastModifiedBy>Кориновский</cp:lastModifiedBy>
  <cp:revision>2</cp:revision>
  <dcterms:created xsi:type="dcterms:W3CDTF">2021-11-22T08:49:00Z</dcterms:created>
  <dcterms:modified xsi:type="dcterms:W3CDTF">2021-11-22T08:49:00Z</dcterms:modified>
</cp:coreProperties>
</file>