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2721"/>
        <w:gridCol w:w="2167"/>
        <w:gridCol w:w="2398"/>
      </w:tblGrid>
      <w:tr w:rsidR="00AA0B3F" w:rsidRPr="00E14347" w:rsidTr="00AA0B3F">
        <w:trPr>
          <w:trHeight w:val="983"/>
        </w:trPr>
        <w:tc>
          <w:tcPr>
            <w:tcW w:w="9345" w:type="dxa"/>
            <w:gridSpan w:val="4"/>
          </w:tcPr>
          <w:p w:rsidR="00AA0B3F" w:rsidRPr="00803F8F" w:rsidRDefault="00AA0B3F" w:rsidP="00803F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3F8F">
              <w:rPr>
                <w:rFonts w:ascii="Times New Roman" w:hAnsi="Times New Roman" w:cs="Times New Roman"/>
                <w:sz w:val="52"/>
                <w:szCs w:val="52"/>
              </w:rPr>
              <w:t xml:space="preserve">ПЛАН РАБОТЫ НА </w:t>
            </w:r>
            <w:r w:rsidR="00803F8F" w:rsidRPr="00803F8F">
              <w:rPr>
                <w:rFonts w:ascii="Times New Roman" w:hAnsi="Times New Roman" w:cs="Times New Roman"/>
                <w:sz w:val="52"/>
                <w:szCs w:val="52"/>
              </w:rPr>
              <w:t xml:space="preserve">ОКТЯБРЬ </w:t>
            </w:r>
            <w:r w:rsidRPr="00803F8F">
              <w:rPr>
                <w:rFonts w:ascii="Times New Roman" w:hAnsi="Times New Roman" w:cs="Times New Roman"/>
                <w:sz w:val="52"/>
                <w:szCs w:val="52"/>
              </w:rPr>
              <w:t>2019 г.</w:t>
            </w:r>
          </w:p>
        </w:tc>
      </w:tr>
      <w:tr w:rsidR="00803F8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bookmarkStart w:id="0" w:name="_GoBack"/>
            <w:bookmarkEnd w:id="0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3F8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с Днем учителя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художественной гимнастике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«Триумф»</w:t>
            </w:r>
          </w:p>
        </w:tc>
        <w:tc>
          <w:tcPr>
            <w:tcW w:w="2398" w:type="dxa"/>
          </w:tcPr>
          <w:p w:rsidR="00AA0B3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Соколова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спектакля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, по мотивам детского мультфильма «</w:t>
            </w:r>
            <w:proofErr w:type="spellStart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Малаховском</w:t>
            </w:r>
            <w:proofErr w:type="spellEnd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 доме ребенка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ребенка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Канчели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подготовки реконструкции Октябрьского проспекта и ремонт прилегающих территорий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пленарном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Общественной палаты Московской области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частие в обучающем семинаре для муниципальных общественных палат Московской области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Ивантеевка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стреча комиссии по молодежной политике, развитию волонтерской деятельности и добровольчеству общественной палаты городского округа Люберцы с 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по работе с молодежью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кологическая акция «Посадим деревья вместе»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Люберцы, п. Томилино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 люберецкого футбольного клуба «Звезда»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Е.С. Канчели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с депутатом Московской областной Думы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транспорту и дорожному хозяйству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частие в заседании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721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студентами, в рамках 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проекта "Диалог на равных"</w:t>
            </w:r>
          </w:p>
        </w:tc>
        <w:tc>
          <w:tcPr>
            <w:tcW w:w="2167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F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721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Компенсационная посадка деревьев</w:t>
            </w:r>
          </w:p>
        </w:tc>
        <w:tc>
          <w:tcPr>
            <w:tcW w:w="2167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721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частие в круглом столе на тему: «Повышение качества транспортного обслуживания населения Московской области»</w:t>
            </w:r>
          </w:p>
        </w:tc>
        <w:tc>
          <w:tcPr>
            <w:tcW w:w="2167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Дума</w:t>
            </w:r>
          </w:p>
        </w:tc>
        <w:tc>
          <w:tcPr>
            <w:tcW w:w="2398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721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миграционной политике, межнациональным и межконфессиональным отношениям</w:t>
            </w:r>
          </w:p>
        </w:tc>
        <w:tc>
          <w:tcPr>
            <w:tcW w:w="2167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</w:t>
            </w:r>
          </w:p>
        </w:tc>
        <w:tc>
          <w:tcPr>
            <w:tcW w:w="2721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proofErr w:type="spellEnd"/>
            <w:r w:rsidRPr="00AA0B3F">
              <w:rPr>
                <w:rFonts w:ascii="Times New Roman" w:hAnsi="Times New Roman" w:cs="Times New Roman"/>
                <w:sz w:val="24"/>
                <w:szCs w:val="24"/>
              </w:rPr>
              <w:t xml:space="preserve"> стол, на тему: «Взаимодействие с НКО»</w:t>
            </w:r>
          </w:p>
        </w:tc>
        <w:tc>
          <w:tcPr>
            <w:tcW w:w="2167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721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ренерский совет Московской области</w:t>
            </w:r>
          </w:p>
        </w:tc>
        <w:tc>
          <w:tcPr>
            <w:tcW w:w="2167" w:type="dxa"/>
          </w:tcPr>
          <w:p w:rsidR="00AA0B3F" w:rsidRPr="000125CF" w:rsidRDefault="00AA0B3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ДПМО</w:t>
            </w:r>
          </w:p>
        </w:tc>
        <w:tc>
          <w:tcPr>
            <w:tcW w:w="2398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2721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Межнациональный турнир</w:t>
            </w:r>
            <w:r w:rsidRPr="00803F8F">
              <w:rPr>
                <w:rFonts w:ascii="Times New Roman" w:hAnsi="Times New Roman" w:cs="Times New Roman"/>
                <w:sz w:val="24"/>
                <w:szCs w:val="24"/>
              </w:rPr>
              <w:t xml:space="preserve"> по карате в честь 85-летия легендарного командира Группы «Альфа», героя Советского Союза Г.Н. Зайцева</w:t>
            </w:r>
          </w:p>
        </w:tc>
        <w:tc>
          <w:tcPr>
            <w:tcW w:w="2167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«Триумф»</w:t>
            </w:r>
          </w:p>
        </w:tc>
        <w:tc>
          <w:tcPr>
            <w:tcW w:w="2398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AA0B3F" w:rsidRPr="000125CF" w:rsidTr="00AA0B3F">
        <w:tc>
          <w:tcPr>
            <w:tcW w:w="2059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721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F8F">
              <w:rPr>
                <w:rFonts w:ascii="Times New Roman" w:hAnsi="Times New Roman" w:cs="Times New Roman"/>
                <w:sz w:val="24"/>
                <w:szCs w:val="24"/>
              </w:rPr>
              <w:t>стречу с учащимися Кадетской школы городского округа</w:t>
            </w:r>
          </w:p>
        </w:tc>
        <w:tc>
          <w:tcPr>
            <w:tcW w:w="2167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AA0B3F" w:rsidRPr="000125CF" w:rsidRDefault="00803F8F" w:rsidP="00AA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Ульянов, 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803F8F" w:rsidRPr="000125CF" w:rsidTr="00AA0B3F">
        <w:tc>
          <w:tcPr>
            <w:tcW w:w="2059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721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B3F">
              <w:rPr>
                <w:rFonts w:ascii="Times New Roman" w:hAnsi="Times New Roman" w:cs="Times New Roman"/>
                <w:sz w:val="24"/>
                <w:szCs w:val="24"/>
              </w:rPr>
              <w:t>частие в заседании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</w:p>
        </w:tc>
        <w:tc>
          <w:tcPr>
            <w:tcW w:w="2167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803F8F" w:rsidRPr="000125CF" w:rsidTr="00AA0B3F">
        <w:tc>
          <w:tcPr>
            <w:tcW w:w="2059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721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Комсомола</w:t>
            </w:r>
          </w:p>
        </w:tc>
        <w:tc>
          <w:tcPr>
            <w:tcW w:w="2167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0125C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Федорущенко </w:t>
            </w:r>
          </w:p>
        </w:tc>
      </w:tr>
      <w:tr w:rsidR="00803F8F" w:rsidRPr="000125CF" w:rsidTr="00AA0B3F">
        <w:tc>
          <w:tcPr>
            <w:tcW w:w="2059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21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оперативных совещаниях с участием руководителей муниципальных и региональных служб </w:t>
            </w:r>
          </w:p>
        </w:tc>
        <w:tc>
          <w:tcPr>
            <w:tcW w:w="2167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803F8F" w:rsidRPr="000125CF" w:rsidTr="00AA0B3F">
        <w:tc>
          <w:tcPr>
            <w:tcW w:w="2059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1 вторник месяц </w:t>
            </w:r>
          </w:p>
        </w:tc>
        <w:tc>
          <w:tcPr>
            <w:tcW w:w="2721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жителей</w:t>
            </w:r>
          </w:p>
        </w:tc>
        <w:tc>
          <w:tcPr>
            <w:tcW w:w="2167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Default="00803F8F" w:rsidP="0080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803F8F" w:rsidRPr="000125CF" w:rsidTr="00AA0B3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Развоз благотворительных обедов не защищённым слоям населения поселка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Благотворительные завтраки для прихожан Малаховской еврейской Общины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803F8F" w:rsidRPr="000125CF" w:rsidTr="00AA0B3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ОВМ МУ МВД России «Люберецкое» по миграционным вопросам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религиозными учреждениями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национально – культурными автономиями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Люберцы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 Консультативного совета по делам национально-культурных автономий при Федеральном агентстве по делам национальностей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 рабочих групп Правительства Московской области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круглых столах, организованных Правительством Московской области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состояния и динамики развития объектов здравоохранения  соответственно административной территории городского округа Люберцы, состояния здоровья населения, факторов внешней среды, оказывающих влияние на уровень здоровья населения.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просветительных и обучающих мероприятий в образовательных учреждениях и лечебных учреждениях округа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перспективных и текущих мероприятий, целевых программ по основам охраны здоровья. </w:t>
            </w:r>
          </w:p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необходимых  приоритетных  направлений здравоохранения в округе, их развития , организация их реализации, контроль и оценка эффективности выполнения;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 работы  всех служб здравоохранения округа , экспертная оценка деятельности отдельных служб с выездом экспертов на места и оказание организационной, методической и консультативной помощи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медицинских кадров в различных формах непрерывного обучения, планирование совместно с кадровыми службами органов управления здравоохранением работы по повышению квалификации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работников, организация и проведение конференций, семинаров, совещаний и др.;</w:t>
            </w:r>
          </w:p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Интенсификация лечебно-диагностического процесса </w:t>
            </w:r>
            <w:proofErr w:type="gram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для  совершенствования</w:t>
            </w:r>
            <w:proofErr w:type="gram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в учреждениях, организация её на основах сегодняшних представлений о маркетинге, бизнес - планирований нововведений, организационных формах и методах внедрения.  </w:t>
            </w:r>
          </w:p>
          <w:p w:rsidR="00803F8F" w:rsidRPr="005E39A3" w:rsidRDefault="00803F8F" w:rsidP="0080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21.01.2019 (далее по необходимости)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Заседание Комиссии по экологии и сохранению лесов Общественной палаты городского округа Люберцы Московской области.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Январь-март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Проведение занятий с обучающимися по вопросам экологии 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Организация и проведение субботников с жителями ГО Люберцы и </w:t>
            </w:r>
            <w:r w:rsidRPr="005E39A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СНТ деревень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lastRenderedPageBreak/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Н.И. Свешникова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Участие в уборке мусора в лесном массиве около д.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Н.Н.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Труш</w:t>
            </w:r>
            <w:proofErr w:type="spellEnd"/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803F8F" w:rsidRPr="000125CF" w:rsidTr="00803F8F">
        <w:tc>
          <w:tcPr>
            <w:tcW w:w="2059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2721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Иные внеплановые мероприятия.</w:t>
            </w:r>
          </w:p>
        </w:tc>
        <w:tc>
          <w:tcPr>
            <w:tcW w:w="2167" w:type="dxa"/>
          </w:tcPr>
          <w:p w:rsidR="00803F8F" w:rsidRPr="005E39A3" w:rsidRDefault="00803F8F" w:rsidP="00803F8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398" w:type="dxa"/>
          </w:tcPr>
          <w:p w:rsidR="00803F8F" w:rsidRPr="005E39A3" w:rsidRDefault="00803F8F" w:rsidP="00803F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</w:tbl>
    <w:p w:rsidR="00682DDD" w:rsidRDefault="00682DDD"/>
    <w:sectPr w:rsidR="0068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3F"/>
    <w:rsid w:val="00682DDD"/>
    <w:rsid w:val="00803F8F"/>
    <w:rsid w:val="00A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B3C0"/>
  <w15:chartTrackingRefBased/>
  <w15:docId w15:val="{3CFE4D20-E639-4CC1-A4B9-CE551E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2019-10-22T13:23:00Z</dcterms:created>
  <dcterms:modified xsi:type="dcterms:W3CDTF">2019-10-22T13:43:00Z</dcterms:modified>
</cp:coreProperties>
</file>