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0" w:rsidRPr="0037056A" w:rsidRDefault="00022D5F" w:rsidP="001F21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21A0" w:rsidRPr="0037056A">
        <w:rPr>
          <w:rFonts w:ascii="Times New Roman" w:eastAsia="Calibri" w:hAnsi="Times New Roman" w:cs="Times New Roman"/>
          <w:sz w:val="24"/>
          <w:szCs w:val="24"/>
        </w:rPr>
        <w:t>ГРАДОСТРОИТЕЛЬНАЯ КОНЦЕПЦИЯ</w:t>
      </w:r>
    </w:p>
    <w:p w:rsidR="001F21A0" w:rsidRPr="0037056A" w:rsidRDefault="001F21A0" w:rsidP="001F21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комплексного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>развитии</w:t>
      </w:r>
      <w:proofErr w:type="gramEnd"/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территории нежилой застройки городского округа </w:t>
      </w:r>
      <w:r w:rsidR="00211A2C" w:rsidRPr="0037056A">
        <w:rPr>
          <w:rFonts w:ascii="Times New Roman" w:eastAsia="Calibri" w:hAnsi="Times New Roman" w:cs="Times New Roman"/>
          <w:sz w:val="24"/>
          <w:szCs w:val="24"/>
        </w:rPr>
        <w:t>Люберцы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общей площадью </w:t>
      </w:r>
      <w:r w:rsidR="00211A2C" w:rsidRPr="0037056A">
        <w:rPr>
          <w:rFonts w:ascii="Times New Roman" w:eastAsia="Calibri" w:hAnsi="Times New Roman" w:cs="Times New Roman"/>
          <w:sz w:val="24"/>
          <w:szCs w:val="24"/>
        </w:rPr>
        <w:t>32</w:t>
      </w:r>
      <w:r w:rsidR="00FD783B" w:rsidRPr="0037056A">
        <w:rPr>
          <w:rFonts w:ascii="Times New Roman" w:eastAsia="Calibri" w:hAnsi="Times New Roman" w:cs="Times New Roman"/>
          <w:sz w:val="24"/>
          <w:szCs w:val="24"/>
        </w:rPr>
        <w:t>,</w:t>
      </w:r>
      <w:r w:rsidR="00211A2C" w:rsidRPr="0037056A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га, расположенной по адресу: </w:t>
      </w:r>
      <w:r w:rsidRPr="0037056A">
        <w:rPr>
          <w:rFonts w:ascii="Times New Roman" w:eastAsia="Calibri" w:hAnsi="Times New Roman" w:cs="Times New Roman"/>
          <w:bCs/>
          <w:sz w:val="24"/>
          <w:szCs w:val="24"/>
        </w:rPr>
        <w:t xml:space="preserve">Московская область, </w:t>
      </w:r>
      <w:proofErr w:type="gramStart"/>
      <w:r w:rsidR="00211A2C" w:rsidRPr="0037056A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End"/>
      <w:r w:rsidR="00211A2C" w:rsidRPr="0037056A">
        <w:rPr>
          <w:rFonts w:ascii="Times New Roman" w:eastAsia="Calibri" w:hAnsi="Times New Roman" w:cs="Times New Roman"/>
          <w:bCs/>
          <w:sz w:val="24"/>
          <w:szCs w:val="24"/>
        </w:rPr>
        <w:t>. Люберцы, территория бывшего завода им. Ухтомского.</w:t>
      </w:r>
    </w:p>
    <w:p w:rsidR="00D26F9F" w:rsidRPr="0037056A" w:rsidRDefault="00D26F9F" w:rsidP="001F21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6F9F" w:rsidRPr="0037056A" w:rsidRDefault="00D26F9F" w:rsidP="00D26F9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Графическое описание местоположения границ территории нежилой застройки, подлежащей комплексному развитию и расположенной </w:t>
      </w:r>
    </w:p>
    <w:p w:rsidR="00D26F9F" w:rsidRPr="0037056A" w:rsidRDefault="00D26F9F" w:rsidP="00D26F9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Московская область, </w:t>
      </w:r>
      <w:proofErr w:type="gramStart"/>
      <w:r w:rsidR="00211A2C" w:rsidRPr="0037056A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="00211A2C" w:rsidRPr="0037056A">
        <w:rPr>
          <w:rFonts w:ascii="Times New Roman" w:eastAsia="Calibri" w:hAnsi="Times New Roman" w:cs="Times New Roman"/>
          <w:b/>
          <w:sz w:val="24"/>
          <w:szCs w:val="24"/>
        </w:rPr>
        <w:t>. Люберцы, территория бывшего завода им. Ухтомского.</w:t>
      </w:r>
    </w:p>
    <w:p w:rsidR="00D26F9F" w:rsidRPr="0037056A" w:rsidRDefault="00D26F9F" w:rsidP="001F21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A2C" w:rsidRPr="0037056A" w:rsidRDefault="00B6097D" w:rsidP="00211A2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785" cy="4457700"/>
            <wp:effectExtent l="0" t="0" r="0" b="0"/>
            <wp:docPr id="35041162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11623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2C" w:rsidRPr="0037056A" w:rsidRDefault="00A6185E" w:rsidP="00211A2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bject 940" o:spid="_x0000_s1026" type="#_x0000_t202" style="position:absolute;left:0;text-align:left;margin-left:188.4pt;margin-top:.25pt;width:238.7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" filled="f" stroked="f">
            <v:textbox style="mso-next-textbox:#object 940;mso-fit-shape-to-text:t" inset="0,0,0,0">
              <w:txbxContent>
                <w:p w:rsidR="00B5339E" w:rsidRPr="0062540D" w:rsidRDefault="00B5339E" w:rsidP="00211A2C">
                  <w:pPr>
                    <w:pStyle w:val="a3"/>
                    <w:spacing w:after="0" w:line="283" w:lineRule="exact"/>
                    <w:jc w:val="center"/>
                  </w:pPr>
                  <w:r w:rsidRPr="0062540D">
                    <w:rPr>
                      <w:rFonts w:eastAsia="+mn-ea"/>
                      <w:kern w:val="24"/>
                    </w:rPr>
                    <w:t>Условные обозначения:</w:t>
                  </w:r>
                </w:p>
              </w:txbxContent>
            </v:textbox>
            <w10:wrap anchorx="page"/>
          </v:shape>
        </w:pict>
      </w:r>
    </w:p>
    <w:p w:rsidR="00211A2C" w:rsidRPr="0037056A" w:rsidRDefault="00A6185E" w:rsidP="00211A2C">
      <w:pPr>
        <w:ind w:right="-1" w:firstLine="993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618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2.7pt;margin-top:9pt;width:3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" strokecolor="blue" strokeweight="3pt"/>
        </w:pict>
      </w:r>
      <w:r w:rsidR="00211A2C" w:rsidRPr="0037056A">
        <w:rPr>
          <w:rFonts w:ascii="Times New Roman" w:eastAsia="+mn-ea" w:hAnsi="Times New Roman" w:cs="Times New Roman"/>
          <w:kern w:val="24"/>
          <w:sz w:val="24"/>
          <w:szCs w:val="24"/>
        </w:rPr>
        <w:t>граница территории, подлежащей комплексному развитию по инициативе органов местного самоуправления</w:t>
      </w:r>
    </w:p>
    <w:p w:rsidR="00211A2C" w:rsidRPr="0037056A" w:rsidRDefault="00211A2C" w:rsidP="00211A2C">
      <w:pPr>
        <w:rPr>
          <w:rFonts w:ascii="Times New Roman" w:eastAsia="Calibri" w:hAnsi="Times New Roman" w:cs="Times New Roman"/>
          <w:sz w:val="24"/>
          <w:szCs w:val="24"/>
        </w:rPr>
      </w:pP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Площадь территории </w:t>
      </w:r>
      <w:r w:rsidR="00B6097D" w:rsidRPr="0037056A">
        <w:rPr>
          <w:rFonts w:ascii="Times New Roman" w:hAnsi="Times New Roman" w:cs="Times New Roman"/>
          <w:sz w:val="24"/>
          <w:szCs w:val="24"/>
        </w:rPr>
        <w:t>324047 м</w:t>
      </w:r>
      <w:proofErr w:type="gramStart"/>
      <w:r w:rsidR="00B6097D" w:rsidRPr="0037056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6097D" w:rsidRPr="0037056A">
        <w:rPr>
          <w:rFonts w:ascii="Times New Roman" w:hAnsi="Times New Roman" w:cs="Times New Roman"/>
          <w:sz w:val="24"/>
          <w:szCs w:val="24"/>
        </w:rPr>
        <w:t xml:space="preserve"> / 32,4 Га</w:t>
      </w:r>
    </w:p>
    <w:p w:rsidR="00211A2C" w:rsidRPr="0037056A" w:rsidRDefault="00211A2C" w:rsidP="00211A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11A2C" w:rsidRPr="0037056A" w:rsidRDefault="00211A2C" w:rsidP="00211A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11A2C" w:rsidRPr="0037056A" w:rsidRDefault="00211A2C" w:rsidP="00211A2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11A2C" w:rsidRPr="0037056A" w:rsidRDefault="00211A2C" w:rsidP="00211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2C" w:rsidRPr="0037056A" w:rsidRDefault="00211A2C" w:rsidP="00211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2C" w:rsidRPr="0037056A" w:rsidRDefault="00211A2C" w:rsidP="00211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2C" w:rsidRPr="0037056A" w:rsidRDefault="00211A2C" w:rsidP="00211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2C" w:rsidRPr="0037056A" w:rsidRDefault="00211A2C" w:rsidP="00211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2C" w:rsidRPr="0037056A" w:rsidRDefault="00211A2C" w:rsidP="00E075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056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Каталог координат границ территории нежилой застройки, подлежащей комплексному развитию и расположенной в </w:t>
      </w:r>
      <w:bookmarkStart w:id="0" w:name="_Hlk162428954"/>
      <w:proofErr w:type="gramStart"/>
      <w:r w:rsidRPr="0037056A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End"/>
      <w:r w:rsidRPr="0037056A">
        <w:rPr>
          <w:rFonts w:ascii="Times New Roman" w:eastAsia="Calibri" w:hAnsi="Times New Roman" w:cs="Times New Roman"/>
          <w:bCs/>
          <w:sz w:val="24"/>
          <w:szCs w:val="24"/>
        </w:rPr>
        <w:t>. Люберцы, территория бывшего завода им. Ухтомского.</w:t>
      </w:r>
      <w:bookmarkEnd w:id="0"/>
    </w:p>
    <w:p w:rsidR="00211A2C" w:rsidRPr="0037056A" w:rsidRDefault="00211A2C" w:rsidP="00211A2C">
      <w:pPr>
        <w:spacing w:after="0" w:line="240" w:lineRule="auto"/>
        <w:ind w:left="2410"/>
        <w:rPr>
          <w:rFonts w:ascii="Times New Roman" w:eastAsia="Calibri" w:hAnsi="Times New Roman" w:cs="Times New Roman"/>
          <w:b/>
          <w:sz w:val="24"/>
          <w:szCs w:val="24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705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705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705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705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7056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jc w:val="center"/>
        <w:tblLook w:val="04A0"/>
      </w:tblPr>
      <w:tblGrid>
        <w:gridCol w:w="576"/>
        <w:gridCol w:w="1984"/>
        <w:gridCol w:w="2126"/>
      </w:tblGrid>
      <w:tr w:rsidR="00B6097D" w:rsidRPr="0037056A" w:rsidTr="00F47B84">
        <w:trPr>
          <w:jc w:val="center"/>
        </w:trPr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координат: МСК-50 (зона 2)</w:t>
            </w:r>
          </w:p>
        </w:tc>
      </w:tr>
      <w:tr w:rsidR="00B6097D" w:rsidRPr="0037056A" w:rsidTr="00F47B84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7D" w:rsidRPr="0037056A" w:rsidRDefault="00B6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</w:p>
        </w:tc>
      </w:tr>
      <w:tr w:rsidR="00B6097D" w:rsidRPr="0037056A" w:rsidTr="00F47B84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461183.59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2212202.00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461218.44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2212227.62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461225.05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2212232.48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461232.14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2212238.26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461245.01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2212247.51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461248.13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2212249.70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461266.12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2212262.38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461277.87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2212270.72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461296.80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2212284.19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461300.91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2212287.12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461318.01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2212299.29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461328.13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2212306.98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461307.27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2212332.84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461298.10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2212344.11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461274.08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2212371.04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461261.01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2212385.54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461221.15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2212430.04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461169.65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2212488.81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461112.58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2212553.62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461045.72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2212629.93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460858.03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2212837.33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460777.85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2212925.79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460768.46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2212936.31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460765.42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2212933.85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460762.75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2212931.69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460759.22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2212928.83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460733.31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2212959.27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460713.51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2212982.53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460671.89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2212945.29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460675.30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2212941.58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460655.86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2212923.76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460664.85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2212911.28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460652.65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2212898.02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460657.40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2212892.40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460615.18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2212859.58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460613.68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2212858.40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460613.33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2212858.13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460603.80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2212851.03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460594.82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2212843.16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460588.84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2212849.12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460584.38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2212844.89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460574.97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2212836.65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460581.92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2212829.73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460575.61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2212824.21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460571.23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2212820.45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460571.89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2212819.69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460562.94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2212811.88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460556.27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2212803.43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460564.62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2212800.56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460581.54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2212778.98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460524.40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2212724.27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460523.60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2212714.70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2212704.42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460503.92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2212682.09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460571.17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2212608.69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460577.15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2212602.28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460584.83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2212609.57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460588.99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2212605.19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460591.40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2212607.34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460605.30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2212592.52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460606.70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2212587.99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460608.18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2212586.61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460607.96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2212585.10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460609.66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2212578.04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460610.84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2212570.58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460612.95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2212557.19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460614.18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2212550.97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460615.91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2212543.69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460618.36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2212536.61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460621.29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2212529.78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460624.76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2212523.14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460628.55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2212516.73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460629.71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2212514.53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460629.92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2212512.98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460630.04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2212512.08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460632.51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2212510.18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460634.32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2212508.20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460650.18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2212492.40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460678.33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2212463.84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460681.86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2212460.10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460692.28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2212449.03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460702.50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2212437.69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460712.45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2212426.13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460725.48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2212410.53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460747.33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2212382.46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460750.25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2212378.34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460776.83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2212341.00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460782.61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2212332.49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460790.79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2212319.41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460791.32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2212318.41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460798.66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2212306.13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460803.21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2212296.83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460805.15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2212292.28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460815.61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2212276.08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460826.44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2212260.07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460829.31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2212256.21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460850.34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2212227.48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460854.63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2212221.58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460880.06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2212188.39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460898.38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2212163.19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460912.44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2212140.27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460920.96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2212124.65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460922.70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2212121.87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460929.40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2212113.09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460931.59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2212114.66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460933.07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2212112.51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460933.73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2212110.65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460935.18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2212108.86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460933.54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2212107.55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460932.65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2212108.08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460932.43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2212107.07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460933.72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2212105.32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460938.78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2212109.25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460963.46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2212128.05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460962.05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2212129.96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460969.66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2212135.51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460969.66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2212135.51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461006.21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2212162.06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461048.74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2212192.95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461087.64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2212139.99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461095.16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2212145.15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461096.48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2212146.04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461106.56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2212136.07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461107.29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2212135.38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461134.61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2212158.53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461137.96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2212163.65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461155.44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2212179.47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461159.97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2212183.37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461173.82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2212194.78</w:t>
            </w:r>
          </w:p>
        </w:tc>
      </w:tr>
      <w:tr w:rsidR="00B6097D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461183.59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2212202.00</w:t>
            </w:r>
          </w:p>
        </w:tc>
      </w:tr>
      <w:tr w:rsidR="00B6097D" w:rsidRPr="0037056A" w:rsidTr="00F47B84">
        <w:trPr>
          <w:trHeight w:val="37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97D" w:rsidRPr="0037056A" w:rsidRDefault="00B6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B84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460731.45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2212932.81</w:t>
            </w:r>
          </w:p>
        </w:tc>
      </w:tr>
      <w:tr w:rsidR="00F47B84" w:rsidRPr="0037056A" w:rsidTr="00F47B84">
        <w:trPr>
          <w:trHeight w:val="27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460723.86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2212942.56</w:t>
            </w:r>
          </w:p>
        </w:tc>
      </w:tr>
      <w:tr w:rsidR="00F47B84" w:rsidRPr="0037056A" w:rsidTr="00F47B84">
        <w:trPr>
          <w:trHeight w:val="26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460717.43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2212937.84</w:t>
            </w:r>
          </w:p>
        </w:tc>
      </w:tr>
      <w:tr w:rsidR="00F47B84" w:rsidRPr="0037056A" w:rsidTr="00F47B84">
        <w:trPr>
          <w:trHeight w:val="26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460718.02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2212937.05</w:t>
            </w:r>
          </w:p>
        </w:tc>
      </w:tr>
      <w:tr w:rsidR="00F47B84" w:rsidRPr="0037056A" w:rsidTr="00F47B84">
        <w:trPr>
          <w:trHeight w:val="26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460702.03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2212925.54</w:t>
            </w:r>
          </w:p>
        </w:tc>
      </w:tr>
      <w:tr w:rsidR="00F47B84" w:rsidRPr="0037056A" w:rsidTr="00F47B84">
        <w:trPr>
          <w:trHeight w:val="26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460697.75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2212931.52</w:t>
            </w:r>
          </w:p>
        </w:tc>
      </w:tr>
      <w:tr w:rsidR="00F47B84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460684.43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2212921.11</w:t>
            </w:r>
          </w:p>
        </w:tc>
      </w:tr>
      <w:tr w:rsidR="00F47B84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460693.15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2212911.56</w:t>
            </w:r>
          </w:p>
        </w:tc>
      </w:tr>
      <w:tr w:rsidR="00F47B84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460681.23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2212900.41</w:t>
            </w:r>
          </w:p>
        </w:tc>
      </w:tr>
      <w:tr w:rsidR="00F47B84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460686.41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2212894.39</w:t>
            </w:r>
          </w:p>
        </w:tc>
      </w:tr>
      <w:tr w:rsidR="00F47B84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460685.05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2212893.16</w:t>
            </w:r>
          </w:p>
        </w:tc>
      </w:tr>
      <w:tr w:rsidR="00F47B84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460706.66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2212868.49</w:t>
            </w:r>
          </w:p>
        </w:tc>
      </w:tr>
      <w:tr w:rsidR="00F47B84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460735.19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2212890.17</w:t>
            </w:r>
          </w:p>
        </w:tc>
      </w:tr>
      <w:tr w:rsidR="00F47B84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460742.32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2212892.01</w:t>
            </w:r>
          </w:p>
        </w:tc>
      </w:tr>
      <w:tr w:rsidR="00F47B84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460751.91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2212899.08</w:t>
            </w:r>
          </w:p>
        </w:tc>
      </w:tr>
      <w:tr w:rsidR="00F47B84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460727.07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2212929.38</w:t>
            </w:r>
          </w:p>
        </w:tc>
      </w:tr>
      <w:tr w:rsidR="00F47B84" w:rsidRPr="0037056A" w:rsidTr="00F47B84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460731.45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B84" w:rsidRPr="0037056A" w:rsidRDefault="00F47B84" w:rsidP="00F4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6A">
              <w:rPr>
                <w:rFonts w:ascii="Times New Roman" w:hAnsi="Times New Roman" w:cs="Times New Roman"/>
                <w:sz w:val="24"/>
                <w:szCs w:val="24"/>
              </w:rPr>
              <w:t>2212932.81</w:t>
            </w:r>
          </w:p>
        </w:tc>
      </w:tr>
    </w:tbl>
    <w:p w:rsidR="00211A2C" w:rsidRPr="0037056A" w:rsidRDefault="00211A2C" w:rsidP="00BE7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FA4" w:rsidRPr="0037056A" w:rsidRDefault="007B2FA4" w:rsidP="005D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1A0" w:rsidRPr="0037056A" w:rsidRDefault="001F21A0" w:rsidP="00136A1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возможности осуществления комплексного развития территории, планируемый вид комплексного развития территории</w:t>
      </w:r>
    </w:p>
    <w:p w:rsidR="001F21A0" w:rsidRPr="0037056A" w:rsidRDefault="001F21A0" w:rsidP="00136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A0" w:rsidRPr="0037056A" w:rsidRDefault="008830D7" w:rsidP="006A33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территории нежилой застройки, расположенной по адресу: Московская область, </w:t>
      </w:r>
      <w:proofErr w:type="gramStart"/>
      <w:r w:rsidR="00211A2C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11A2C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Люберцы, территория бывшего завода им. Ухтомского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обосновано потребностью расселения ветхого и аварийного жилья в городском округе </w:t>
      </w:r>
      <w:r w:rsidR="00116196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области.</w:t>
      </w:r>
      <w:r w:rsidR="006A333D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территории нежилой застройки осуществляется в соответствии с требованиями, предусмотренными частями 4</w:t>
      </w:r>
      <w:r w:rsidR="007B2FA4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статьи 65 Градостроительного кодекса Российской Федерации, а также п. 2.3 Положения о комплексном развитии территорий в Московской области, утвержденного постановлением Правительства Московской области от 26.01.2021 № 29/3, согласно соответствующим подтверждающим документам (материалам).</w:t>
      </w:r>
    </w:p>
    <w:p w:rsidR="00BE79E5" w:rsidRPr="0037056A" w:rsidRDefault="00BE79E5" w:rsidP="00883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1A0" w:rsidRPr="0037056A" w:rsidRDefault="001F21A0" w:rsidP="00136A1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03259186"/>
      <w:r w:rsidRPr="00370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виды разрешенного использования земельных участков и объектов капитального строительства, </w:t>
      </w:r>
      <w:r w:rsidRPr="003705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которые могут быть выбраны при реализации решения о комплексном развитии территории </w:t>
      </w:r>
      <w:bookmarkStart w:id="2" w:name="_Hlk67819341"/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нежилой застройки </w:t>
      </w:r>
      <w:bookmarkEnd w:id="2"/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Московская область, </w:t>
      </w:r>
      <w:proofErr w:type="gramStart"/>
      <w:r w:rsidR="00211A2C" w:rsidRPr="0037056A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="00211A2C" w:rsidRPr="0037056A">
        <w:rPr>
          <w:rFonts w:ascii="Times New Roman" w:eastAsia="Calibri" w:hAnsi="Times New Roman" w:cs="Times New Roman"/>
          <w:b/>
          <w:sz w:val="24"/>
          <w:szCs w:val="24"/>
        </w:rPr>
        <w:t>. Люберцы, территория бывшего завода им. Ухтомского.</w:t>
      </w:r>
    </w:p>
    <w:p w:rsidR="001F21A0" w:rsidRPr="0037056A" w:rsidRDefault="001F21A0" w:rsidP="00136A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21A0" w:rsidRPr="0037056A" w:rsidRDefault="001F21A0" w:rsidP="00136A1F">
      <w:pPr>
        <w:tabs>
          <w:tab w:val="left" w:pos="27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2.1.1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– Малоэтажная многоквартирная жилая застройка.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 </w:t>
      </w:r>
      <w:proofErr w:type="gramEnd"/>
    </w:p>
    <w:p w:rsidR="001F21A0" w:rsidRPr="0037056A" w:rsidRDefault="001F21A0" w:rsidP="00136A1F">
      <w:pPr>
        <w:tabs>
          <w:tab w:val="left" w:pos="27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2.3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– Блокированная жилая застройка.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отдыха.</w:t>
      </w:r>
      <w:proofErr w:type="gramEnd"/>
    </w:p>
    <w:p w:rsidR="001F21A0" w:rsidRPr="0037056A" w:rsidRDefault="001F21A0" w:rsidP="00136A1F">
      <w:pPr>
        <w:tabs>
          <w:tab w:val="left" w:pos="27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2.5 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– Среднеэтажная жилая застройка.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  <w:proofErr w:type="gramEnd"/>
    </w:p>
    <w:p w:rsidR="001F21A0" w:rsidRPr="0037056A" w:rsidRDefault="001F21A0" w:rsidP="00136A1F">
      <w:pPr>
        <w:tabs>
          <w:tab w:val="left" w:pos="27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0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2.6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</w:r>
    </w:p>
    <w:p w:rsidR="001F21A0" w:rsidRPr="0037056A" w:rsidRDefault="001F21A0" w:rsidP="00136A1F">
      <w:pPr>
        <w:tabs>
          <w:tab w:val="left" w:pos="27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0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2.7 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– Обслуживание жилой застройки.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зоны.</w:t>
      </w:r>
      <w:proofErr w:type="gramEnd"/>
    </w:p>
    <w:p w:rsidR="001F21A0" w:rsidRPr="0037056A" w:rsidRDefault="001F21A0" w:rsidP="00136A1F">
      <w:pPr>
        <w:tabs>
          <w:tab w:val="left" w:pos="27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2.7.1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–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4.9.</w:t>
      </w:r>
    </w:p>
    <w:p w:rsidR="001F21A0" w:rsidRPr="0037056A" w:rsidRDefault="001F21A0" w:rsidP="00136A1F">
      <w:pPr>
        <w:tabs>
          <w:tab w:val="left" w:pos="27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– Коммунальное обслуживание.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</w:r>
    </w:p>
    <w:p w:rsidR="001F21A0" w:rsidRPr="0037056A" w:rsidRDefault="001F21A0" w:rsidP="00136A1F">
      <w:pPr>
        <w:tabs>
          <w:tab w:val="left" w:pos="27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– Предоставление коммунальных услуг.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 </w:t>
      </w:r>
      <w:proofErr w:type="gramEnd"/>
    </w:p>
    <w:p w:rsidR="001F21A0" w:rsidRPr="0037056A" w:rsidRDefault="001F21A0" w:rsidP="00136A1F">
      <w:pPr>
        <w:tabs>
          <w:tab w:val="left" w:pos="27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56A">
        <w:rPr>
          <w:rFonts w:ascii="Times New Roman" w:eastAsia="Calibri" w:hAnsi="Times New Roman" w:cs="Times New Roman"/>
          <w:b/>
          <w:sz w:val="24"/>
          <w:szCs w:val="24"/>
        </w:rPr>
        <w:t>3.1.2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– Административные здания организаций, обеспечивающих предоставление коммунальных услуг. Размещение зданий, предназначенных для приема физических и юридических лиц в связи с предоставлением им коммунальных услуг.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3.2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– Социальное обслуживание.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3.2.1-3.2.4.</w:t>
      </w:r>
    </w:p>
    <w:p w:rsidR="001F21A0" w:rsidRPr="0037056A" w:rsidRDefault="001F21A0" w:rsidP="00136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3.2.1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Дома социального обслуживания. 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3.2.2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 – Оказание социальной помощи населению.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</w:r>
      <w:proofErr w:type="gramEnd"/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3.2.3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Оказание услуг связи. Размещение зданий, предназначенных для размещения пунктов оказания услуг почтовой, телеграфной, междугородней и международной телефонной связи.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3.3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Бытовое обслуживание.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3.4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Здравоохранение.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3.4.1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Амбулаторно-поликлиническое обслуживание.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3.4.2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Стационарное медицинское обслуживание.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3.5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Образование и просвещение.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3.5.1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 – Дошкольное, начальное и среднее общее образование.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спортом.</w:t>
      </w:r>
      <w:proofErr w:type="gramEnd"/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3.5.2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 – Среднее и высшее профессиональное образование.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спортом.</w:t>
      </w:r>
      <w:proofErr w:type="gramEnd"/>
    </w:p>
    <w:p w:rsidR="001F21A0" w:rsidRPr="0037056A" w:rsidRDefault="001F21A0" w:rsidP="00136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3.6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Культурное развитие.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3.6.1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 – Объекты культурно-досуговой деятельности.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</w:t>
      </w:r>
      <w:proofErr w:type="gramEnd"/>
    </w:p>
    <w:p w:rsidR="001F21A0" w:rsidRPr="0037056A" w:rsidRDefault="001F21A0" w:rsidP="00136A1F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3.6.2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Парки культуры и отдыха. Размещение парков культуры и отдыха.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3.7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Религиозное использование.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3.7.1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Осуществление религиозных обрядов.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3.7.2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056A">
        <w:rPr>
          <w:rFonts w:ascii="Times New Roman" w:eastAsia="Calibri" w:hAnsi="Times New Roman" w:cs="Times New Roman"/>
          <w:sz w:val="24"/>
          <w:szCs w:val="24"/>
        </w:rPr>
        <w:t>елигиозное управление и образование. 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3.8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Общественное управление.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3.8.1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Государственное управление.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3.8.2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Представительская деятельность. 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3.10.1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Амбулаторное ветеринарное обслуживание. Размещение объектов капитального строительства, предназначенных для оказания ветеринарных услуг без содержания животных.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управление</w:t>
      </w:r>
      <w:r w:rsidRPr="0037056A">
        <w:rPr>
          <w:rFonts w:ascii="Times New Roman" w:eastAsia="Calibri" w:hAnsi="Times New Roman" w:cs="Times New Roman"/>
          <w:sz w:val="24"/>
          <w:szCs w:val="24"/>
        </w:rPr>
        <w:t>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37056A">
        <w:rPr>
          <w:rFonts w:ascii="Times New Roman" w:eastAsia="Calibri" w:hAnsi="Times New Roman" w:cs="Times New Roman"/>
          <w:b/>
          <w:sz w:val="24"/>
          <w:szCs w:val="24"/>
        </w:rPr>
        <w:t>4.2</w:t>
      </w:r>
      <w:r w:rsidRPr="0037056A">
        <w:rPr>
          <w:rFonts w:ascii="Times New Roman" w:eastAsia="Calibri" w:hAnsi="Times New Roman" w:cs="Times New Roman"/>
          <w:sz w:val="24"/>
          <w:szCs w:val="24"/>
        </w:rPr>
        <w:t> – Объекты торговли (торговые центры, торгово-развлекательные центры (комплексы).</w:t>
      </w:r>
      <w:proofErr w:type="gramEnd"/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Размещение объектов капитального строительства, общей площадью свыше 5000 кв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4.3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37056A">
        <w:rPr>
          <w:rFonts w:ascii="Times New Roman" w:eastAsia="Calibri" w:hAnsi="Times New Roman" w:cs="Times New Roman"/>
          <w:sz w:val="24"/>
          <w:szCs w:val="24"/>
        </w:rPr>
        <w:t>; размещение гаражей и (или) стоянок для автомобилей сотрудников и посетителей рынка.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4.4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Магазины. Размещение объектов капитального строительства, предназначенных для продажи товаров, торговая площадь которых составляет до 5000 кв.м.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4.5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4.6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бары).</w:t>
      </w:r>
    </w:p>
    <w:p w:rsidR="001F21A0" w:rsidRPr="0037056A" w:rsidRDefault="001F21A0" w:rsidP="00136A1F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4.7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Гостиничное обслуживание. Размещение гостиниц.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4.8.1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4.9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</w:r>
      <w:r w:rsidRPr="0037056A">
        <w:rPr>
          <w:rFonts w:ascii="Times New Roman" w:eastAsia="Calibri" w:hAnsi="Times New Roman" w:cs="Times New Roman"/>
          <w:sz w:val="24"/>
          <w:szCs w:val="24"/>
        </w:rPr>
        <w:br/>
        <w:t>а также для стоянки и хранения транспортных средств общего пользования, в том числе в депо.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4.9.1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Объекты дорожного сервиса.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</w:r>
      <w:r w:rsidR="00116196" w:rsidRPr="00370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56A">
        <w:rPr>
          <w:rFonts w:ascii="Times New Roman" w:eastAsia="Calibri" w:hAnsi="Times New Roman" w:cs="Times New Roman"/>
          <w:sz w:val="24"/>
          <w:szCs w:val="24"/>
        </w:rPr>
        <w:t>с кодами 4.9.1.1-4.9.1.4.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4.9.1.1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Заправка транспортных средств.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4.9.1.2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Обеспечение дорожного отдыха.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4.9.1.3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Автомобильные мойки. Размещение автомобильных моек, а также размещение магазинов сопутствующей торговли.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4.9.1.4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Ремонт автомобилей.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4.10 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– Выставочно-ярмарочная деятельность. Размещение объектов капитального строительства, сооружений, предназначенных для осуществления выставочно-ярмарочной и </w:t>
      </w:r>
      <w:proofErr w:type="spellStart"/>
      <w:r w:rsidRPr="0037056A">
        <w:rPr>
          <w:rFonts w:ascii="Times New Roman" w:eastAsia="Calibri" w:hAnsi="Times New Roman" w:cs="Times New Roman"/>
          <w:sz w:val="24"/>
          <w:szCs w:val="24"/>
        </w:rPr>
        <w:t>конгрессной</w:t>
      </w:r>
      <w:proofErr w:type="spellEnd"/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5.0 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– Отдых (рекреация).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</w:r>
      <w:r w:rsidR="007B2FA4" w:rsidRPr="00370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56A">
        <w:rPr>
          <w:rFonts w:ascii="Times New Roman" w:eastAsia="Calibri" w:hAnsi="Times New Roman" w:cs="Times New Roman"/>
          <w:sz w:val="24"/>
          <w:szCs w:val="24"/>
        </w:rPr>
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</w:r>
      <w:proofErr w:type="gramEnd"/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Содержание данного вида разрешенного использования включает в себя содержание видов разрешенного использования с кодами 5.1-5.5.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5.1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Спорт.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5.1.1-5.1.7.</w:t>
      </w:r>
    </w:p>
    <w:p w:rsidR="001F21A0" w:rsidRPr="0037056A" w:rsidRDefault="001F21A0" w:rsidP="00136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5.1.1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Обеспечение спортивно-зрелищных мероприятий.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5.1.2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Обеспечение занятий спортом в помещениях. Размещение спортивных клубов, спортивных залов, бассейнов, физкультурно-оздоровительных комплексов в зданиях и сооружениях.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5.1.3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Площадки для занятий спортом. Размещение площадок для занятия спортом и физкультурой на открытом воздухе (физкультурные площадки, беговые дорожки, поля для спортивной игры).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5.1.4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Оборудованные площадки для занятий спортом. Размещение сооружений для занятия спортом и физкультурой на открытом воздухе (теннисные корты, автодромы, мотодромы, трамплины, спортивные стрельбища).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5.1.5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Водный спорт. 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5.1.7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Спортивные базы. Размещение спортивных баз и лагерей, в которых осуществляется спортивная подготовка длительно проживающих в них лиц.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5.2.1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Туристическое обслуживание. Размещение пансионатов, гостиниц, кемпингов, домов отдыха, не оказывающих услуги по лечению; размещение детских лагерей.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6.3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Легкая промышленность. 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6.8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Связь.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3.2.3.</w:t>
      </w:r>
    </w:p>
    <w:p w:rsidR="001F21A0" w:rsidRPr="0037056A" w:rsidRDefault="001F21A0" w:rsidP="00136A1F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7.1.1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Железнодорожные пути. Размещение железнодорожных путей.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7.1.2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Обслуживание железнодорожных перевозок. 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законами.</w:t>
      </w:r>
    </w:p>
    <w:p w:rsidR="001F21A0" w:rsidRPr="0037056A" w:rsidRDefault="001F21A0" w:rsidP="00136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7.2.1 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– Размещение автомобильных дорог.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движения.</w:t>
      </w:r>
      <w:proofErr w:type="gramEnd"/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7.2.2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Обслуживание перевозок пассажиров.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7.2.3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Стоянки транспорта общего пользования. Размещение стоянок транспортных средств, осуществляющих перевозки людей по установленному маршруту.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7.5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Трубопроводный транспорт.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8.3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Обеспечение внутреннего правопорядка. 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9.3 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– Историко-культурная деятельность.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туризм.</w:t>
      </w:r>
      <w:proofErr w:type="gramEnd"/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11.0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Водные объекты. Ледники, снежники, ручьи, реки, озера, болота, территориальные моря и другие поверхностные водные объекты.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11.2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Специальное пользование водными объектами. 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11.3 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– Гидротехнические сооружения. 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</w:r>
      <w:proofErr w:type="spellStart"/>
      <w:r w:rsidRPr="0037056A">
        <w:rPr>
          <w:rFonts w:ascii="Times New Roman" w:eastAsia="Calibri" w:hAnsi="Times New Roman" w:cs="Times New Roman"/>
          <w:sz w:val="24"/>
          <w:szCs w:val="24"/>
        </w:rPr>
        <w:t>рыбозащитных</w:t>
      </w:r>
      <w:proofErr w:type="spellEnd"/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и рыбопропускных сооружений, берегозащитных сооружений).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12.0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Земельные участки (территории) общего пользования. 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12.0.1-12.0.2.</w:t>
      </w:r>
    </w:p>
    <w:p w:rsidR="001F21A0" w:rsidRPr="0037056A" w:rsidRDefault="001F21A0" w:rsidP="00136A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12.0.1 </w:t>
      </w:r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– Улично-дорожная сеть. </w:t>
      </w:r>
      <w:proofErr w:type="gramStart"/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</w:r>
      <w:proofErr w:type="spellStart"/>
      <w:r w:rsidRPr="0037056A">
        <w:rPr>
          <w:rFonts w:ascii="Times New Roman" w:eastAsia="Calibri" w:hAnsi="Times New Roman" w:cs="Times New Roman"/>
          <w:sz w:val="24"/>
          <w:szCs w:val="24"/>
        </w:rPr>
        <w:t>велотранспортной</w:t>
      </w:r>
      <w:proofErr w:type="spellEnd"/>
      <w:r w:rsidRPr="0037056A">
        <w:rPr>
          <w:rFonts w:ascii="Times New Roman" w:eastAsia="Calibri" w:hAnsi="Times New Roman" w:cs="Times New Roman"/>
          <w:sz w:val="24"/>
          <w:szCs w:val="24"/>
        </w:rPr>
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</w:r>
      <w:proofErr w:type="gramEnd"/>
    </w:p>
    <w:p w:rsidR="006442D7" w:rsidRPr="0037056A" w:rsidRDefault="001F21A0" w:rsidP="0013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12.0.2 </w:t>
      </w:r>
      <w:r w:rsidRPr="0037056A">
        <w:rPr>
          <w:rFonts w:ascii="Times New Roman" w:eastAsia="Calibri" w:hAnsi="Times New Roman" w:cs="Times New Roman"/>
          <w:sz w:val="24"/>
          <w:szCs w:val="24"/>
        </w:rPr>
        <w:t>– 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"/>
      <w:r w:rsidR="00DD7937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42D7" w:rsidRPr="0037056A" w:rsidRDefault="006442D7" w:rsidP="0064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наличии градостроительных ограничений и характеристики зон с особыми условиями использования территории</w:t>
      </w:r>
    </w:p>
    <w:p w:rsidR="006442D7" w:rsidRPr="0037056A" w:rsidRDefault="006442D7" w:rsidP="00095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2268"/>
        <w:gridCol w:w="3337"/>
        <w:gridCol w:w="3744"/>
      </w:tblGrid>
      <w:tr w:rsidR="001A6115" w:rsidRPr="0037056A" w:rsidTr="00F47B84">
        <w:trPr>
          <w:tblHeader/>
        </w:trPr>
        <w:tc>
          <w:tcPr>
            <w:tcW w:w="2268" w:type="dxa"/>
            <w:vAlign w:val="center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  <w:b/>
                <w:bCs/>
              </w:rPr>
              <w:t>Градостроительные ограничения</w:t>
            </w:r>
          </w:p>
        </w:tc>
        <w:tc>
          <w:tcPr>
            <w:tcW w:w="3337" w:type="dxa"/>
            <w:vAlign w:val="center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  <w:b/>
                <w:bCs/>
              </w:rPr>
              <w:t>Сведения</w:t>
            </w:r>
          </w:p>
        </w:tc>
        <w:tc>
          <w:tcPr>
            <w:tcW w:w="3744" w:type="dxa"/>
            <w:vAlign w:val="center"/>
          </w:tcPr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  <w:b/>
                <w:bCs/>
              </w:rPr>
              <w:t>Источник информации</w:t>
            </w:r>
          </w:p>
        </w:tc>
      </w:tr>
      <w:tr w:rsidR="001A6115" w:rsidRPr="0037056A" w:rsidTr="00F47B84">
        <w:tc>
          <w:tcPr>
            <w:tcW w:w="2268" w:type="dxa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Границы территорий общего пользования и (или) границы территорий, занятых линейными объектами и (или) предназначенных для размещения линейных объектов, утвержденные документацией по планировке территории</w:t>
            </w:r>
          </w:p>
        </w:tc>
        <w:tc>
          <w:tcPr>
            <w:tcW w:w="3337" w:type="dxa"/>
            <w:shd w:val="clear" w:color="auto" w:fill="FFFFFF" w:themeFill="background1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1. Не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красных линий.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2. Частично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красных линий.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3. Не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красных линий.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4. Частично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красных линий.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Сведения о координатах характерных точек красных линий в отношении рассматриваемой территории в составе документации по планировке территории отсутствуют.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5. Частично расположена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- в зоне, </w:t>
            </w:r>
            <w:proofErr w:type="gramStart"/>
            <w:r w:rsidRPr="0037056A">
              <w:rPr>
                <w:rFonts w:ascii="Times New Roman" w:hAnsi="Times New Roman" w:cs="Times New Roman"/>
              </w:rPr>
              <w:t>существующей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а/д регионального или межмуниципального значения, магистральных улиц и улиц в жилой застройке регионального значения.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- в зоне существующих магистральных улиц общегородского значения 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- в зоне существующих магистральных улиц районного значения или основных улиц  </w:t>
            </w:r>
          </w:p>
        </w:tc>
        <w:tc>
          <w:tcPr>
            <w:tcW w:w="3744" w:type="dxa"/>
            <w:shd w:val="clear" w:color="auto" w:fill="FFFFFF" w:themeFill="background1"/>
          </w:tcPr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1.  Проект планировки территории для строительства дополнительных главных путей и развития существующей инфраструктуры по объекту «Развитие железнодорожной инфраструктуры Московской ж.д. на Казанском направлении. V и VI главные пути Выхино - Люберцы», утвержденный распоряжением Министерством транспорта Российской Федерации (Минтранс России) Федеральным дорожным агентством железнодорожного транспорта от 25.08.2015 № ИМ-33-р (в ред. от 18.07.2016 № ВЧ-52-р).</w:t>
            </w: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2.  Изменения в проект планировки территории для реконструкции линейного объекта капитального строительства – Октябрьского проспекта в городе Люберцы на участке граница города Москвы – Егорьевское шоссе, утвержденные постановлением Правительства Московской области от 24.08.2021 № 704/28.</w:t>
            </w: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3. Проект межевания территории по адресу: Московская область, город Люберцы, улица Красная, утвержденный распоряжением Министерства жилищной политики Московской области от 19.04.2023 № П33/0031-23.</w:t>
            </w: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4. Изменения в постановление Правительства Московской области от 24.06.2016 № 487/20 «Об утверждении проекта планировки территории для строительства транспортно-пересадочного узла «Люберцы-1» в городском поселении Люберцы Люберецкого муниципального района Московской области», утвержденные постановлением Правительства Московской области от 30.12.2020 № 1079/44.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5.  Генеральный план городского округа Люберцы Московской области, утвержденный решением Совета депутатов муниципального образования городской округ Люберцы Московской области от 02.10.2019 № 318/39 (в редакции от 16.06.2023 № 79/12).</w:t>
            </w:r>
          </w:p>
        </w:tc>
      </w:tr>
      <w:tr w:rsidR="001A6115" w:rsidRPr="0037056A" w:rsidTr="00F47B84">
        <w:tc>
          <w:tcPr>
            <w:tcW w:w="2268" w:type="dxa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Строительство, реконструкция и (или) эксплуатация (размещение) объектов всех видов транспорта федерального и регионального значения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shd w:val="clear" w:color="auto" w:fill="FFFFFF" w:themeFill="background1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1. Частично расположена в зоне строительства линии скоростного пассажирского транспорта «Москва - Люберцы – Москва».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Частично расположен в зоне реконструкции автомобильной дороги регионального значения «Москва – Жуковский.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2. Не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красных линий. </w:t>
            </w:r>
            <w:r w:rsidRPr="0037056A">
              <w:rPr>
                <w:rFonts w:ascii="Times New Roman" w:hAnsi="Times New Roman" w:cs="Times New Roman"/>
              </w:rPr>
              <w:br/>
              <w:t xml:space="preserve">Не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образуемых земельных участков.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3. Частично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красных линий. </w:t>
            </w:r>
            <w:r w:rsidRPr="0037056A">
              <w:rPr>
                <w:rFonts w:ascii="Times New Roman" w:hAnsi="Times New Roman" w:cs="Times New Roman"/>
              </w:rPr>
              <w:br/>
              <w:t xml:space="preserve">Не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зон планируемого размещения линейных объектов. </w:t>
            </w:r>
            <w:r w:rsidRPr="0037056A">
              <w:rPr>
                <w:rFonts w:ascii="Times New Roman" w:hAnsi="Times New Roman" w:cs="Times New Roman"/>
              </w:rPr>
              <w:br/>
              <w:t xml:space="preserve">Частично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зон планируемого размещения линейных объектов инженерной инфраструктуры, подлежащих переносу (переустройству) из зон планируемого размещения линейных объектов. Частично расположена в границах образуемых земельных участков: № 569 с ВРИ "коммунальное обслуживание", "бытовое обслуживание" (основные виды), "обслуживание автотранспорта" (вспомогательный вид)*/"Коммунальное обслуживание", площадью 64 кв</w:t>
            </w:r>
            <w:proofErr w:type="gramStart"/>
            <w:r w:rsidRPr="0037056A">
              <w:rPr>
                <w:rFonts w:ascii="Times New Roman" w:hAnsi="Times New Roman" w:cs="Times New Roman"/>
              </w:rPr>
              <w:t>.м</w:t>
            </w:r>
            <w:proofErr w:type="gramEnd"/>
            <w:r w:rsidRPr="0037056A">
              <w:rPr>
                <w:rFonts w:ascii="Times New Roman" w:hAnsi="Times New Roman" w:cs="Times New Roman"/>
              </w:rPr>
              <w:t>; № 387 с ВРИ "коммунальное обслуживание" , площадью 6 кв.м.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4. Частично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красных линий. </w:t>
            </w:r>
            <w:r w:rsidRPr="0037056A">
              <w:rPr>
                <w:rFonts w:ascii="Times New Roman" w:hAnsi="Times New Roman" w:cs="Times New Roman"/>
              </w:rPr>
              <w:br/>
              <w:t xml:space="preserve">Сведения о координатах характерных точек красных линий в отношении рассматриваемой территории в составе документации по планировке территории отсутствуют.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зон планируемого размещения объектов капитального строительства.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образуемых земельных участков.</w:t>
            </w:r>
          </w:p>
        </w:tc>
        <w:tc>
          <w:tcPr>
            <w:tcW w:w="3744" w:type="dxa"/>
            <w:shd w:val="clear" w:color="auto" w:fill="FFFFFF" w:themeFill="background1"/>
          </w:tcPr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1. Постановление Правительства Московской области от 25.03.2016 № 230/8 «Об утверждении Схемы территориального планирования транспортного обслуживания Московской области» (ред. от 14.03.2024).</w:t>
            </w: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2. Проект планировки территории для строительства дополнительных главных путей и развития существующей инфраструктуры по объекту «Развитие железнодорожной инфраструктуры Московской ж.д. на Казанском направлении. V и VI главные пути Выхино - Люберцы», утвержденный распоряжением Министерством транспорта Российской Федерации (Минтранс России) Федеральным дорожным агентством железнодорожного транспорта от 25.08.2015 № ИМ-33-р (в ред. от 18.07.2016 № ВЧ-52-р).</w:t>
            </w: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3. Изменения в проект планировки территории для реконструкции линейного объекта капитального строительства – Октябрьского проспекта в городе Люберцы на участке граница города Москвы – Егорьевское шоссе, утвержденные постановлением Правительства Московской области от 24.08.2021 № 704/28.</w:t>
            </w: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4.  Изменения в постановление Правительства Московской области от 24.06.2016 № 487/20 «Об утверждении проекта планировки территории для строительства транспортно-пересадочного узла «Люберцы-1» в городском поселении Люберцы Люберецкого муниципального района Московской области», утвержденные постановлением Правительства Московской области от 30.12.2020 № 1079/44</w:t>
            </w:r>
          </w:p>
        </w:tc>
      </w:tr>
      <w:tr w:rsidR="001A6115" w:rsidRPr="0037056A" w:rsidTr="00F47B84">
        <w:tc>
          <w:tcPr>
            <w:tcW w:w="2268" w:type="dxa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Санитарно-защитная зона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shd w:val="clear" w:color="auto" w:fill="FFFFFF" w:themeFill="background1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proofErr w:type="gramStart"/>
            <w:r w:rsidRPr="0037056A">
              <w:rPr>
                <w:rFonts w:ascii="Times New Roman" w:hAnsi="Times New Roman" w:cs="Times New Roman"/>
              </w:rPr>
              <w:t>Частично расположена в санитарно - защитной зоне для действующего административно-производственного комплекса ООО "</w:t>
            </w:r>
            <w:proofErr w:type="spellStart"/>
            <w:r w:rsidRPr="0037056A">
              <w:rPr>
                <w:rFonts w:ascii="Times New Roman" w:hAnsi="Times New Roman" w:cs="Times New Roman"/>
              </w:rPr>
              <w:t>Крипомп</w:t>
            </w:r>
            <w:proofErr w:type="spellEnd"/>
            <w:r w:rsidRPr="0037056A">
              <w:rPr>
                <w:rFonts w:ascii="Times New Roman" w:hAnsi="Times New Roman" w:cs="Times New Roman"/>
              </w:rPr>
              <w:t>" (с учетом арендаторов: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056A">
              <w:rPr>
                <w:rFonts w:ascii="Times New Roman" w:hAnsi="Times New Roman" w:cs="Times New Roman"/>
              </w:rPr>
              <w:t xml:space="preserve">ООО "МП </w:t>
            </w:r>
            <w:proofErr w:type="spellStart"/>
            <w:r w:rsidRPr="0037056A">
              <w:rPr>
                <w:rFonts w:ascii="Times New Roman" w:hAnsi="Times New Roman" w:cs="Times New Roman"/>
              </w:rPr>
              <w:t>Атеси</w:t>
            </w:r>
            <w:proofErr w:type="spellEnd"/>
            <w:r w:rsidRPr="0037056A">
              <w:rPr>
                <w:rFonts w:ascii="Times New Roman" w:hAnsi="Times New Roman" w:cs="Times New Roman"/>
              </w:rPr>
              <w:t>" - производство машин и оборудования для производства пищевых продуктов, напитков и табачных изделий; ООО "</w:t>
            </w:r>
            <w:proofErr w:type="spellStart"/>
            <w:r w:rsidRPr="0037056A">
              <w:rPr>
                <w:rFonts w:ascii="Times New Roman" w:hAnsi="Times New Roman" w:cs="Times New Roman"/>
              </w:rPr>
              <w:t>Авельт</w:t>
            </w:r>
            <w:proofErr w:type="spellEnd"/>
            <w:r w:rsidRPr="0037056A">
              <w:rPr>
                <w:rFonts w:ascii="Times New Roman" w:hAnsi="Times New Roman" w:cs="Times New Roman"/>
              </w:rPr>
              <w:t xml:space="preserve">", ООО "Профессиональное кухонное оборудование </w:t>
            </w:r>
            <w:proofErr w:type="spellStart"/>
            <w:r w:rsidRPr="0037056A">
              <w:rPr>
                <w:rFonts w:ascii="Times New Roman" w:hAnsi="Times New Roman" w:cs="Times New Roman"/>
              </w:rPr>
              <w:t>Атеси</w:t>
            </w:r>
            <w:proofErr w:type="spellEnd"/>
            <w:r w:rsidRPr="0037056A">
              <w:rPr>
                <w:rFonts w:ascii="Times New Roman" w:hAnsi="Times New Roman" w:cs="Times New Roman"/>
              </w:rPr>
              <w:t>", ООО "Торговый дом "</w:t>
            </w:r>
            <w:proofErr w:type="spellStart"/>
            <w:r w:rsidRPr="0037056A">
              <w:rPr>
                <w:rFonts w:ascii="Times New Roman" w:hAnsi="Times New Roman" w:cs="Times New Roman"/>
              </w:rPr>
              <w:t>Атеси</w:t>
            </w:r>
            <w:proofErr w:type="spellEnd"/>
            <w:r w:rsidRPr="0037056A">
              <w:rPr>
                <w:rFonts w:ascii="Times New Roman" w:hAnsi="Times New Roman" w:cs="Times New Roman"/>
              </w:rPr>
              <w:t>"- офисная деятельность), расположенного по адресу: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Московская область, Люберецкий р-н, </w:t>
            </w:r>
            <w:proofErr w:type="gramStart"/>
            <w:r w:rsidRPr="0037056A">
              <w:rPr>
                <w:rFonts w:ascii="Times New Roman" w:hAnsi="Times New Roman" w:cs="Times New Roman"/>
              </w:rPr>
              <w:t>г</w:t>
            </w:r>
            <w:proofErr w:type="gramEnd"/>
            <w:r w:rsidRPr="0037056A">
              <w:rPr>
                <w:rFonts w:ascii="Times New Roman" w:hAnsi="Times New Roman" w:cs="Times New Roman"/>
              </w:rPr>
              <w:t>. Люберцы, ул. Красная, д.1, на земельном участке с кадастровым номером 50:22:0010203:166</w:t>
            </w:r>
          </w:p>
        </w:tc>
        <w:tc>
          <w:tcPr>
            <w:tcW w:w="3744" w:type="dxa"/>
            <w:shd w:val="clear" w:color="auto" w:fill="FFFFFF" w:themeFill="background1"/>
          </w:tcPr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РГИС Московской области</w:t>
            </w: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proofErr w:type="gramStart"/>
            <w:r w:rsidRPr="0037056A">
              <w:rPr>
                <w:rFonts w:ascii="Times New Roman" w:hAnsi="Times New Roman" w:cs="Times New Roman"/>
              </w:rPr>
              <w:t>Решение Главного государственного санитарного врача по Московской области от 03.02.2021 №29-03 "Об установлении санитарно-защитной зоны для действующего административно-производственного комплекса ООО «</w:t>
            </w:r>
            <w:proofErr w:type="spellStart"/>
            <w:r w:rsidRPr="0037056A">
              <w:rPr>
                <w:rFonts w:ascii="Times New Roman" w:hAnsi="Times New Roman" w:cs="Times New Roman"/>
              </w:rPr>
              <w:t>Крипомп</w:t>
            </w:r>
            <w:proofErr w:type="spellEnd"/>
            <w:r w:rsidRPr="0037056A">
              <w:rPr>
                <w:rFonts w:ascii="Times New Roman" w:hAnsi="Times New Roman" w:cs="Times New Roman"/>
              </w:rPr>
              <w:t>» (с учетом арендаторов: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056A">
              <w:rPr>
                <w:rFonts w:ascii="Times New Roman" w:hAnsi="Times New Roman" w:cs="Times New Roman"/>
              </w:rPr>
              <w:t xml:space="preserve">ООО «МП </w:t>
            </w:r>
            <w:proofErr w:type="spellStart"/>
            <w:r w:rsidRPr="0037056A">
              <w:rPr>
                <w:rFonts w:ascii="Times New Roman" w:hAnsi="Times New Roman" w:cs="Times New Roman"/>
              </w:rPr>
              <w:t>Атеси</w:t>
            </w:r>
            <w:proofErr w:type="spellEnd"/>
            <w:r w:rsidRPr="0037056A">
              <w:rPr>
                <w:rFonts w:ascii="Times New Roman" w:hAnsi="Times New Roman" w:cs="Times New Roman"/>
              </w:rPr>
              <w:t>» - производство машин и оборудования для производства пищевых продуктов, напитков и табачных изделий; ООО «</w:t>
            </w:r>
            <w:proofErr w:type="spellStart"/>
            <w:r w:rsidRPr="0037056A">
              <w:rPr>
                <w:rFonts w:ascii="Times New Roman" w:hAnsi="Times New Roman" w:cs="Times New Roman"/>
              </w:rPr>
              <w:t>Авельт</w:t>
            </w:r>
            <w:proofErr w:type="spellEnd"/>
            <w:r w:rsidRPr="0037056A">
              <w:rPr>
                <w:rFonts w:ascii="Times New Roman" w:hAnsi="Times New Roman" w:cs="Times New Roman"/>
              </w:rPr>
              <w:t xml:space="preserve">», ООО «Профессиональное кухонное оборудование </w:t>
            </w:r>
            <w:proofErr w:type="spellStart"/>
            <w:r w:rsidRPr="0037056A">
              <w:rPr>
                <w:rFonts w:ascii="Times New Roman" w:hAnsi="Times New Roman" w:cs="Times New Roman"/>
              </w:rPr>
              <w:t>Атеси</w:t>
            </w:r>
            <w:proofErr w:type="spellEnd"/>
            <w:r w:rsidRPr="0037056A">
              <w:rPr>
                <w:rFonts w:ascii="Times New Roman" w:hAnsi="Times New Roman" w:cs="Times New Roman"/>
              </w:rPr>
              <w:t>», ООО «Торговый дом «</w:t>
            </w:r>
            <w:proofErr w:type="spellStart"/>
            <w:r w:rsidRPr="0037056A">
              <w:rPr>
                <w:rFonts w:ascii="Times New Roman" w:hAnsi="Times New Roman" w:cs="Times New Roman"/>
              </w:rPr>
              <w:t>Атеси</w:t>
            </w:r>
            <w:proofErr w:type="spellEnd"/>
            <w:r w:rsidRPr="0037056A">
              <w:rPr>
                <w:rFonts w:ascii="Times New Roman" w:hAnsi="Times New Roman" w:cs="Times New Roman"/>
              </w:rPr>
              <w:t xml:space="preserve">» - офисная деятельность)" </w:t>
            </w:r>
            <w:proofErr w:type="gramEnd"/>
          </w:p>
        </w:tc>
      </w:tr>
      <w:tr w:rsidR="001A6115" w:rsidRPr="0037056A" w:rsidTr="00F47B84">
        <w:tc>
          <w:tcPr>
            <w:tcW w:w="2268" w:type="dxa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Защитная зона объекта культурного наследия</w:t>
            </w:r>
          </w:p>
        </w:tc>
        <w:tc>
          <w:tcPr>
            <w:tcW w:w="3337" w:type="dxa"/>
            <w:shd w:val="clear" w:color="auto" w:fill="FFFFFF" w:themeFill="background1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Частично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защитных зонах объектов культурного наследия: 1. Дом </w:t>
            </w:r>
            <w:proofErr w:type="spellStart"/>
            <w:r w:rsidRPr="0037056A">
              <w:rPr>
                <w:rFonts w:ascii="Times New Roman" w:hAnsi="Times New Roman" w:cs="Times New Roman"/>
              </w:rPr>
              <w:t>Круминга</w:t>
            </w:r>
            <w:proofErr w:type="spellEnd"/>
            <w:r w:rsidRPr="0037056A">
              <w:rPr>
                <w:rFonts w:ascii="Times New Roman" w:hAnsi="Times New Roman" w:cs="Times New Roman"/>
              </w:rPr>
              <w:t xml:space="preserve"> Н.А., где в 1920 г. - 1921 г. бывал Ленин Владимир Ильич.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2. Здание ремесленного училища, где в 1948-1951 гг. учился первый в мире космонавт, Герой Советского Союза Гагарин Юрий Алексеевич.</w:t>
            </w:r>
          </w:p>
        </w:tc>
        <w:tc>
          <w:tcPr>
            <w:tcW w:w="3744" w:type="dxa"/>
            <w:shd w:val="clear" w:color="auto" w:fill="FFFFFF" w:themeFill="background1"/>
          </w:tcPr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ИСОГД Московской области</w:t>
            </w:r>
          </w:p>
        </w:tc>
      </w:tr>
      <w:tr w:rsidR="001A6115" w:rsidRPr="0037056A" w:rsidTr="00F47B84">
        <w:tc>
          <w:tcPr>
            <w:tcW w:w="2268" w:type="dxa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proofErr w:type="spellStart"/>
            <w:r w:rsidRPr="0037056A">
              <w:rPr>
                <w:rFonts w:ascii="Times New Roman" w:hAnsi="Times New Roman" w:cs="Times New Roman"/>
              </w:rPr>
              <w:t>Приаэродромная</w:t>
            </w:r>
            <w:proofErr w:type="spellEnd"/>
            <w:r w:rsidRPr="0037056A">
              <w:rPr>
                <w:rFonts w:ascii="Times New Roman" w:hAnsi="Times New Roman" w:cs="Times New Roman"/>
              </w:rPr>
              <w:t xml:space="preserve"> территория </w:t>
            </w:r>
          </w:p>
        </w:tc>
        <w:tc>
          <w:tcPr>
            <w:tcW w:w="3337" w:type="dxa"/>
            <w:shd w:val="clear" w:color="auto" w:fill="FFFFFF" w:themeFill="background1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Полностью расположена </w:t>
            </w:r>
            <w:r w:rsidRPr="0037056A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37056A">
              <w:rPr>
                <w:rFonts w:ascii="Times New Roman" w:hAnsi="Times New Roman" w:cs="Times New Roman"/>
              </w:rPr>
              <w:t>приаэродромной</w:t>
            </w:r>
            <w:proofErr w:type="spellEnd"/>
            <w:r w:rsidRPr="0037056A">
              <w:rPr>
                <w:rFonts w:ascii="Times New Roman" w:hAnsi="Times New Roman" w:cs="Times New Roman"/>
              </w:rPr>
              <w:t xml:space="preserve"> территории аэродрома </w:t>
            </w:r>
            <w:proofErr w:type="gramStart"/>
            <w:r w:rsidRPr="0037056A">
              <w:rPr>
                <w:rFonts w:ascii="Times New Roman" w:hAnsi="Times New Roman" w:cs="Times New Roman"/>
              </w:rPr>
              <w:t>Черное</w:t>
            </w:r>
            <w:proofErr w:type="gramEnd"/>
            <w:r w:rsidRPr="0037056A">
              <w:rPr>
                <w:rFonts w:ascii="Times New Roman" w:hAnsi="Times New Roman" w:cs="Times New Roman"/>
              </w:rPr>
              <w:t>, подзона шестая.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Полностью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полос воздушных подходов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экспериментальной авиации «Раменское».</w:t>
            </w:r>
          </w:p>
        </w:tc>
        <w:tc>
          <w:tcPr>
            <w:tcW w:w="3744" w:type="dxa"/>
            <w:shd w:val="clear" w:color="auto" w:fill="FFFFFF" w:themeFill="background1"/>
          </w:tcPr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ИСОГД Московской области</w:t>
            </w:r>
          </w:p>
        </w:tc>
      </w:tr>
      <w:tr w:rsidR="001A6115" w:rsidRPr="0037056A" w:rsidTr="00F47B84">
        <w:tc>
          <w:tcPr>
            <w:tcW w:w="2268" w:type="dxa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Утвержденные ППТ, ПМТ</w:t>
            </w:r>
          </w:p>
        </w:tc>
        <w:tc>
          <w:tcPr>
            <w:tcW w:w="3337" w:type="dxa"/>
            <w:shd w:val="clear" w:color="auto" w:fill="FFFFFF" w:themeFill="background1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1. Не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красных линий.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образуемых земельных участков.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2. Частично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красных линий.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зон планируемого размещения линейных объектов.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Частично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зон планируемого размещения линейных объектов инженерной инфраструктуры, подлежащих переносу (переустройству) из зон планируемого размещения линейных объектов. Частично расположена в границах образуемых земельных участков: № 569 с ВРИ "коммунальное обслуживание", "бытовое обслуживание" (основные виды), "обслуживание автотранспорта" (вспомогательный вид) / "Коммунальное обслуживание", площадью 64 кв</w:t>
            </w:r>
            <w:proofErr w:type="gramStart"/>
            <w:r w:rsidRPr="0037056A">
              <w:rPr>
                <w:rFonts w:ascii="Times New Roman" w:hAnsi="Times New Roman" w:cs="Times New Roman"/>
              </w:rPr>
              <w:t>.м</w:t>
            </w:r>
            <w:proofErr w:type="gramEnd"/>
            <w:r w:rsidRPr="0037056A">
              <w:rPr>
                <w:rFonts w:ascii="Times New Roman" w:hAnsi="Times New Roman" w:cs="Times New Roman"/>
              </w:rPr>
              <w:t>; № 387 с ВРИ "коммунальное обслуживание", площадью 6 кв.м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3. Не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красных линий.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Частично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образуемого земельного участка №: ЗУ</w:t>
            </w:r>
            <w:proofErr w:type="gramStart"/>
            <w:r w:rsidRPr="0037056A">
              <w:rPr>
                <w:rFonts w:ascii="Times New Roman" w:hAnsi="Times New Roman" w:cs="Times New Roman"/>
              </w:rPr>
              <w:t>1</w:t>
            </w:r>
            <w:proofErr w:type="gramEnd"/>
            <w:r w:rsidRPr="0037056A">
              <w:rPr>
                <w:rFonts w:ascii="Times New Roman" w:hAnsi="Times New Roman" w:cs="Times New Roman"/>
              </w:rPr>
              <w:t>, с ВРИ «3.1.2 Административные здания организаций, обеспечивающих предоставление коммунальных услуг 4.0 Предпринимательство 5.1 Спорт», площадью 2288 кв.м.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4. Частично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красных линий.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Сведения о координатах характерных точек красных линий в отношении рассматриваемой территории в составе документации по планировке территории отсутствуют.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зон планируемого размещения объектов капитального строительства.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7056A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37056A">
              <w:rPr>
                <w:rFonts w:ascii="Times New Roman" w:hAnsi="Times New Roman" w:cs="Times New Roman"/>
              </w:rPr>
              <w:t xml:space="preserve"> в границах образуемых земельных участков</w:t>
            </w:r>
          </w:p>
        </w:tc>
        <w:tc>
          <w:tcPr>
            <w:tcW w:w="3744" w:type="dxa"/>
            <w:shd w:val="clear" w:color="auto" w:fill="FFFFFF" w:themeFill="background1"/>
          </w:tcPr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1. Проект планировки территории для строительства дополнительных главных путей и развития существующей инфраструктуры по объекту «Развитие железнодорожной инфраструктуры Московской ж.д. на Казанском направлении. V и VI главные пути Выхино - Люберцы», утвержденный распоряжением Министерством транспорта Российской Федерации (Минтранс России) Федеральным дорожным агентством железнодорожного транспорта от 25.08.2015 № ИМ-33-р (в ред. от 18.07.2016 № ВЧ-52-р).</w:t>
            </w: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2. Изменения в проект планировки территории для реконструкции линейного объекта капитального строительства – Октябрьского проспекта в городе Люберцы на участке граница города Москвы – Егорьевское шоссе, утвержденные постановлением Правительства Московской области от 24.08.2021 № 704/28</w:t>
            </w: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3. Проект межевания территории по адресу: Московская область, город Люберцы, улица Красная, утвержденный распоряжением Министерства жилищной политики Московской области от 19.04.2023 № П33/0031-23</w:t>
            </w: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4. Изменения в постановление Правительства Московской области от 24.06.2016 № 487/20 «Об утверждении проекта планировки территории для строительства транспортно-пересадочного узла «Люберцы-1» в городском поселении Люберцы Люберецкого муниципального района Московской области», утвержденные постановлением Правительства Московской области от 30.12.2020 №</w:t>
            </w: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1079/44</w:t>
            </w:r>
          </w:p>
        </w:tc>
      </w:tr>
      <w:tr w:rsidR="001A6115" w:rsidRPr="0037056A" w:rsidTr="00F47B84">
        <w:tc>
          <w:tcPr>
            <w:tcW w:w="2268" w:type="dxa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Объекты местного значения </w:t>
            </w:r>
          </w:p>
        </w:tc>
        <w:tc>
          <w:tcPr>
            <w:tcW w:w="3337" w:type="dxa"/>
            <w:shd w:val="clear" w:color="auto" w:fill="FFFFFF" w:themeFill="background1"/>
          </w:tcPr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1. Частично расположены: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- Планируемая общеобразовательная организация (на 1600 мест)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- Планируемая общеобразовательная организация (на 1604 мест)</w:t>
            </w:r>
          </w:p>
          <w:p w:rsidR="000951FE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- Планируемая дошкольная образовательная организация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 (на 420 мест)</w:t>
            </w:r>
          </w:p>
          <w:p w:rsidR="000951FE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- Планируемое культурно-досуговое учреждение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 (на 500 посадочных мест)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- Планируемая организация дополнительного образования (на 500 мест)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proofErr w:type="gramStart"/>
            <w:r w:rsidRPr="0037056A">
              <w:rPr>
                <w:rFonts w:ascii="Times New Roman" w:hAnsi="Times New Roman" w:cs="Times New Roman"/>
              </w:rPr>
              <w:t>- Планируемый ФОК с бассейном (на 2500 кв. м площади пола / 600 кв. м</w:t>
            </w:r>
            <w:proofErr w:type="gramEnd"/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зеркала воды).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0951FE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2. Частично расположена планируемая поликлиника </w:t>
            </w: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(150 пос./</w:t>
            </w:r>
            <w:proofErr w:type="gramStart"/>
            <w:r w:rsidRPr="0037056A">
              <w:rPr>
                <w:rFonts w:ascii="Times New Roman" w:hAnsi="Times New Roman" w:cs="Times New Roman"/>
              </w:rPr>
              <w:t>см</w:t>
            </w:r>
            <w:proofErr w:type="gramEnd"/>
            <w:r w:rsidRPr="0037056A">
              <w:rPr>
                <w:rFonts w:ascii="Times New Roman" w:hAnsi="Times New Roman" w:cs="Times New Roman"/>
              </w:rPr>
              <w:t>.).</w:t>
            </w:r>
          </w:p>
        </w:tc>
        <w:tc>
          <w:tcPr>
            <w:tcW w:w="3744" w:type="dxa"/>
            <w:shd w:val="clear" w:color="auto" w:fill="FFFFFF" w:themeFill="background1"/>
          </w:tcPr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 xml:space="preserve">1. Карта планируемого размещения объектов местного значения городского округа Люберцы Московской области, утвержденная Постановлением администрации </w:t>
            </w:r>
            <w:proofErr w:type="gramStart"/>
            <w:r w:rsidRPr="0037056A">
              <w:rPr>
                <w:rFonts w:ascii="Times New Roman" w:hAnsi="Times New Roman" w:cs="Times New Roman"/>
              </w:rPr>
              <w:t>г</w:t>
            </w:r>
            <w:proofErr w:type="gramEnd"/>
            <w:r w:rsidRPr="0037056A">
              <w:rPr>
                <w:rFonts w:ascii="Times New Roman" w:hAnsi="Times New Roman" w:cs="Times New Roman"/>
              </w:rPr>
              <w:t>.о. Люберцы Московской области от 10.11.2023 № 5222-ПА.</w:t>
            </w: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</w:p>
          <w:p w:rsidR="001A6115" w:rsidRPr="0037056A" w:rsidRDefault="001A6115" w:rsidP="001A6115">
            <w:pPr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2. Генеральный план городского округа Люберцы Московской области, утвержденный решением Совета депутатов муниципального образования городской округ Люберцы Московской области от 02.10.2019 № 318/39 (в редакции от 16.06.2023 № 79/12).</w:t>
            </w:r>
          </w:p>
        </w:tc>
      </w:tr>
      <w:tr w:rsidR="001A6115" w:rsidRPr="0037056A" w:rsidTr="00F47B84">
        <w:tc>
          <w:tcPr>
            <w:tcW w:w="9349" w:type="dxa"/>
            <w:gridSpan w:val="3"/>
          </w:tcPr>
          <w:p w:rsidR="001A6115" w:rsidRPr="0037056A" w:rsidRDefault="001A6115" w:rsidP="001A6115">
            <w:pPr>
              <w:ind w:left="-12" w:firstLine="12"/>
              <w:rPr>
                <w:rFonts w:ascii="Times New Roman" w:hAnsi="Times New Roman" w:cs="Times New Roman"/>
              </w:rPr>
            </w:pPr>
            <w:r w:rsidRPr="0037056A">
              <w:rPr>
                <w:rFonts w:ascii="Times New Roman" w:hAnsi="Times New Roman" w:cs="Times New Roman"/>
              </w:rPr>
              <w:t>Подготовлено на основании информации из утвержденных документов территориального планирования, градостроительного зонирования, а также государственных информационных систем, содержащих сведения, предоставленные уполномоченными органами. Информация актуальна на дату подготовки.</w:t>
            </w:r>
          </w:p>
        </w:tc>
      </w:tr>
    </w:tbl>
    <w:p w:rsidR="001F21A0" w:rsidRPr="0037056A" w:rsidRDefault="001A6115" w:rsidP="000951FE">
      <w:pPr>
        <w:spacing w:after="0" w:line="240" w:lineRule="auto"/>
        <w:rPr>
          <w:rFonts w:ascii="Times New Roman" w:hAnsi="Times New Roman" w:cs="Times New Roman"/>
        </w:rPr>
      </w:pPr>
      <w:r w:rsidRPr="0037056A">
        <w:rPr>
          <w:rFonts w:ascii="Times New Roman" w:hAnsi="Times New Roman" w:cs="Times New Roman"/>
        </w:rPr>
        <w:t xml:space="preserve"> </w:t>
      </w:r>
    </w:p>
    <w:p w:rsidR="001F21A0" w:rsidRPr="0037056A" w:rsidRDefault="001F21A0" w:rsidP="00201EF9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Предельный срок реализации решения о комплексном развитии территории нежилой застройки по адресу: </w:t>
      </w:r>
      <w:r w:rsidR="00E07561" w:rsidRPr="00370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Московская область, </w:t>
      </w:r>
      <w:proofErr w:type="gramStart"/>
      <w:r w:rsidR="00E07561" w:rsidRPr="0037056A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proofErr w:type="gramEnd"/>
      <w:r w:rsidR="00E07561" w:rsidRPr="0037056A">
        <w:rPr>
          <w:rFonts w:ascii="Times New Roman" w:eastAsia="Calibri" w:hAnsi="Times New Roman" w:cs="Times New Roman"/>
          <w:b/>
          <w:bCs/>
          <w:sz w:val="24"/>
          <w:szCs w:val="24"/>
        </w:rPr>
        <w:t>. Люберцы, территория бывшего завода им. Ухтомского.</w:t>
      </w:r>
    </w:p>
    <w:p w:rsidR="003F1921" w:rsidRPr="0037056A" w:rsidRDefault="003F1921" w:rsidP="001F21A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A0" w:rsidRPr="0037056A" w:rsidRDefault="001F21A0" w:rsidP="002673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срок реализации решения о комплексном развитии территории нежилой застройки обусловлен этапами строительства многоквартирных жилых домов с обеспечением социальной и транспортной инфраструктуры, и последующим расселением ветхого и аварийного жилого фонда, расположенного в границах городского округа </w:t>
      </w:r>
      <w:r w:rsidR="00116196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составляет </w:t>
      </w:r>
      <w:r w:rsidR="00E07561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7561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лет.</w:t>
      </w:r>
      <w:bookmarkStart w:id="3" w:name="_Hlk103259218"/>
    </w:p>
    <w:p w:rsidR="00136A1F" w:rsidRPr="0037056A" w:rsidRDefault="00136A1F" w:rsidP="00267366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F21A0" w:rsidRPr="0037056A" w:rsidRDefault="001F21A0" w:rsidP="00201EF9">
      <w:pPr>
        <w:pStyle w:val="a7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5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Предельные параметры разрешенного строительства, реконструкции объектов капитального строительства в границах территории нежилой застройки </w:t>
      </w:r>
      <w:r w:rsidRPr="0037056A"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</w:t>
      </w:r>
      <w:r w:rsidRPr="00370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Московская область, </w:t>
      </w:r>
      <w:proofErr w:type="gramStart"/>
      <w:r w:rsidR="00211A2C" w:rsidRPr="0037056A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proofErr w:type="gramEnd"/>
      <w:r w:rsidR="00211A2C" w:rsidRPr="0037056A">
        <w:rPr>
          <w:rFonts w:ascii="Times New Roman" w:eastAsia="Calibri" w:hAnsi="Times New Roman" w:cs="Times New Roman"/>
          <w:b/>
          <w:bCs/>
          <w:sz w:val="24"/>
          <w:szCs w:val="24"/>
        </w:rPr>
        <w:t>. Люберцы, территория бывшего завода им. Ухтомского.</w:t>
      </w:r>
    </w:p>
    <w:p w:rsidR="001F21A0" w:rsidRPr="0037056A" w:rsidRDefault="001F21A0" w:rsidP="001F21A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1A0" w:rsidRPr="0037056A" w:rsidRDefault="001F21A0" w:rsidP="002673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Квартальная плотность застройки жилыми домами, не более – 25 тыс. кв</w:t>
      </w:r>
      <w:proofErr w:type="gram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га.</w:t>
      </w:r>
    </w:p>
    <w:p w:rsidR="001F21A0" w:rsidRPr="0037056A" w:rsidRDefault="001F21A0" w:rsidP="002673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квартир – </w:t>
      </w:r>
      <w:r w:rsidR="00116196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E68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73,5 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кв.м</w:t>
      </w:r>
      <w:r w:rsidR="006A333D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1A0" w:rsidRPr="0037056A" w:rsidRDefault="001F21A0" w:rsidP="002673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обеспеченность местами в дошкольных образовательных организациях – 65 мест на 1000 жителей. </w:t>
      </w:r>
    </w:p>
    <w:p w:rsidR="001F21A0" w:rsidRPr="0037056A" w:rsidRDefault="001F21A0" w:rsidP="002673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обеспеченность местами в образовательных организациях – 135 мест на 1000 жителей.</w:t>
      </w:r>
    </w:p>
    <w:p w:rsidR="001F21A0" w:rsidRPr="0037056A" w:rsidRDefault="001F21A0" w:rsidP="002673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обеспеченность поликлиниками – 17,75 пос./смену на 1000 жителей.</w:t>
      </w:r>
    </w:p>
    <w:p w:rsidR="001F21A0" w:rsidRPr="0037056A" w:rsidRDefault="001F21A0" w:rsidP="002673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машиномест постоянного, временного хранения и </w:t>
      </w:r>
      <w:proofErr w:type="spell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приобъектных</w:t>
      </w:r>
      <w:proofErr w:type="spellEnd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стоянок в соответствии с региональными нормами градостроительного проектирования Московской области (от уровня автомобилизации – 356 м/м 1000 жителей).</w:t>
      </w:r>
    </w:p>
    <w:p w:rsidR="00600ACD" w:rsidRPr="0037056A" w:rsidRDefault="00600ACD" w:rsidP="00600AC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1A0" w:rsidRPr="0037056A" w:rsidRDefault="001F21A0" w:rsidP="00201EF9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103261059"/>
      <w:bookmarkEnd w:id="3"/>
      <w:r w:rsidRPr="0037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Обязательство по объему расселению ветхого и аварийного жилья на территории муниципального образования</w:t>
      </w:r>
    </w:p>
    <w:p w:rsidR="001F21A0" w:rsidRPr="0037056A" w:rsidRDefault="001F21A0" w:rsidP="001F2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1A0" w:rsidRPr="0037056A" w:rsidRDefault="001F21A0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526E68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площади квартир, что обосновано потребностью городского округа </w:t>
      </w:r>
      <w:r w:rsidR="00211A2C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расселении ветхого и аварийного жилого фонда.</w:t>
      </w:r>
    </w:p>
    <w:p w:rsidR="00AB7C68" w:rsidRPr="0037056A" w:rsidRDefault="00AB7C68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1F21A0" w:rsidRPr="0037056A" w:rsidRDefault="001F21A0" w:rsidP="00201EF9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обеспечению мероприятий, направленных на формирование комфортной городской среды для создания благоприятных условий проживания граждан, обновления среды жизнедеятельности и территорий общего пользования городских округов Московской области</w:t>
      </w:r>
    </w:p>
    <w:p w:rsidR="001F21A0" w:rsidRPr="0037056A" w:rsidRDefault="001F21A0" w:rsidP="001F21A0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территорий комплексного развития вне зависимости от их площади: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комфорт территорий зданий (групп зданий) жилого назначения должен соответствовать требованиям к комфортности проживания на территории Московской области, установленным постановлением Правительства Московской области от 01.06.2021 № 435/18 «Об утверждении стандартов жилого помещения и комфортности проживания на территории Московской области»;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приоритете рекомендуется ограничивать в отношении территории зданий (групп зданий) жилого назначения движение автотранспорта, за исключением автомобилей специальных служб, а также автомобилей, управляемых инвалидами или перевозящих инвалидов и иные маломобильные группы населения;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территории здания (группы зданий) жилого назначения и смежной озелененной территории общего пользования (при необходимости) должен быть обеспечен нормируемый (обязательный) комплекс объектов благоустройства и элементов благоустройства (далее - нормируемый комплекс благоустройства), нормируемый (обязательный) состав которых подлежит обеспечению в соответствии с требованиями </w:t>
      </w:r>
      <w:hyperlink r:id="rId9" w:history="1">
        <w:r w:rsidRPr="00370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№ 191/2014-ОЗ «О регулировании дополнительных вопросов в сфере благоустройства в Московской области».</w:t>
      </w:r>
      <w:proofErr w:type="gramEnd"/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Дополнительно для территорий комплексного развития от 20 га необходимо предусматривать: 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пешеходные коммуникации (тротуары, пешеходные дорожки и аллеи) шириной не менее 2,0 м с твердым покрытием, обеспечивающие непрерывные безопасные пути пешеходного движения, в том числе для маломобильных групп населения: 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входных групп жилых зданий до пешеходных переходов, остановок общественного транспорта на территориях общего пользования, озелененной общественной территории, территорий открытых автостоянок и иных мест хранения индивидуального автомобильного транспорта, а также объектов социальной инфраструктуры, расположенных на расстоянии 500 м; 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входных групп общественных зданий до входных групп жилых зданий, пешеходных переходов, остановок общественного транспорта на территориях общего пользования, озелененной общественной территории, территорий открытых автостоянок и иных мест хранения индивидуального автомобильного транспорта; 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между входными группами жилых зданий, между входными группами общественных зданий; 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озелененной общественной территории; 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инфраструктуру для велосипедного движения (</w:t>
      </w:r>
      <w:proofErr w:type="spell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велопешеходные</w:t>
      </w:r>
      <w:proofErr w:type="spellEnd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дорожки общей шириной не менее 4,5 м, состоящие из велосипедных дорожек шириной не менее 1,5 м, пешеходных дорожек (тротуаров) шириной не менее 2,0 м и буферной полосы озеленения между ними шириной не менее 1,0 м, и двухполосные велосипедные дорожки шириной не менее 3,0 м, велосипедные парковки (стоянки) из расчета не менее 1 </w:t>
      </w:r>
      <w:proofErr w:type="spell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веломеста</w:t>
      </w:r>
      <w:proofErr w:type="spellEnd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10% от численности расчетного населения), обеспечивающую непрерывные безопасные пути движения велосипедистов по территориям общего пользования: </w:t>
      </w:r>
      <w:proofErr w:type="gramEnd"/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велопешеходную</w:t>
      </w:r>
      <w:proofErr w:type="spellEnd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дорожку вокруг или внутри каждого жилого квартала или территории зданий (групп зданий) жилого назначения (параметры, а также трассировка велодорожек и </w:t>
      </w:r>
      <w:proofErr w:type="spell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велопешеходных</w:t>
      </w:r>
      <w:proofErr w:type="spellEnd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дорожек могут быть уточнены в процессе подготовки документации по планировке территории и/или проектной документации); 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целевой </w:t>
      </w:r>
      <w:proofErr w:type="spell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веломаршрут</w:t>
      </w:r>
      <w:proofErr w:type="spellEnd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обеспечением доступа к территориям общего пользования, предназначенным для прогулок, отдыха, развлечений населения, в том числе площадям, пешеходным улицам, набережным, береговым полосам водных объектов, скверам, бульварам, зонам отдыха, иным общественным территориям, остановкам общественного транспорта, транспортно-пересадочным узлам, железнодорожным станциям протяженностью не менее 1 км, к зданиям торгового, культурно-досугового, спортивного и иного общественного назначения, расположенным на расстоянии до 500 м; </w:t>
      </w:r>
      <w:proofErr w:type="gramEnd"/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расположении существующих велосипедных дорожек (полос) на расстоянии 0,2 км дополнительно участок велосипедной дорожки до примыкания </w:t>
      </w:r>
      <w:proofErr w:type="gram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существующей; 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пешеходную улицу или бульвар с </w:t>
      </w:r>
      <w:proofErr w:type="gram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</w:t>
      </w:r>
      <w:proofErr w:type="gramEnd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спортивных площадок общего доступа; 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торгово-развлекательный центр, на территории которого должен быть обеспечен нормируемый комплекс благоустройства в соответствии с требованиями </w:t>
      </w:r>
      <w:hyperlink r:id="rId10" w:history="1">
        <w:r w:rsidRPr="00370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№ 191/2014-ОЗ "О регулировании дополнительных вопросов в сфере благоустройства в Московской области"; 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культурно-досуговый центр, на территории которого должен быть обеспечен нормируемый комплекс благоустройства в соответствии с требованиями </w:t>
      </w:r>
      <w:hyperlink r:id="rId11" w:history="1">
        <w:r w:rsidRPr="00370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№ 191/2014-ОЗ "О регулировании дополнительных вопросов в сфере благоустройства в Московской области"; 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крытый объект спортивного назначения, на территории которого должен быть обеспечен нормируемый комплекс благоустройства в соответствии с требованиями </w:t>
      </w:r>
      <w:hyperlink r:id="rId12" w:history="1">
        <w:r w:rsidRPr="00370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№ 191/2014-ОЗ "О регулировании дополнительных вопросов в сфере благоустройства в Московской области"; 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размещение дополнительных объектов и территорий, необходимых для обслуживания населения жилого квартала, отвечающих современным социальным, гигиеническим и градостроительным требованиям, в том числе предприятий и организаций, связанных с отдыхом и досугом населения, объектов для культурно-массовой работы, досуга и любительской деятельности, предприятий бытового обслуживания населения (парикмахерские, ремонт одежды, обуви, бытовой техники, фотоуслуги, приемные пункты прачечной, химчистки), предприятий розничной торговли, общественного питания, спортивно-оздоровительных</w:t>
      </w:r>
      <w:proofErr w:type="gramEnd"/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учреждений, оказывающих услуги правового и финансово-кредитного характера (юридические консультации, нотариальные конторы, банки) и иных по согласованию с органами местного самоуправления. </w:t>
      </w:r>
    </w:p>
    <w:p w:rsidR="00267366" w:rsidRPr="0037056A" w:rsidRDefault="00267366" w:rsidP="00267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объектов обслуживания жилой застройки в пределах жилых кварталов в целях создания комфортной городской среды: </w:t>
      </w:r>
    </w:p>
    <w:p w:rsidR="00267366" w:rsidRPr="0037056A" w:rsidRDefault="00267366" w:rsidP="00267366">
      <w:pPr>
        <w:shd w:val="clear" w:color="auto" w:fill="FFFFFF" w:themeFill="background1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5954"/>
        <w:gridCol w:w="3685"/>
      </w:tblGrid>
      <w:tr w:rsidR="00267366" w:rsidRPr="0037056A" w:rsidTr="00136A1F">
        <w:trPr>
          <w:cantSplit/>
          <w:tblHeader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366" w:rsidRPr="0037056A" w:rsidRDefault="00267366" w:rsidP="006442D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lang w:eastAsia="ru-RU"/>
              </w:rPr>
              <w:t>Виды объектов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366" w:rsidRPr="0037056A" w:rsidRDefault="00267366" w:rsidP="006442D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Допустимое размещение</w:t>
            </w:r>
          </w:p>
        </w:tc>
      </w:tr>
      <w:tr w:rsidR="00267366" w:rsidRPr="0037056A" w:rsidTr="00136A1F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366" w:rsidRPr="0037056A" w:rsidRDefault="00267366" w:rsidP="006442D7">
            <w:pPr>
              <w:shd w:val="clear" w:color="auto" w:fill="FFFFFF" w:themeFill="background1"/>
              <w:tabs>
                <w:tab w:val="left" w:pos="6093"/>
              </w:tabs>
              <w:spacing w:after="0" w:line="276" w:lineRule="auto"/>
              <w:ind w:left="138" w:right="132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1. Торгово-развлекательный центр, на территории которого должен быть обеспечен нормируемый комплекс благоустройства в соответствии с требованиями </w:t>
            </w:r>
            <w:hyperlink r:id="rId13" w:history="1">
              <w:r w:rsidRPr="0037056A">
                <w:rPr>
                  <w:rFonts w:ascii="Times New Roman" w:eastAsia="Times New Roman" w:hAnsi="Times New Roman" w:cs="Times New Roman"/>
                  <w:lang w:eastAsia="ru-RU"/>
                </w:rPr>
                <w:t>Закона</w:t>
              </w:r>
            </w:hyperlink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  <w:r w:rsidR="00136A1F"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191/2014-ОЗ «О регулировании дополнительных вопросов в сфере благоустройства в Московской области»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366" w:rsidRPr="0037056A" w:rsidRDefault="00267366" w:rsidP="006442D7">
            <w:pPr>
              <w:shd w:val="clear" w:color="auto" w:fill="FFFFFF" w:themeFill="background1"/>
              <w:spacing w:after="0" w:line="276" w:lineRule="auto"/>
              <w:ind w:left="140" w:firstLine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Отдельно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>стоящее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, встроенные, встроенно-пристроенные, пристроенные к жилым зданиям </w:t>
            </w:r>
          </w:p>
        </w:tc>
      </w:tr>
      <w:tr w:rsidR="00267366" w:rsidRPr="0037056A" w:rsidTr="00136A1F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366" w:rsidRPr="0037056A" w:rsidRDefault="00267366" w:rsidP="006442D7">
            <w:pPr>
              <w:shd w:val="clear" w:color="auto" w:fill="FFFFFF" w:themeFill="background1"/>
              <w:tabs>
                <w:tab w:val="left" w:pos="6093"/>
              </w:tabs>
              <w:spacing w:after="0" w:line="276" w:lineRule="auto"/>
              <w:ind w:left="138" w:right="132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2. Культурно-досуговый центр, на территории которого должен быть обеспечен нормируемый комплекс благоустройства в соответствии с требованиями </w:t>
            </w:r>
            <w:hyperlink r:id="rId14" w:history="1">
              <w:r w:rsidRPr="0037056A">
                <w:rPr>
                  <w:rFonts w:ascii="Times New Roman" w:eastAsia="Times New Roman" w:hAnsi="Times New Roman" w:cs="Times New Roman"/>
                  <w:lang w:eastAsia="ru-RU"/>
                </w:rPr>
                <w:t>Закона</w:t>
              </w:r>
            </w:hyperlink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  <w:r w:rsidR="00136A1F"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>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366" w:rsidRPr="0037056A" w:rsidRDefault="00267366" w:rsidP="006442D7">
            <w:pPr>
              <w:shd w:val="clear" w:color="auto" w:fill="FFFFFF" w:themeFill="background1"/>
              <w:spacing w:after="0" w:line="276" w:lineRule="auto"/>
              <w:ind w:left="140" w:firstLine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Отдельно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>стоящее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, встроенные, встроенно-пристроенные, пристроенные к жилым зданиям </w:t>
            </w:r>
          </w:p>
        </w:tc>
      </w:tr>
      <w:tr w:rsidR="00267366" w:rsidRPr="0037056A" w:rsidTr="00136A1F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366" w:rsidRPr="0037056A" w:rsidRDefault="00267366" w:rsidP="006442D7">
            <w:pPr>
              <w:shd w:val="clear" w:color="auto" w:fill="FFFFFF" w:themeFill="background1"/>
              <w:tabs>
                <w:tab w:val="left" w:pos="6093"/>
              </w:tabs>
              <w:spacing w:after="0" w:line="276" w:lineRule="auto"/>
              <w:ind w:left="138" w:right="132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3. Крытый объект спортивного назначения, на территории которого должен быть обеспечен нормируемый комплекс благоустройства в соответствии с требованиями </w:t>
            </w:r>
            <w:hyperlink r:id="rId15" w:history="1">
              <w:r w:rsidRPr="0037056A">
                <w:rPr>
                  <w:rFonts w:ascii="Times New Roman" w:eastAsia="Times New Roman" w:hAnsi="Times New Roman" w:cs="Times New Roman"/>
                  <w:lang w:eastAsia="ru-RU"/>
                </w:rPr>
                <w:t>Закона</w:t>
              </w:r>
            </w:hyperlink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 № 191/2014-ОЗ «О регулировании дополнительных вопросов в сфере благоустройства в Московской области»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366" w:rsidRPr="0037056A" w:rsidRDefault="00267366" w:rsidP="006442D7">
            <w:pPr>
              <w:shd w:val="clear" w:color="auto" w:fill="FFFFFF" w:themeFill="background1"/>
              <w:spacing w:after="0" w:line="276" w:lineRule="auto"/>
              <w:ind w:left="140" w:firstLine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Отдельно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>стоящее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, встроенные, встроенно-пристроенные, пристроенные к жилым зданиям </w:t>
            </w:r>
          </w:p>
        </w:tc>
      </w:tr>
      <w:tr w:rsidR="00267366" w:rsidRPr="0037056A" w:rsidTr="00136A1F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366" w:rsidRPr="0037056A" w:rsidRDefault="00267366" w:rsidP="006442D7">
            <w:pPr>
              <w:shd w:val="clear" w:color="auto" w:fill="FFFFFF" w:themeFill="background1"/>
              <w:tabs>
                <w:tab w:val="left" w:pos="6093"/>
              </w:tabs>
              <w:spacing w:after="0" w:line="276" w:lineRule="auto"/>
              <w:ind w:left="138" w:right="132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>Размещение дополнительных объектов и территорий, необходимых для обслуживания населения жилого квартала, отвечающих современным социальным, гигиеническим и градостроительным требованиям, в т.ч. предприятий и организаций, связанных с отдыхом и досугом населения, объектов для культурно-массовой работы, досуга и любительской деятельности, предприятий бытового обслуживания населения (парикмахерские, ремонт одежды, обуви, бытовой техники, фотоуслуги, приемные пункты прачечной, химчистки), предприятий розничной торговли, общественного питания, спортивно-оздоровительных организаций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, учреждений, оказывающих услуги правового и финансово-кредитного характера (юридические консультации, нотариальные конторы, банки) и иных по согласованию с органами местного самоуправления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366" w:rsidRPr="0037056A" w:rsidRDefault="00267366" w:rsidP="006442D7">
            <w:pPr>
              <w:shd w:val="clear" w:color="auto" w:fill="FFFFFF" w:themeFill="background1"/>
              <w:spacing w:after="0" w:line="276" w:lineRule="auto"/>
              <w:ind w:left="140" w:firstLine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Отдельно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>стоящее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lang w:eastAsia="ru-RU"/>
              </w:rPr>
              <w:t xml:space="preserve">, встроенные, встроенно-пристроенные, пристроенные к жилым зданиям </w:t>
            </w:r>
          </w:p>
        </w:tc>
      </w:tr>
    </w:tbl>
    <w:p w:rsidR="00267366" w:rsidRPr="0037056A" w:rsidRDefault="00267366" w:rsidP="00136A1F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366" w:rsidRPr="0037056A" w:rsidRDefault="00267366" w:rsidP="00136A1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Для всех видов объектов обслуживания жилой застройки при размещении их во встроенных, встроенно-пристроенных, пристроенных помещениях жилых зданий необходимо выполнение требований </w:t>
      </w:r>
      <w:hyperlink r:id="rId16" w:history="1">
        <w:r w:rsidRPr="00370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54.13330</w:t>
        </w:r>
      </w:hyperlink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и СанПиН 2.1.3684-21.</w:t>
      </w:r>
    </w:p>
    <w:p w:rsidR="00267366" w:rsidRPr="0037056A" w:rsidRDefault="00267366" w:rsidP="00136A1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обеспечения территории комплексного развития за счет существующих объектов (по согласованию с органами местного самоуправления) необходимо обеспечить территориальную доступность таких объектов с организацией улично-дорожной сети, велосипедных маршрутов и пешеходных коммуникаций.</w:t>
      </w:r>
    </w:p>
    <w:p w:rsidR="00267366" w:rsidRPr="0037056A" w:rsidRDefault="00267366" w:rsidP="00AD3A2C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7E3" w:rsidRPr="0037056A" w:rsidRDefault="00D947E3" w:rsidP="001F21A0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921" w:rsidRPr="0037056A" w:rsidRDefault="003F1921" w:rsidP="001F21A0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1921" w:rsidRPr="0037056A" w:rsidSect="00DD5E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1921" w:rsidRPr="0037056A" w:rsidRDefault="003F1921" w:rsidP="00201EF9">
      <w:pPr>
        <w:pStyle w:val="a7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Перечень земельных участков и объектов капитального строительства, расположенных в границах территории, подлежащей комплексному развитию, расположенной по адресу: </w:t>
      </w:r>
      <w:r w:rsidR="00C60C38" w:rsidRPr="0037056A">
        <w:rPr>
          <w:rFonts w:ascii="Times New Roman" w:eastAsia="Calibri" w:hAnsi="Times New Roman" w:cs="Times New Roman"/>
          <w:b/>
          <w:bCs/>
          <w:szCs w:val="24"/>
        </w:rPr>
        <w:t xml:space="preserve">Московская область, </w:t>
      </w:r>
      <w:proofErr w:type="gramStart"/>
      <w:r w:rsidR="00211A2C" w:rsidRPr="0037056A">
        <w:rPr>
          <w:rFonts w:ascii="Times New Roman" w:eastAsia="Calibri" w:hAnsi="Times New Roman" w:cs="Times New Roman"/>
          <w:b/>
          <w:bCs/>
          <w:szCs w:val="24"/>
        </w:rPr>
        <w:t>г</w:t>
      </w:r>
      <w:proofErr w:type="gramEnd"/>
      <w:r w:rsidR="00211A2C" w:rsidRPr="0037056A">
        <w:rPr>
          <w:rFonts w:ascii="Times New Roman" w:eastAsia="Calibri" w:hAnsi="Times New Roman" w:cs="Times New Roman"/>
          <w:b/>
          <w:bCs/>
          <w:szCs w:val="24"/>
        </w:rPr>
        <w:t>. Люберцы, территория бывшего завода им. Ухтомского.</w:t>
      </w:r>
      <w:r w:rsidRPr="0037056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, в том числе перечень объектов капитального строительства, подлежащих сносу или реконструкции</w:t>
      </w:r>
      <w:r w:rsidR="00D5428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*</w:t>
      </w:r>
    </w:p>
    <w:p w:rsidR="00965303" w:rsidRPr="0037056A" w:rsidRDefault="00965303" w:rsidP="005A33B7">
      <w:pPr>
        <w:pStyle w:val="a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5A33B7" w:rsidRPr="0037056A" w:rsidRDefault="005A33B7" w:rsidP="005A33B7">
      <w:pPr>
        <w:pStyle w:val="a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37056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Таблица №1 Перечень земельных участков 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1931"/>
        <w:gridCol w:w="4820"/>
        <w:gridCol w:w="2042"/>
        <w:gridCol w:w="3486"/>
        <w:gridCol w:w="2261"/>
      </w:tblGrid>
      <w:tr w:rsidR="007E3EC9" w:rsidRPr="0037056A" w:rsidTr="007E3EC9">
        <w:trPr>
          <w:cantSplit/>
          <w:trHeight w:val="480"/>
          <w:tblHeader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" w:name="_Hlk163845822"/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разрешенного использования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земельного участка, кв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50:22:0010203:132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 Люберецкий,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дом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50:22:0010203:26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26F6F" w:rsidRPr="0037056A" w:rsidRDefault="00D26F6F" w:rsidP="00D2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7E3EC9" w:rsidRPr="0037056A" w:rsidRDefault="00D26F6F" w:rsidP="00D2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ориентира: обл. Московская, р-н Люберецкий, г. Люберцы, ул. Красная, дом 1</w:t>
            </w:r>
            <w:proofErr w:type="gramEnd"/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производственные цели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9 335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50:22:0010203:6969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D26F6F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обслуживание, бытовое обслуживание</w:t>
            </w:r>
            <w:r w:rsidR="0020692F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(основные виды)</w:t>
            </w: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обслуживание автотранспорта</w:t>
            </w:r>
            <w:r w:rsidR="00DD0FF4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692F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(вспомогательный вид) 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50:22:0010203:6963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DD0FF4" w:rsidRPr="0037056A" w:rsidRDefault="00DD0FF4" w:rsidP="00D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обслуживание, бытовое обслуживание</w:t>
            </w:r>
            <w:r w:rsidR="0020692F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(основные виды)</w:t>
            </w: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7E3EC9" w:rsidRPr="0037056A" w:rsidRDefault="00DD0FF4" w:rsidP="00D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обслуживание автотранспорта </w:t>
            </w:r>
            <w:r w:rsidR="0020692F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(вспомогательный вид) 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50:22:0010203:7125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дом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зданий и сооружений коммунального хозяйства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2 713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50:22:0010203:7550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Люберецкий район,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2 630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50:22:0010203:7551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Люберецкий район,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50:22:0010203:6973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производственные цели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2 482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50:22:0010203:85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р-н Люберецкий, г. Люберцы, ул. Красная, дом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производственные цели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4 318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50:22:0010203:6975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производственные цели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50:22:0010203:120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65E8E" w:rsidRPr="0037056A" w:rsidRDefault="00D65E8E" w:rsidP="00D6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7E3EC9" w:rsidRPr="0037056A" w:rsidRDefault="00D65E8E" w:rsidP="00D6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 ориентира: обл. Московская, р-н Люберецкий, г. Люберцы, ул. Красная, дом 1 </w:t>
            </w:r>
            <w:proofErr w:type="gramEnd"/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50:22:0010203:149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городской округ Люберцы, город Люберцы, улица Волковская, земельный участок 2б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временное размещение объектов обслуживания автомобильного транспорта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2 427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50:22:0010203:121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22D5F" w:rsidRPr="0037056A" w:rsidRDefault="00022D5F" w:rsidP="0002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7E3EC9" w:rsidRPr="0037056A" w:rsidRDefault="00022D5F" w:rsidP="0002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ориентира: обл. Московская, р-н Люберецкий, г. Люберцы, ул. Красная, дом 1</w:t>
            </w:r>
            <w:proofErr w:type="gramEnd"/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A6185E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pict>
                <v:rect id="_x0000_s1029" style="position:absolute;left:0;text-align:left;margin-left:-6.55pt;margin-top:38.55pt;width:755.4pt;height:21.3pt;z-index:251661312;mso-position-horizontal-relative:text;mso-position-vertical-relative:text" stroked="f">
                  <v:textbox style="mso-next-textbox:#_x0000_s1029">
                    <w:txbxContent>
                      <w:p w:rsidR="00957347" w:rsidRPr="00957347" w:rsidRDefault="00957347" w:rsidP="0095734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5734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*Перечень объектов, земельных участков может быть уточнен при наличии соответствующих прав, выявленных по данным </w:t>
                        </w:r>
                        <w:proofErr w:type="spellStart"/>
                        <w:r w:rsidRPr="0095734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Росреестра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7E3EC9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50:22:0010203:122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FA1A48" w:rsidRPr="0037056A" w:rsidRDefault="00FA1A48" w:rsidP="00FA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7E3EC9" w:rsidRPr="0037056A" w:rsidRDefault="00FA1A48" w:rsidP="00FA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ориентира: обл. Московская, р-н Люберецкий, г. Люберцы, ул. Красная, дом 1</w:t>
            </w:r>
            <w:proofErr w:type="gramEnd"/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50:22:0010203:217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65 лет Победы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360D04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</w:t>
            </w:r>
            <w:r w:rsidR="00360D04" w:rsidRPr="0037056A">
              <w:rPr>
                <w:rStyle w:val="af3"/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ootnoteReference w:id="1"/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50:22:0010203:6965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20692F" w:rsidRPr="0037056A" w:rsidRDefault="0020692F" w:rsidP="0020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обслуживание, бытовое обслуживание (основные виды),</w:t>
            </w:r>
          </w:p>
          <w:p w:rsidR="007E3EC9" w:rsidRPr="0037056A" w:rsidRDefault="0020692F" w:rsidP="0020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автотранспорт (вспомогательный вид) 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50:22:0010203:6971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50:22:0010203:189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расная, д.1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20692F" w:rsidP="0020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коммунальное обслуживание, бытовое обслуживание (основные виды), обслуживание автотранспорта (вспомогательный вид) 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50:22:0000000:92466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1-й проезд Победителей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5 461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50:22:0010203:8046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г Люберцы, </w:t>
            </w:r>
            <w:proofErr w:type="spellStart"/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Красная, </w:t>
            </w:r>
            <w:proofErr w:type="spell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Российская Федерация, городской округ Люберцы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15 260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50:22:0010203:190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расная, д.1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организации места складирования демонтированных гаражей (ракушек), незаконно установленных на территории города Люберцы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50:22:0010203:8061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г Люберцы, </w:t>
            </w:r>
            <w:proofErr w:type="spellStart"/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Красная, </w:t>
            </w:r>
            <w:proofErr w:type="spell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городской округ Люберцы, городской округ Люберцы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50:22:0010203:6964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р-н Люберецкий, г.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50:22:0010203:192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расная, д.1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организацию автомобильной стоянки для специальной техники муниципального учреждения города Люберцы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5 600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50:22:0010203:6968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BC3650" w:rsidRPr="0037056A" w:rsidRDefault="00BC3650" w:rsidP="00BC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обслуживание, бытовое обслуживание,</w:t>
            </w:r>
          </w:p>
          <w:p w:rsidR="007E3EC9" w:rsidRPr="0037056A" w:rsidRDefault="00BC3650" w:rsidP="00BC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вспомогательный вид: обслуживание автотранспорта 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50:22:0010203:7022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3 416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50:22:0010203:130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BC3650" w:rsidRPr="0037056A" w:rsidRDefault="00BC3650" w:rsidP="00BC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7E3EC9" w:rsidRPr="0037056A" w:rsidRDefault="00BC3650" w:rsidP="00BC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ориентира: обл. Московская, р-н Люберецкий, г. Люберцы, ул. Красная, дом 1</w:t>
            </w:r>
            <w:proofErr w:type="gramEnd"/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50:22:0010203:191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расная, д.1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организации места складирования демонтированных торговых павильоно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палаток), незаконно установленных на территории города Люберцы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50:22:0010203:6974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расная, д.</w:t>
            </w:r>
            <w:r w:rsidR="00BC3650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производственные цели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2 088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50:22:0010203:7126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дом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зданий и сооружений коммунального хозяйства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50:22:0010203:6976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расная, д.1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DC7970" w:rsidRPr="0037056A" w:rsidRDefault="00DC7970" w:rsidP="00DC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обслуживание, бытовое обслуживание (основные виды),</w:t>
            </w:r>
          </w:p>
          <w:p w:rsidR="007E3EC9" w:rsidRPr="0037056A" w:rsidRDefault="00DC7970" w:rsidP="00DC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автотранспорта (вспомогательный вид)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1 150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50:22:0010203:188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город Люберцы, ул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расная, д.1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DC7970" w:rsidRPr="0037056A" w:rsidRDefault="007E3EC9" w:rsidP="00DC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обслуживание</w:t>
            </w:r>
            <w:r w:rsidR="00DC7970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(вспомогательный вид разрешенного использования - обслуживание</w:t>
            </w:r>
            <w:proofErr w:type="gramEnd"/>
          </w:p>
          <w:p w:rsidR="007E3EC9" w:rsidRPr="0037056A" w:rsidRDefault="00DC7970" w:rsidP="00DC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автотранспорта)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50:22:0010203:6962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2-й проезд Победителей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50:22:0010203:6972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914646" w:rsidRPr="0037056A" w:rsidRDefault="00364A76" w:rsidP="0091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</w:t>
            </w:r>
            <w:r w:rsidR="00914646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виды: коммунальное обслуживание (, бытовое обслуживание,</w:t>
            </w:r>
            <w:proofErr w:type="gramEnd"/>
          </w:p>
          <w:p w:rsidR="007E3EC9" w:rsidRPr="0037056A" w:rsidRDefault="00914646" w:rsidP="0091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вспомогательный вид: обслуживание автотранспорта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50:22:0010203:6966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2 971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50:22:0010203:6967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автотранспорта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2 167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50:22:0010203:8060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140000, Московская область, г Люберцы, </w:t>
            </w:r>
            <w:proofErr w:type="spellStart"/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Красная, Российская Федерация, городской округ Люберцы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здания организаций, обеспечивающих предоставление коммунальных услуг 4.0 Предпринимательство 5.1 Спорт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2 288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50:22:0010203:123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075D" w:rsidRPr="0037056A" w:rsidRDefault="00AC075D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7E3EC9" w:rsidRPr="0037056A" w:rsidRDefault="00AC075D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ориентира: обл. Московская, р-н Люберецкий, г. Люберцы, ул. Красная, дом 1</w:t>
            </w:r>
            <w:proofErr w:type="gramEnd"/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ограждение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50:22:0010203:6970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AC075D" w:rsidRPr="0037056A" w:rsidRDefault="00AC075D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обслуживание, бытовое обслуживание (основные виды),</w:t>
            </w:r>
          </w:p>
          <w:p w:rsidR="007E3EC9" w:rsidRPr="0037056A" w:rsidRDefault="00AC075D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автотранспорта  (вспомогательный вид)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1 047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50:22:0010203:7669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 Люберцы, г Люберцы, </w:t>
            </w:r>
            <w:proofErr w:type="spell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Октябрьский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AC075D" w:rsidRPr="0037056A" w:rsidRDefault="00AC075D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обслуживание, бытовое обслуживание (основные виды),</w:t>
            </w:r>
          </w:p>
          <w:p w:rsidR="007E3EC9" w:rsidRPr="0037056A" w:rsidRDefault="00AC075D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обслуживание автотранспорта (вспомогательный вид) 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50:22:0010203:7124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дом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зданий и сооружений коммунального хозяйства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6 401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50:22:0010203:7021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обслуживание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50:22:0010203:8022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Московская область, городской округ Люберцы, г. Люберцы, </w:t>
            </w:r>
            <w:proofErr w:type="spellStart"/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Красная, </w:t>
            </w:r>
            <w:proofErr w:type="spell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042" w:type="dxa"/>
            <w:vAlign w:val="center"/>
          </w:tcPr>
          <w:p w:rsidR="007E3EC9" w:rsidRPr="0037056A" w:rsidRDefault="007E3EC9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</w:tr>
      <w:tr w:rsidR="007E3EC9" w:rsidRPr="0037056A" w:rsidTr="007E3EC9">
        <w:trPr>
          <w:cantSplit/>
          <w:trHeight w:val="30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50:22:0010203:86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904D82" w:rsidP="00E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р-н Люберецкий, г. Люберцы, ул. Красная, дом 1</w:t>
            </w:r>
          </w:p>
        </w:tc>
        <w:tc>
          <w:tcPr>
            <w:tcW w:w="2042" w:type="dxa"/>
            <w:vAlign w:val="center"/>
          </w:tcPr>
          <w:p w:rsidR="007E3EC9" w:rsidRPr="0037056A" w:rsidRDefault="00904D82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904D82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производственные цели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34 270</w:t>
            </w:r>
          </w:p>
        </w:tc>
      </w:tr>
      <w:tr w:rsidR="007E3EC9" w:rsidRPr="0037056A" w:rsidTr="007E3EC9">
        <w:trPr>
          <w:cantSplit/>
          <w:trHeight w:val="450"/>
        </w:trPr>
        <w:tc>
          <w:tcPr>
            <w:tcW w:w="474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не сформированный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7E3EC9" w:rsidRPr="0037056A" w:rsidRDefault="007E3EC9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9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7E3EC9" w:rsidRPr="0037056A" w:rsidRDefault="007E3EC9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168 571</w:t>
            </w:r>
          </w:p>
        </w:tc>
      </w:tr>
      <w:bookmarkEnd w:id="5"/>
    </w:tbl>
    <w:p w:rsidR="007E3EC9" w:rsidRPr="0037056A" w:rsidRDefault="007E3EC9" w:rsidP="005A33B7">
      <w:pPr>
        <w:pStyle w:val="a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92F27" w:rsidRPr="0037056A" w:rsidRDefault="00192F27" w:rsidP="00F04714">
      <w:pPr>
        <w:pStyle w:val="a7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br w:type="page"/>
      </w:r>
    </w:p>
    <w:p w:rsidR="00F04714" w:rsidRPr="0037056A" w:rsidRDefault="00F04714" w:rsidP="00F04714">
      <w:pPr>
        <w:pStyle w:val="a7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Таблица №2 Перечень объектов капитального строительства</w:t>
      </w:r>
    </w:p>
    <w:tbl>
      <w:tblPr>
        <w:tblStyle w:val="a4"/>
        <w:tblW w:w="15014" w:type="dxa"/>
        <w:tblLook w:val="04A0"/>
      </w:tblPr>
      <w:tblGrid>
        <w:gridCol w:w="445"/>
        <w:gridCol w:w="1710"/>
        <w:gridCol w:w="4077"/>
        <w:gridCol w:w="2227"/>
        <w:gridCol w:w="1328"/>
        <w:gridCol w:w="1840"/>
        <w:gridCol w:w="1697"/>
        <w:gridCol w:w="1690"/>
      </w:tblGrid>
      <w:tr w:rsidR="00E07561" w:rsidRPr="0037056A" w:rsidTr="00A120E7">
        <w:trPr>
          <w:cantSplit/>
          <w:trHeight w:val="990"/>
          <w:tblHeader/>
        </w:trPr>
        <w:tc>
          <w:tcPr>
            <w:tcW w:w="445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6" w:name="_Hlk163845857"/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объекта капитального строительства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Площадь/ протяженность капитального строительства, кв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 м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 помещения, расположенного в объекте капитального строительства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помещения в объекте капитального строительства, кв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сносе/ реконструкции объекта капитального строительства</w:t>
            </w:r>
          </w:p>
        </w:tc>
      </w:tr>
      <w:tr w:rsidR="00E07561" w:rsidRPr="0037056A" w:rsidTr="00A120E7">
        <w:trPr>
          <w:cantSplit/>
          <w:trHeight w:val="493"/>
        </w:trPr>
        <w:tc>
          <w:tcPr>
            <w:tcW w:w="445" w:type="dxa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50:22:0010203:7136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415FB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 (склад)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4864,4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A120E7">
        <w:trPr>
          <w:cantSplit/>
          <w:trHeight w:val="543"/>
        </w:trPr>
        <w:tc>
          <w:tcPr>
            <w:tcW w:w="445" w:type="dxa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50:22:0010203:7035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Люберецкий район, городское поселение Люберцы, г. Люберцы, ул. Красная, д.1</w:t>
            </w:r>
            <w:proofErr w:type="gramEnd"/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- сарай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50:22:0010203:451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трансформаторной подстанции №16 (ТП-16)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50:22:0010203:1551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50:22:0010203:1552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50:22:0010203:1553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50:22:0010203:1554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50:22:0010203:7168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2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 (сварочно-окрасочный цех)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1503,9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50:22:0010203:7009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городское поселение Люберцы,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65 лет Победы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Сооружения дорожного транспорта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12193D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9438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50:22:0010203:7010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городское поселение Люберцы,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1-й проезд Победителей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дорожного транспорта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5461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50:22:0010203:527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35291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50:22:0010203:1636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10701,8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50:22:0010203:1637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3171,8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50:22:0010203:1638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50:22:0010203:1639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50:22:0010203:1640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50:22:0010203:1641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10671,2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50:22:0010203:1642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10746,2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50:22:0010203:591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Люберцы, ул. Красная, д. </w:t>
            </w:r>
            <w:r w:rsidR="0012193D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трансформаторной подстанции №1 (ТП-1)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50:22:0010203:1707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50:22:0010203:1708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50:22:0010203:1709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50:22:0010203:7086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50:22:0010203:365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2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50:22:0010203:6979</w:t>
            </w:r>
            <w:r w:rsidR="00EF560B" w:rsidRPr="0037056A">
              <w:rPr>
                <w:rStyle w:val="af3"/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 Люберецкий,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Люберцы, ул. Красная, д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 (электроцех)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1449,6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50:22:0010203:7011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городское поселение Люберцы,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2-й проезд Победителей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дорожного транспорта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50:22:0010203:652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19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994,4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50:22:0010203:1738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50:22:0010203:1739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50:22:0010203:7095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7B44D4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нежилого назначения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.2Щ 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50:22:0010203:7560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Люберецкий район,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Трансформаторная подстанция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336,3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50:22:0000000:11074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Люберецкий район, г/п. Люберцы, г. Люберцы, улица Красная, д. 1</w:t>
            </w:r>
            <w:proofErr w:type="gramEnd"/>
          </w:p>
        </w:tc>
        <w:tc>
          <w:tcPr>
            <w:tcW w:w="2227" w:type="dxa"/>
            <w:vAlign w:val="center"/>
            <w:hideMark/>
          </w:tcPr>
          <w:p w:rsidR="00E07561" w:rsidRPr="0037056A" w:rsidRDefault="007B44D4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.2В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546,3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50:22:0010203:7150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Люберецкий район,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7B44D4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2373,4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50:22:0010203:7276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трансформаторной подстанции №15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A120E7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50:22:0010203:6980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4-х этажное здание нежилого назначения с подвалом и антресолью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7843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50:22:0010203:315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50:22:0010203:7162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41224,8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50:22:0010203:8058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50:22:0010203:8059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50:22:0010203:7160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7B44D4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 (здание ЦРП №9)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  <w:r w:rsidR="007B44D4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50:22:0010203:7163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4-х этажного нежилого назначения, цех автоматов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5690,8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50:22:0010203:415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E07561" w:rsidRPr="0037056A" w:rsidRDefault="002F17CA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нежилого назначения с подвалом (заводоуправление) 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2005,9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50:22:0010203:6895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807,9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50:22:0010203:6896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826,8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50:22:0010203:6897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371,2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50:22:0010203:756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50:22:0010203:364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416,2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50:22:0010203:6981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501,7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50:22:0010203:7157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2F17CA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гражданского и производственного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A120E7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50:22:0010203:7156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2819F8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гражданского и производственного назначения 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50:22:0010203:796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E07561" w:rsidRPr="0037056A" w:rsidRDefault="002819F8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 (цех №38)</w:t>
            </w: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2519,8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50:22:0010203:1911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50:22:0010203:1912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50:22:0010203:6982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  <w:r w:rsidR="008355F6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(автогараж)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2914,9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50:22:0010203:8758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  <w:r w:rsidR="008355F6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(станция пожаротушения)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50:22:0010203:7108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трансформаторной подстанции №8 (ТП-8)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241,8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50:22:0010203:8759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 с пристройкой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167,6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50:22:0010203:7083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8355F6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 с антресолью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50:22:0010203:7106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1589,3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50:22:0010203:7116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  <w:r w:rsidR="008355F6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подвалом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142,7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50:22:0010203:7084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701,6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A120E7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50:22:0010203:7166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169,3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50:22:0000000:110003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-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трансформаторная</w:t>
            </w:r>
            <w:proofErr w:type="gramEnd"/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313,2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50:22:0010203:7113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6779,6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 w:val="restart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50:22:0010203:766</w:t>
            </w:r>
          </w:p>
        </w:tc>
        <w:tc>
          <w:tcPr>
            <w:tcW w:w="407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  <w:r w:rsidR="008355F6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(инструментальный и ремонтный цех)</w:t>
            </w:r>
          </w:p>
        </w:tc>
        <w:tc>
          <w:tcPr>
            <w:tcW w:w="1328" w:type="dxa"/>
            <w:vMerge w:val="restart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8247,7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50:22:0010203:1868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6623,4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50:22:0010203:1869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818,4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50:22:0010203:1870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805,9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50:22:0010203:7552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3092,9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vMerge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50:22:0010203:7553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5154,8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A120E7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50:22:0010203:7088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2523,2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F51B79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50:22:0010203:7085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  <w:r w:rsidR="0085673F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антресолью (</w:t>
            </w:r>
            <w:proofErr w:type="spellStart"/>
            <w:r w:rsidR="0085673F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станкомодельный</w:t>
            </w:r>
            <w:proofErr w:type="spellEnd"/>
            <w:r w:rsidR="0085673F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цех)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2794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F51B79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50:22:0010203:610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  <w:r w:rsidR="0085673F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(полупроходной канал (тоннель)</w:t>
            </w:r>
            <w:proofErr w:type="gramEnd"/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F51B79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50:22:0010203:7103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р-н.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Люберецкий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Люберцы, ул. Красная, д. 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691,2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F51B79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50:22:0010203:7557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область, Люберецкий район, г. Люберцы, ул. Красная, у д.19</w:t>
            </w:r>
            <w:proofErr w:type="gramEnd"/>
          </w:p>
        </w:tc>
        <w:tc>
          <w:tcPr>
            <w:tcW w:w="2227" w:type="dxa"/>
            <w:vAlign w:val="center"/>
            <w:hideMark/>
          </w:tcPr>
          <w:p w:rsidR="0085673F" w:rsidRPr="0037056A" w:rsidRDefault="0085673F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кирпичное одноэтажное сооружение</w:t>
            </w:r>
          </w:p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F51B79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50:22:0010203:7165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  <w:r w:rsidR="0085673F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антресолями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24760,7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F51B79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50:22:0010203:7087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11366,3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F51B79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50:11:0000000:160882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34300,5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457C1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F51B79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50:22:0010203:6993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нежилого назначения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490,1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12193D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F51B79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50:22:0010203:7161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- склад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2259,6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tr w:rsidR="00E07561" w:rsidRPr="0037056A" w:rsidTr="00E07561">
        <w:trPr>
          <w:cantSplit/>
          <w:trHeight w:val="20"/>
        </w:trPr>
        <w:tc>
          <w:tcPr>
            <w:tcW w:w="445" w:type="dxa"/>
            <w:hideMark/>
          </w:tcPr>
          <w:p w:rsidR="00E07561" w:rsidRPr="0037056A" w:rsidRDefault="0012193D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F51B79"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50:22:0010203:7167</w:t>
            </w:r>
          </w:p>
        </w:tc>
        <w:tc>
          <w:tcPr>
            <w:tcW w:w="407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proofErr w:type="gramStart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Люберцы, ул. Красная, д.1</w:t>
            </w:r>
          </w:p>
        </w:tc>
        <w:tc>
          <w:tcPr>
            <w:tcW w:w="2227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- склад</w:t>
            </w:r>
          </w:p>
        </w:tc>
        <w:tc>
          <w:tcPr>
            <w:tcW w:w="1328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184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  <w:hideMark/>
          </w:tcPr>
          <w:p w:rsidR="00E07561" w:rsidRPr="0037056A" w:rsidRDefault="00E07561" w:rsidP="00E075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E07561" w:rsidRPr="0037056A" w:rsidRDefault="00E07561" w:rsidP="00E07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Снос/ реконструкция</w:t>
            </w:r>
          </w:p>
        </w:tc>
      </w:tr>
      <w:bookmarkEnd w:id="6"/>
    </w:tbl>
    <w:p w:rsidR="00192F27" w:rsidRPr="0037056A" w:rsidRDefault="00192F27" w:rsidP="007419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D947E3" w:rsidRPr="0037056A" w:rsidRDefault="00D947E3" w:rsidP="00D9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в границах территории комплексного развития, определенной Приложением № 1 к проекту Решения о комплексном развитии территории нежилой застройки общей площадью </w:t>
      </w:r>
      <w:r w:rsidR="00211A2C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32,4 га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по адресу: Московская область, </w:t>
      </w:r>
      <w:proofErr w:type="gramStart"/>
      <w:r w:rsidR="00211A2C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11A2C"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Люберцы, территория бывшего завода им. Ухтомского</w:t>
      </w:r>
      <w:r w:rsidRPr="00370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объектов капитального строительства, отсутствующих в настоящем Приложении, такие объекты признаются включенными в территорию комплексного развития со статусом «снос». Для определения отнесения объекта капитального строительства к числу объектов, подпадающих в территорию комплексного развития, приоритетное значение имеет его фактическое нахождение в границах территории комплексного развития, которая определена путем описания границ и указания их координат.</w:t>
      </w:r>
    </w:p>
    <w:sectPr w:rsidR="00D947E3" w:rsidRPr="0037056A" w:rsidSect="00DD5EFE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FE" w:rsidRDefault="00DD5EFE" w:rsidP="00360D04">
      <w:pPr>
        <w:spacing w:after="0" w:line="240" w:lineRule="auto"/>
      </w:pPr>
      <w:r>
        <w:separator/>
      </w:r>
    </w:p>
  </w:endnote>
  <w:endnote w:type="continuationSeparator" w:id="0">
    <w:p w:rsidR="00DD5EFE" w:rsidRDefault="00DD5EFE" w:rsidP="0036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FE" w:rsidRDefault="00DD5EFE" w:rsidP="00360D04">
      <w:pPr>
        <w:spacing w:after="0" w:line="240" w:lineRule="auto"/>
      </w:pPr>
      <w:r>
        <w:separator/>
      </w:r>
    </w:p>
  </w:footnote>
  <w:footnote w:type="continuationSeparator" w:id="0">
    <w:p w:rsidR="00DD5EFE" w:rsidRDefault="00DD5EFE" w:rsidP="00360D04">
      <w:pPr>
        <w:spacing w:after="0" w:line="240" w:lineRule="auto"/>
      </w:pPr>
      <w:r>
        <w:continuationSeparator/>
      </w:r>
    </w:p>
  </w:footnote>
  <w:footnote w:id="1">
    <w:p w:rsidR="00360D04" w:rsidRDefault="00360D04" w:rsidP="00A120E7">
      <w:pPr>
        <w:spacing w:after="0" w:line="240" w:lineRule="auto"/>
      </w:pPr>
      <w:r w:rsidRPr="00A12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ootnoteRef/>
      </w:r>
      <w:r w:rsidRPr="00A12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границы КРТ входит часть земельного участка</w:t>
      </w:r>
    </w:p>
  </w:footnote>
  <w:footnote w:id="2">
    <w:p w:rsidR="00EF560B" w:rsidRPr="00EF560B" w:rsidRDefault="00EF560B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48C"/>
    <w:multiLevelType w:val="hybridMultilevel"/>
    <w:tmpl w:val="218086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73BA"/>
    <w:multiLevelType w:val="hybridMultilevel"/>
    <w:tmpl w:val="DAA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000C5"/>
    <w:multiLevelType w:val="hybridMultilevel"/>
    <w:tmpl w:val="66E4A5FE"/>
    <w:lvl w:ilvl="0" w:tplc="52E4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E7"/>
    <w:rsid w:val="00002F2A"/>
    <w:rsid w:val="00007F68"/>
    <w:rsid w:val="000119DA"/>
    <w:rsid w:val="00015784"/>
    <w:rsid w:val="00022D5F"/>
    <w:rsid w:val="000239F4"/>
    <w:rsid w:val="00025B40"/>
    <w:rsid w:val="0004797E"/>
    <w:rsid w:val="000537C4"/>
    <w:rsid w:val="000605DE"/>
    <w:rsid w:val="000951FE"/>
    <w:rsid w:val="000B01BF"/>
    <w:rsid w:val="000B1BE7"/>
    <w:rsid w:val="000C1FAC"/>
    <w:rsid w:val="000D3DD3"/>
    <w:rsid w:val="000D5B99"/>
    <w:rsid w:val="000E01A4"/>
    <w:rsid w:val="000E7ED8"/>
    <w:rsid w:val="000F37AB"/>
    <w:rsid w:val="00103C86"/>
    <w:rsid w:val="00113F80"/>
    <w:rsid w:val="00116196"/>
    <w:rsid w:val="0012193D"/>
    <w:rsid w:val="00136A1F"/>
    <w:rsid w:val="00146E72"/>
    <w:rsid w:val="001711E8"/>
    <w:rsid w:val="00176037"/>
    <w:rsid w:val="00192F27"/>
    <w:rsid w:val="001A6115"/>
    <w:rsid w:val="001C0009"/>
    <w:rsid w:val="001D17F3"/>
    <w:rsid w:val="001D46D8"/>
    <w:rsid w:val="001E3E67"/>
    <w:rsid w:val="001F21A0"/>
    <w:rsid w:val="001F49C8"/>
    <w:rsid w:val="00201EF9"/>
    <w:rsid w:val="0020692F"/>
    <w:rsid w:val="00211A2C"/>
    <w:rsid w:val="002265D6"/>
    <w:rsid w:val="0025466A"/>
    <w:rsid w:val="00267366"/>
    <w:rsid w:val="002819F8"/>
    <w:rsid w:val="00293C88"/>
    <w:rsid w:val="002D34B2"/>
    <w:rsid w:val="002E5FA1"/>
    <w:rsid w:val="002F17CA"/>
    <w:rsid w:val="0030147E"/>
    <w:rsid w:val="00305A09"/>
    <w:rsid w:val="00307129"/>
    <w:rsid w:val="00314470"/>
    <w:rsid w:val="00331DBE"/>
    <w:rsid w:val="00342A2D"/>
    <w:rsid w:val="003538E9"/>
    <w:rsid w:val="00360D04"/>
    <w:rsid w:val="00364A76"/>
    <w:rsid w:val="003672A0"/>
    <w:rsid w:val="0037056A"/>
    <w:rsid w:val="00393E86"/>
    <w:rsid w:val="003A04F1"/>
    <w:rsid w:val="003B2125"/>
    <w:rsid w:val="003C6DB7"/>
    <w:rsid w:val="003D226B"/>
    <w:rsid w:val="003D6476"/>
    <w:rsid w:val="003E2977"/>
    <w:rsid w:val="003F1921"/>
    <w:rsid w:val="00402B4D"/>
    <w:rsid w:val="00406FC7"/>
    <w:rsid w:val="00410938"/>
    <w:rsid w:val="00415FB1"/>
    <w:rsid w:val="00427420"/>
    <w:rsid w:val="004443EA"/>
    <w:rsid w:val="00444D6C"/>
    <w:rsid w:val="00457C11"/>
    <w:rsid w:val="00462424"/>
    <w:rsid w:val="00481D0B"/>
    <w:rsid w:val="0048484A"/>
    <w:rsid w:val="00485A88"/>
    <w:rsid w:val="0049461E"/>
    <w:rsid w:val="004A21F2"/>
    <w:rsid w:val="004C3CED"/>
    <w:rsid w:val="004D0875"/>
    <w:rsid w:val="004F1A32"/>
    <w:rsid w:val="00517354"/>
    <w:rsid w:val="00523692"/>
    <w:rsid w:val="00526E68"/>
    <w:rsid w:val="005315CB"/>
    <w:rsid w:val="00541F45"/>
    <w:rsid w:val="00566DF3"/>
    <w:rsid w:val="005700D9"/>
    <w:rsid w:val="00586081"/>
    <w:rsid w:val="005905DC"/>
    <w:rsid w:val="005A33B7"/>
    <w:rsid w:val="005D02AD"/>
    <w:rsid w:val="005D2531"/>
    <w:rsid w:val="005E2E12"/>
    <w:rsid w:val="005F4574"/>
    <w:rsid w:val="00600ACD"/>
    <w:rsid w:val="00605DBC"/>
    <w:rsid w:val="00624096"/>
    <w:rsid w:val="00634C6E"/>
    <w:rsid w:val="00635E14"/>
    <w:rsid w:val="006442D7"/>
    <w:rsid w:val="00645EFA"/>
    <w:rsid w:val="00655F00"/>
    <w:rsid w:val="00681CB7"/>
    <w:rsid w:val="006A333D"/>
    <w:rsid w:val="006A517F"/>
    <w:rsid w:val="006B1847"/>
    <w:rsid w:val="006D0E42"/>
    <w:rsid w:val="007259ED"/>
    <w:rsid w:val="00741907"/>
    <w:rsid w:val="00752C70"/>
    <w:rsid w:val="00752CE3"/>
    <w:rsid w:val="00762746"/>
    <w:rsid w:val="007635A7"/>
    <w:rsid w:val="00764479"/>
    <w:rsid w:val="00765342"/>
    <w:rsid w:val="00775183"/>
    <w:rsid w:val="00775B02"/>
    <w:rsid w:val="0078573C"/>
    <w:rsid w:val="00790CD3"/>
    <w:rsid w:val="0079434D"/>
    <w:rsid w:val="00796839"/>
    <w:rsid w:val="007A5107"/>
    <w:rsid w:val="007A5EB4"/>
    <w:rsid w:val="007B05FD"/>
    <w:rsid w:val="007B06FA"/>
    <w:rsid w:val="007B2FA4"/>
    <w:rsid w:val="007B44D4"/>
    <w:rsid w:val="007C3813"/>
    <w:rsid w:val="007C7409"/>
    <w:rsid w:val="007D0118"/>
    <w:rsid w:val="007E0E3D"/>
    <w:rsid w:val="007E22EA"/>
    <w:rsid w:val="007E3EC9"/>
    <w:rsid w:val="0081180E"/>
    <w:rsid w:val="00823C3F"/>
    <w:rsid w:val="008355F6"/>
    <w:rsid w:val="0085673F"/>
    <w:rsid w:val="00874CF4"/>
    <w:rsid w:val="008830D7"/>
    <w:rsid w:val="008928A0"/>
    <w:rsid w:val="008A37E4"/>
    <w:rsid w:val="008B5B75"/>
    <w:rsid w:val="008C1E7D"/>
    <w:rsid w:val="008D7875"/>
    <w:rsid w:val="008D7A76"/>
    <w:rsid w:val="008E59F5"/>
    <w:rsid w:val="009011AC"/>
    <w:rsid w:val="00904D82"/>
    <w:rsid w:val="00914646"/>
    <w:rsid w:val="0092389D"/>
    <w:rsid w:val="009243EF"/>
    <w:rsid w:val="009433BC"/>
    <w:rsid w:val="009530D9"/>
    <w:rsid w:val="00957347"/>
    <w:rsid w:val="00957518"/>
    <w:rsid w:val="00965303"/>
    <w:rsid w:val="0098187E"/>
    <w:rsid w:val="0099142D"/>
    <w:rsid w:val="009B484C"/>
    <w:rsid w:val="009B6DF9"/>
    <w:rsid w:val="00A120E7"/>
    <w:rsid w:val="00A20820"/>
    <w:rsid w:val="00A25365"/>
    <w:rsid w:val="00A27023"/>
    <w:rsid w:val="00A33696"/>
    <w:rsid w:val="00A42F68"/>
    <w:rsid w:val="00A6185E"/>
    <w:rsid w:val="00A92CD2"/>
    <w:rsid w:val="00AA1EE4"/>
    <w:rsid w:val="00AB1374"/>
    <w:rsid w:val="00AB7C68"/>
    <w:rsid w:val="00AC075D"/>
    <w:rsid w:val="00AC0C54"/>
    <w:rsid w:val="00AC66F1"/>
    <w:rsid w:val="00AD3A2C"/>
    <w:rsid w:val="00AE03EF"/>
    <w:rsid w:val="00AE0C1E"/>
    <w:rsid w:val="00AF246F"/>
    <w:rsid w:val="00B05908"/>
    <w:rsid w:val="00B06737"/>
    <w:rsid w:val="00B067D2"/>
    <w:rsid w:val="00B14142"/>
    <w:rsid w:val="00B14E05"/>
    <w:rsid w:val="00B31F1A"/>
    <w:rsid w:val="00B33BED"/>
    <w:rsid w:val="00B46A03"/>
    <w:rsid w:val="00B5339E"/>
    <w:rsid w:val="00B6097D"/>
    <w:rsid w:val="00B71BAA"/>
    <w:rsid w:val="00B72D7C"/>
    <w:rsid w:val="00B774E4"/>
    <w:rsid w:val="00BA14F0"/>
    <w:rsid w:val="00BC1D98"/>
    <w:rsid w:val="00BC2C80"/>
    <w:rsid w:val="00BC3650"/>
    <w:rsid w:val="00BD16BC"/>
    <w:rsid w:val="00BD57F1"/>
    <w:rsid w:val="00BE1E52"/>
    <w:rsid w:val="00BE79E5"/>
    <w:rsid w:val="00C06750"/>
    <w:rsid w:val="00C33A44"/>
    <w:rsid w:val="00C34E92"/>
    <w:rsid w:val="00C41921"/>
    <w:rsid w:val="00C461DA"/>
    <w:rsid w:val="00C5650E"/>
    <w:rsid w:val="00C60768"/>
    <w:rsid w:val="00C60C38"/>
    <w:rsid w:val="00C717CB"/>
    <w:rsid w:val="00C75089"/>
    <w:rsid w:val="00C81F58"/>
    <w:rsid w:val="00C84E7D"/>
    <w:rsid w:val="00C84F1D"/>
    <w:rsid w:val="00CB106E"/>
    <w:rsid w:val="00CD470D"/>
    <w:rsid w:val="00CE43A7"/>
    <w:rsid w:val="00CE5471"/>
    <w:rsid w:val="00D21FB0"/>
    <w:rsid w:val="00D26F6F"/>
    <w:rsid w:val="00D26F9F"/>
    <w:rsid w:val="00D50775"/>
    <w:rsid w:val="00D54285"/>
    <w:rsid w:val="00D57F75"/>
    <w:rsid w:val="00D63251"/>
    <w:rsid w:val="00D65E8E"/>
    <w:rsid w:val="00D947E3"/>
    <w:rsid w:val="00DA2F4D"/>
    <w:rsid w:val="00DC0AFA"/>
    <w:rsid w:val="00DC5C1D"/>
    <w:rsid w:val="00DC7970"/>
    <w:rsid w:val="00DD0FF4"/>
    <w:rsid w:val="00DD2692"/>
    <w:rsid w:val="00DD5EFE"/>
    <w:rsid w:val="00DD7937"/>
    <w:rsid w:val="00DE1EA0"/>
    <w:rsid w:val="00DE4E27"/>
    <w:rsid w:val="00DE5BD1"/>
    <w:rsid w:val="00E07561"/>
    <w:rsid w:val="00E25340"/>
    <w:rsid w:val="00E4270C"/>
    <w:rsid w:val="00E50A2E"/>
    <w:rsid w:val="00E6144D"/>
    <w:rsid w:val="00E82684"/>
    <w:rsid w:val="00EB6B72"/>
    <w:rsid w:val="00ED4A59"/>
    <w:rsid w:val="00EE271D"/>
    <w:rsid w:val="00EF0BFF"/>
    <w:rsid w:val="00EF560B"/>
    <w:rsid w:val="00F04714"/>
    <w:rsid w:val="00F32A8C"/>
    <w:rsid w:val="00F462EC"/>
    <w:rsid w:val="00F47B84"/>
    <w:rsid w:val="00F51B79"/>
    <w:rsid w:val="00F614F9"/>
    <w:rsid w:val="00F731A4"/>
    <w:rsid w:val="00F922AE"/>
    <w:rsid w:val="00FA1A48"/>
    <w:rsid w:val="00FA2994"/>
    <w:rsid w:val="00FC0654"/>
    <w:rsid w:val="00FC59E0"/>
    <w:rsid w:val="00FC7109"/>
    <w:rsid w:val="00FD34E9"/>
    <w:rsid w:val="00FD783B"/>
    <w:rsid w:val="00FE0D23"/>
    <w:rsid w:val="00FE2D31"/>
    <w:rsid w:val="00FE7598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BE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5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B05F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B05FD"/>
    <w:rPr>
      <w:color w:val="954F72"/>
      <w:u w:val="single"/>
    </w:rPr>
  </w:style>
  <w:style w:type="paragraph" w:customStyle="1" w:styleId="msonormal0">
    <w:name w:val="msonormal"/>
    <w:basedOn w:val="a"/>
    <w:rsid w:val="007B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B05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B05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1F21A0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1F21A0"/>
  </w:style>
  <w:style w:type="character" w:styleId="a9">
    <w:name w:val="annotation reference"/>
    <w:basedOn w:val="a0"/>
    <w:uiPriority w:val="99"/>
    <w:semiHidden/>
    <w:unhideWhenUsed/>
    <w:rsid w:val="008B5B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5B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B5B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5B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B5B7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D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3A2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211A2C"/>
    <w:pPr>
      <w:spacing w:after="0" w:line="240" w:lineRule="auto"/>
    </w:pPr>
    <w:rPr>
      <w:rFonts w:ascii="Times New Roman" w:hAnsi="Times New Roman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"/>
    <w:rsid w:val="00B31F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3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3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31F1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31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3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3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31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3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31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31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3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3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3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31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31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31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31F1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B3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31F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B3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B3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D26F6F"/>
    <w:pPr>
      <w:spacing w:after="0" w:line="240" w:lineRule="auto"/>
    </w:pPr>
  </w:style>
  <w:style w:type="paragraph" w:styleId="af1">
    <w:name w:val="footnote text"/>
    <w:basedOn w:val="a"/>
    <w:link w:val="af2"/>
    <w:uiPriority w:val="99"/>
    <w:semiHidden/>
    <w:unhideWhenUsed/>
    <w:rsid w:val="00360D0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60D0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60D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4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8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8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0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MOB&amp;n=343222&amp;date=31.03.20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43222&amp;date=31.03.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STR&amp;n=25033&amp;date=24.11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43222&amp;date=31.03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MOB&amp;n=343222&amp;date=31.03.2023" TargetMode="External"/><Relationship Id="rId10" Type="http://schemas.openxmlformats.org/officeDocument/2006/relationships/hyperlink" Target="https://login.consultant.ru/link/?req=doc&amp;base=MOB&amp;n=343222&amp;date=31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43222&amp;date=02.11.2021" TargetMode="External"/><Relationship Id="rId14" Type="http://schemas.openxmlformats.org/officeDocument/2006/relationships/hyperlink" Target="https://login.consultant.ru/link/?req=doc&amp;base=MOB&amp;n=343222&amp;date=31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0CA9-3671-426B-B0DD-383D5B26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10149</Words>
  <Characters>57852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2024-05-14T14:37:00Z</cp:lastPrinted>
  <dcterms:created xsi:type="dcterms:W3CDTF">2024-05-15T13:29:00Z</dcterms:created>
  <dcterms:modified xsi:type="dcterms:W3CDTF">2024-05-15T13:32:00Z</dcterms:modified>
</cp:coreProperties>
</file>