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1406E">
        <w:rPr>
          <w:bCs/>
          <w:color w:val="000000"/>
          <w:sz w:val="24"/>
          <w:szCs w:val="24"/>
        </w:rPr>
        <w:t>АДМИНИСТРАЦИЯ</w:t>
      </w: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1406E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1406E">
        <w:rPr>
          <w:bCs/>
          <w:color w:val="000000"/>
          <w:sz w:val="24"/>
          <w:szCs w:val="24"/>
        </w:rPr>
        <w:t>ГОРОДСКОЙ ОКРУГ ЛЮБЕРЦЫ</w:t>
      </w:r>
      <w:r w:rsidRPr="00C1406E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1406E">
        <w:rPr>
          <w:bCs/>
          <w:color w:val="000000"/>
          <w:sz w:val="24"/>
          <w:szCs w:val="24"/>
        </w:rPr>
        <w:t>ПОСТАНОВЛЕНИЕ</w:t>
      </w: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C1406E" w:rsidRDefault="00B659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C1406E">
        <w:rPr>
          <w:color w:val="000000"/>
          <w:sz w:val="24"/>
          <w:szCs w:val="24"/>
        </w:rPr>
        <w:t>01</w:t>
      </w:r>
      <w:r w:rsidR="005F1A60" w:rsidRPr="00C1406E">
        <w:rPr>
          <w:color w:val="000000"/>
          <w:sz w:val="24"/>
          <w:szCs w:val="24"/>
        </w:rPr>
        <w:t>.</w:t>
      </w:r>
      <w:r w:rsidR="00C52E29" w:rsidRPr="00C1406E">
        <w:rPr>
          <w:color w:val="000000"/>
          <w:sz w:val="24"/>
          <w:szCs w:val="24"/>
        </w:rPr>
        <w:t>0</w:t>
      </w:r>
      <w:r w:rsidRPr="00C1406E">
        <w:rPr>
          <w:color w:val="000000"/>
          <w:sz w:val="24"/>
          <w:szCs w:val="24"/>
        </w:rPr>
        <w:t>3</w:t>
      </w:r>
      <w:r w:rsidR="005F1A60" w:rsidRPr="00C1406E">
        <w:rPr>
          <w:color w:val="000000"/>
          <w:sz w:val="24"/>
          <w:szCs w:val="24"/>
        </w:rPr>
        <w:t>.</w:t>
      </w:r>
      <w:r w:rsidR="002F7421" w:rsidRPr="00C1406E">
        <w:rPr>
          <w:color w:val="000000"/>
          <w:sz w:val="24"/>
          <w:szCs w:val="24"/>
        </w:rPr>
        <w:t>202</w:t>
      </w:r>
      <w:r w:rsidR="00C52E29" w:rsidRPr="00C1406E">
        <w:rPr>
          <w:color w:val="000000"/>
          <w:sz w:val="24"/>
          <w:szCs w:val="24"/>
        </w:rPr>
        <w:t>2</w:t>
      </w:r>
      <w:r w:rsidR="00460F2D" w:rsidRPr="00C1406E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C1406E">
        <w:rPr>
          <w:color w:val="000000"/>
          <w:sz w:val="24"/>
          <w:szCs w:val="24"/>
        </w:rPr>
        <w:t>672</w:t>
      </w:r>
      <w:r w:rsidR="00136FD1" w:rsidRPr="00C1406E">
        <w:rPr>
          <w:color w:val="000000"/>
          <w:sz w:val="24"/>
          <w:szCs w:val="24"/>
        </w:rPr>
        <w:t>-ПА</w:t>
      </w: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C1406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C1406E">
        <w:rPr>
          <w:color w:val="000000"/>
          <w:sz w:val="24"/>
          <w:szCs w:val="24"/>
        </w:rPr>
        <w:t>г. Люберцы</w:t>
      </w:r>
    </w:p>
    <w:p w:rsidR="00460F2D" w:rsidRPr="00C1406E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</w:t>
      </w: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1406E">
        <w:rPr>
          <w:rFonts w:ascii="Arial" w:hAnsi="Arial" w:cs="Arial"/>
          <w:b/>
          <w:szCs w:val="24"/>
        </w:rPr>
        <w:t>от 04.02.2022 № 331-ПА</w:t>
      </w: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</w:p>
    <w:p w:rsidR="00B6592D" w:rsidRPr="00C1406E" w:rsidRDefault="00B6592D" w:rsidP="00B65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ab/>
      </w:r>
      <w:proofErr w:type="gramStart"/>
      <w:r w:rsidRPr="00C1406E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27.12.2021 № 4514-ПА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C1406E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6592D" w:rsidRPr="00C1406E" w:rsidRDefault="00B6592D" w:rsidP="00B659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>1.</w:t>
      </w:r>
      <w:r w:rsidRPr="00C1406E">
        <w:rPr>
          <w:rFonts w:ascii="Arial" w:hAnsi="Arial" w:cs="Arial"/>
          <w:szCs w:val="24"/>
        </w:rPr>
        <w:tab/>
      </w:r>
      <w:proofErr w:type="gramStart"/>
      <w:r w:rsidRPr="00C1406E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04.02.2022 № 331-ПА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C1406E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  для      определения      базовых     нормативов   затрат на оказание муниципальных услуг в сфере образования,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году», следующие изменения:</w:t>
      </w:r>
    </w:p>
    <w:p w:rsidR="00B6592D" w:rsidRPr="00C1406E" w:rsidRDefault="00B6592D" w:rsidP="00B6592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>1.1. Значения базовых нормативов затрат на оказание муниципальных услуг в сфере образования в 2022 году утвердить в новой редакции (прилагаются).</w:t>
      </w:r>
    </w:p>
    <w:p w:rsidR="00B6592D" w:rsidRPr="00C1406E" w:rsidRDefault="00B6592D" w:rsidP="00B6592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>1.2. Значения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 утвердить в новой редакции (прилагаются).</w:t>
      </w:r>
    </w:p>
    <w:p w:rsidR="00B6592D" w:rsidRPr="00C1406E" w:rsidRDefault="00B6592D" w:rsidP="00B6592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>1.5. Значения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в 2022 году утвердить в новой редакции (прилагаются).</w:t>
      </w:r>
    </w:p>
    <w:p w:rsidR="00B6592D" w:rsidRPr="00C1406E" w:rsidRDefault="00B6592D" w:rsidP="00B6592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>1.6. Значения натуральных норм, необходимых для определения базовых нормативов затрат на оказание муниципальных услуг в сфере образования в 2022 году утвердить в новой редакции (прилагаются).</w:t>
      </w:r>
    </w:p>
    <w:p w:rsidR="00B6592D" w:rsidRPr="00C1406E" w:rsidRDefault="00B6592D" w:rsidP="00B659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lastRenderedPageBreak/>
        <w:t>2.</w:t>
      </w:r>
      <w:r w:rsidRPr="00C1406E">
        <w:rPr>
          <w:rFonts w:ascii="Arial" w:hAnsi="Arial" w:cs="Arial"/>
          <w:szCs w:val="24"/>
        </w:rPr>
        <w:tab/>
        <w:t xml:space="preserve">Настоящее Постановление вступает в силу с момента его опубликования и распространяется на правоотношения, возникшие с 27.01.2022. </w:t>
      </w:r>
    </w:p>
    <w:p w:rsidR="00B6592D" w:rsidRPr="00C1406E" w:rsidRDefault="00B6592D" w:rsidP="00B6592D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6592D" w:rsidRPr="00C1406E" w:rsidRDefault="00B6592D" w:rsidP="00B6592D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C1406E">
        <w:rPr>
          <w:rFonts w:ascii="Arial" w:hAnsi="Arial" w:cs="Arial"/>
          <w:szCs w:val="24"/>
        </w:rPr>
        <w:t>Контроль за</w:t>
      </w:r>
      <w:proofErr w:type="gramEnd"/>
      <w:r w:rsidRPr="00C1406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B6592D" w:rsidRPr="00C1406E" w:rsidRDefault="00B6592D" w:rsidP="00B6592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 xml:space="preserve">Первый заместитель </w:t>
      </w:r>
    </w:p>
    <w:p w:rsidR="00B6592D" w:rsidRPr="00C1406E" w:rsidRDefault="00B6592D" w:rsidP="00B6592D">
      <w:pPr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t xml:space="preserve">Главы администрации </w:t>
      </w:r>
      <w:r w:rsidRPr="00C1406E">
        <w:rPr>
          <w:rFonts w:ascii="Arial" w:hAnsi="Arial" w:cs="Arial"/>
          <w:szCs w:val="24"/>
        </w:rPr>
        <w:tab/>
      </w:r>
      <w:r w:rsidRPr="00C1406E">
        <w:rPr>
          <w:rFonts w:ascii="Arial" w:hAnsi="Arial" w:cs="Arial"/>
          <w:szCs w:val="24"/>
        </w:rPr>
        <w:tab/>
      </w:r>
      <w:r w:rsidRPr="00C1406E">
        <w:rPr>
          <w:rFonts w:ascii="Arial" w:hAnsi="Arial" w:cs="Arial"/>
          <w:szCs w:val="24"/>
        </w:rPr>
        <w:tab/>
      </w:r>
      <w:r w:rsidRPr="00C1406E">
        <w:rPr>
          <w:rFonts w:ascii="Arial" w:hAnsi="Arial" w:cs="Arial"/>
          <w:szCs w:val="24"/>
        </w:rPr>
        <w:tab/>
      </w:r>
      <w:r w:rsidRPr="00C1406E">
        <w:rPr>
          <w:rFonts w:ascii="Arial" w:hAnsi="Arial" w:cs="Arial"/>
          <w:szCs w:val="24"/>
        </w:rPr>
        <w:tab/>
      </w:r>
      <w:r w:rsidRPr="00C1406E">
        <w:rPr>
          <w:rFonts w:ascii="Arial" w:hAnsi="Arial" w:cs="Arial"/>
          <w:szCs w:val="24"/>
        </w:rPr>
        <w:tab/>
      </w:r>
      <w:r w:rsidRPr="00C1406E">
        <w:rPr>
          <w:rFonts w:ascii="Arial" w:hAnsi="Arial" w:cs="Arial"/>
          <w:szCs w:val="24"/>
        </w:rPr>
        <w:tab/>
        <w:t xml:space="preserve">       И.Г. Назарьева</w:t>
      </w:r>
    </w:p>
    <w:p w:rsidR="00B6592D" w:rsidRPr="00C1406E" w:rsidRDefault="00B6592D" w:rsidP="00B6592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721612" w:rsidRPr="00C1406E" w:rsidRDefault="00721612" w:rsidP="00721612">
      <w:pPr>
        <w:jc w:val="both"/>
        <w:rPr>
          <w:rFonts w:ascii="Arial" w:hAnsi="Arial" w:cs="Arial"/>
          <w:szCs w:val="24"/>
        </w:rPr>
      </w:pPr>
      <w:r w:rsidRPr="00C1406E">
        <w:rPr>
          <w:rFonts w:ascii="Arial" w:hAnsi="Arial" w:cs="Arial"/>
          <w:szCs w:val="24"/>
        </w:rPr>
        <w:br w:type="page"/>
      </w:r>
    </w:p>
    <w:p w:rsidR="00721612" w:rsidRPr="00C1406E" w:rsidRDefault="00721612" w:rsidP="00721612">
      <w:pPr>
        <w:jc w:val="both"/>
        <w:rPr>
          <w:rFonts w:ascii="Arial" w:hAnsi="Arial" w:cs="Arial"/>
          <w:szCs w:val="24"/>
        </w:rPr>
        <w:sectPr w:rsidR="00721612" w:rsidRPr="00C1406E" w:rsidSect="00077CE5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721612" w:rsidRPr="00C1406E" w:rsidTr="007E4BC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21612" w:rsidRPr="00C1406E" w:rsidRDefault="00721612" w:rsidP="007E4B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1612" w:rsidRPr="00C1406E" w:rsidRDefault="00721612" w:rsidP="007E4BC3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Утверждены</w:t>
            </w:r>
          </w:p>
          <w:p w:rsidR="00721612" w:rsidRPr="00C1406E" w:rsidRDefault="00721612" w:rsidP="007E4BC3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721612" w:rsidRPr="00C1406E" w:rsidRDefault="00721612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от 0</w:t>
            </w:r>
            <w:r w:rsidR="00B6592D" w:rsidRPr="00C1406E">
              <w:rPr>
                <w:rFonts w:ascii="Arial" w:hAnsi="Arial" w:cs="Arial"/>
                <w:szCs w:val="24"/>
              </w:rPr>
              <w:t>1</w:t>
            </w:r>
            <w:r w:rsidRPr="00C1406E">
              <w:rPr>
                <w:rFonts w:ascii="Arial" w:hAnsi="Arial" w:cs="Arial"/>
                <w:szCs w:val="24"/>
              </w:rPr>
              <w:t>.0</w:t>
            </w:r>
            <w:r w:rsidR="00B6592D" w:rsidRPr="00C1406E">
              <w:rPr>
                <w:rFonts w:ascii="Arial" w:hAnsi="Arial" w:cs="Arial"/>
                <w:szCs w:val="24"/>
              </w:rPr>
              <w:t>3</w:t>
            </w:r>
            <w:r w:rsidRPr="00C1406E">
              <w:rPr>
                <w:rFonts w:ascii="Arial" w:hAnsi="Arial" w:cs="Arial"/>
                <w:szCs w:val="24"/>
              </w:rPr>
              <w:t xml:space="preserve">.2022 № </w:t>
            </w:r>
            <w:r w:rsidR="00B6592D" w:rsidRPr="00C1406E">
              <w:rPr>
                <w:rFonts w:ascii="Arial" w:hAnsi="Arial" w:cs="Arial"/>
                <w:szCs w:val="24"/>
              </w:rPr>
              <w:t>672</w:t>
            </w:r>
            <w:r w:rsidRPr="00C1406E">
              <w:rPr>
                <w:rFonts w:ascii="Arial" w:hAnsi="Arial" w:cs="Arial"/>
                <w:szCs w:val="24"/>
              </w:rPr>
              <w:t>-ПА</w:t>
            </w:r>
          </w:p>
        </w:tc>
      </w:tr>
    </w:tbl>
    <w:p w:rsidR="00721612" w:rsidRPr="00C1406E" w:rsidRDefault="00721612" w:rsidP="00721612">
      <w:pPr>
        <w:tabs>
          <w:tab w:val="left" w:pos="1545"/>
        </w:tabs>
        <w:rPr>
          <w:rFonts w:ascii="Arial" w:hAnsi="Arial" w:cs="Arial"/>
          <w:szCs w:val="24"/>
        </w:rPr>
      </w:pP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>Значения базовых нормативов затрат на оказание муниципальных услуг в сфере образования в 2022 году</w:t>
      </w:r>
    </w:p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tbl>
      <w:tblPr>
        <w:tblStyle w:val="45"/>
        <w:tblW w:w="158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873"/>
        <w:gridCol w:w="1417"/>
        <w:gridCol w:w="1559"/>
        <w:gridCol w:w="1560"/>
        <w:gridCol w:w="1417"/>
        <w:gridCol w:w="1276"/>
        <w:gridCol w:w="1248"/>
        <w:gridCol w:w="1700"/>
        <w:gridCol w:w="1560"/>
        <w:gridCol w:w="1703"/>
      </w:tblGrid>
      <w:tr w:rsidR="00B6592D" w:rsidRPr="00C1406E" w:rsidTr="00B6592D">
        <w:trPr>
          <w:trHeight w:val="920"/>
        </w:trPr>
        <w:tc>
          <w:tcPr>
            <w:tcW w:w="566" w:type="dxa"/>
            <w:vMerge w:val="restart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п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>/п№</w:t>
            </w:r>
          </w:p>
        </w:tc>
        <w:tc>
          <w:tcPr>
            <w:tcW w:w="1873" w:type="dxa"/>
            <w:vMerge w:val="restart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Наименование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1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2 </w:t>
            </w:r>
          </w:p>
        </w:tc>
        <w:tc>
          <w:tcPr>
            <w:tcW w:w="1560" w:type="dxa"/>
            <w:vMerge w:val="restart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 3</w:t>
            </w:r>
          </w:p>
        </w:tc>
        <w:tc>
          <w:tcPr>
            <w:tcW w:w="1417" w:type="dxa"/>
            <w:vMerge w:val="restart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Условие 2</w:t>
            </w:r>
          </w:p>
        </w:tc>
        <w:tc>
          <w:tcPr>
            <w:tcW w:w="6211" w:type="dxa"/>
            <w:gridSpan w:val="4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Значение базового норматива затрат, руб.</w:t>
            </w:r>
          </w:p>
        </w:tc>
      </w:tr>
      <w:tr w:rsidR="00B6592D" w:rsidRPr="00C1406E" w:rsidTr="00B6592D">
        <w:tc>
          <w:tcPr>
            <w:tcW w:w="566" w:type="dxa"/>
            <w:vMerge/>
          </w:tcPr>
          <w:p w:rsidR="00B6592D" w:rsidRPr="00C1406E" w:rsidRDefault="00B6592D" w:rsidP="00B6592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73" w:type="dxa"/>
            <w:vMerge/>
          </w:tcPr>
          <w:p w:rsidR="00B6592D" w:rsidRPr="00C1406E" w:rsidRDefault="00B6592D" w:rsidP="00B6592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B6592D" w:rsidRPr="00C1406E" w:rsidRDefault="00B6592D" w:rsidP="00B6592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6592D" w:rsidRPr="00C1406E" w:rsidRDefault="00B6592D" w:rsidP="00B6592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Merge/>
          </w:tcPr>
          <w:p w:rsidR="00B6592D" w:rsidRPr="00C1406E" w:rsidRDefault="00B6592D" w:rsidP="00B6592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B6592D" w:rsidRPr="00C1406E" w:rsidRDefault="00B6592D" w:rsidP="00B6592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dxa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Базовый норматив затрат</w:t>
            </w:r>
          </w:p>
        </w:tc>
        <w:tc>
          <w:tcPr>
            <w:tcW w:w="1700" w:type="dxa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560" w:type="dxa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Затраты на коммунальные услуги</w:t>
            </w:r>
          </w:p>
        </w:tc>
        <w:tc>
          <w:tcPr>
            <w:tcW w:w="1703" w:type="dxa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От 1 года до 3 лет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116 000,92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77 807,26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4 729,46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1 488,52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 xml:space="preserve">Реализация основных общеобразовательных </w:t>
            </w:r>
            <w:r w:rsidRPr="00C1406E">
              <w:rPr>
                <w:rFonts w:ascii="Arial" w:hAnsi="Arial" w:cs="Arial"/>
                <w:color w:val="000000"/>
                <w:szCs w:val="24"/>
              </w:rPr>
              <w:lastRenderedPageBreak/>
              <w:t>программ дошкольного образования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От 3 лет до 8 лет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99 687,00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65 938,36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4 745,87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1 493,65</w:t>
            </w:r>
          </w:p>
        </w:tc>
      </w:tr>
      <w:tr w:rsidR="00B6592D" w:rsidRPr="00C1406E" w:rsidTr="00B6592D">
        <w:trPr>
          <w:trHeight w:val="794"/>
        </w:trPr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29 820,50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19 678,79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4 744,88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1 493,34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59 444,24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38 179,43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5 401,88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2 026,57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79 111,20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53 705,98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5 401,88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2 026,57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81 009,42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55 204,57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5 401,88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2 026,57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Физические лица за исключен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ием льготных категорий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Группа продленного дня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fldChar w:fldCharType="begin"/>
            </w:r>
            <w:r w:rsidRPr="00C1406E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01.01.2020\\Школы\\Нормативы по ЗП область.xlsx" "Нормативы и коэффициенты МОО!R10C2" \a \f 5 \h  \* MERGEFORMAT </w:instrText>
            </w:r>
            <w:r w:rsidRPr="00C1406E">
              <w:rPr>
                <w:rFonts w:ascii="Arial" w:hAnsi="Arial" w:cs="Arial"/>
                <w:szCs w:val="24"/>
              </w:rPr>
              <w:fldChar w:fldCharType="separate"/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23 154,49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fldChar w:fldCharType="end"/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fldChar w:fldCharType="begin"/>
            </w:r>
            <w:r w:rsidRPr="00C1406E">
              <w:rPr>
                <w:rFonts w:ascii="Arial" w:hAnsi="Arial" w:cs="Arial"/>
                <w:szCs w:val="24"/>
              </w:rPr>
              <w:instrText xml:space="preserve"> LINK Excel.Sheet.12 "\\\\VBR\\cb_share\\_комната № 1 пэо\\БЮДЖЕТ 2021\\Расчет услуг С 01.01.2020\\Школы\\Нормативы по ЗП область.xlsx" "Нормативы и коэффициенты МОО!R10C2" \a \f 5 \h  \* MERGEFORMAT </w:instrText>
            </w:r>
            <w:r w:rsidRPr="00C1406E">
              <w:rPr>
                <w:rFonts w:ascii="Arial" w:hAnsi="Arial" w:cs="Arial"/>
                <w:szCs w:val="24"/>
              </w:rPr>
              <w:fldChar w:fldCharType="separate"/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23 154,49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178,12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115,84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5,29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6,54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213,24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145,43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3,84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3,40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21,95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6,98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1,29</w:t>
            </w: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2,85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Реализация дополнительн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Художественной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139,00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Физкультурно-спортивной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139,00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Социально-педагогической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139,00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Естественнонаучной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139,00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Туристско-краеведческой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139,00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</w:tr>
      <w:tr w:rsidR="00B6592D" w:rsidRPr="00C1406E" w:rsidTr="00B6592D">
        <w:tc>
          <w:tcPr>
            <w:tcW w:w="56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187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Технической</w:t>
            </w:r>
          </w:p>
        </w:tc>
        <w:tc>
          <w:tcPr>
            <w:tcW w:w="1417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139,00</w:t>
            </w:r>
          </w:p>
        </w:tc>
        <w:tc>
          <w:tcPr>
            <w:tcW w:w="170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1560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</w:tr>
    </w:tbl>
    <w:p w:rsidR="00721612" w:rsidRPr="00C1406E" w:rsidRDefault="00721612" w:rsidP="00721612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p w:rsidR="00B6592D" w:rsidRPr="00C1406E" w:rsidRDefault="00B6592D" w:rsidP="00721612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br w:type="page"/>
      </w:r>
    </w:p>
    <w:p w:rsidR="00B6592D" w:rsidRPr="00C1406E" w:rsidRDefault="00B6592D" w:rsidP="00721612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  <w:sectPr w:rsidR="00B6592D" w:rsidRPr="00C1406E" w:rsidSect="00721612">
          <w:pgSz w:w="16838" w:h="11906" w:orient="landscape" w:code="9"/>
          <w:pgMar w:top="1134" w:right="709" w:bottom="567" w:left="851" w:header="720" w:footer="720" w:gutter="0"/>
          <w:cols w:space="720"/>
          <w:noEndnote/>
          <w:docGrid w:linePitch="299"/>
        </w:sect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03"/>
      </w:tblGrid>
      <w:tr w:rsidR="00721612" w:rsidRPr="00C1406E" w:rsidTr="007E4BC3">
        <w:tc>
          <w:tcPr>
            <w:tcW w:w="6062" w:type="dxa"/>
          </w:tcPr>
          <w:p w:rsidR="00721612" w:rsidRPr="00C1406E" w:rsidRDefault="00721612" w:rsidP="007E4B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721612" w:rsidRPr="00C1406E" w:rsidRDefault="00721612" w:rsidP="007E4BC3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Утверждены</w:t>
            </w:r>
          </w:p>
          <w:p w:rsidR="00721612" w:rsidRPr="00C1406E" w:rsidRDefault="00721612" w:rsidP="007E4BC3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721612" w:rsidRPr="00C1406E" w:rsidRDefault="00721612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от 0</w:t>
            </w:r>
            <w:r w:rsidR="00B6592D" w:rsidRPr="00C1406E">
              <w:rPr>
                <w:rFonts w:ascii="Arial" w:hAnsi="Arial" w:cs="Arial"/>
                <w:szCs w:val="24"/>
              </w:rPr>
              <w:t>1</w:t>
            </w:r>
            <w:r w:rsidRPr="00C1406E">
              <w:rPr>
                <w:rFonts w:ascii="Arial" w:hAnsi="Arial" w:cs="Arial"/>
                <w:szCs w:val="24"/>
              </w:rPr>
              <w:t>.0</w:t>
            </w:r>
            <w:r w:rsidR="00B6592D" w:rsidRPr="00C1406E">
              <w:rPr>
                <w:rFonts w:ascii="Arial" w:hAnsi="Arial" w:cs="Arial"/>
                <w:szCs w:val="24"/>
              </w:rPr>
              <w:t>3</w:t>
            </w:r>
            <w:r w:rsidRPr="00C1406E">
              <w:rPr>
                <w:rFonts w:ascii="Arial" w:hAnsi="Arial" w:cs="Arial"/>
                <w:szCs w:val="24"/>
              </w:rPr>
              <w:t xml:space="preserve">.2022 № </w:t>
            </w:r>
            <w:r w:rsidR="00B6592D" w:rsidRPr="00C1406E">
              <w:rPr>
                <w:rFonts w:ascii="Arial" w:hAnsi="Arial" w:cs="Arial"/>
                <w:szCs w:val="24"/>
              </w:rPr>
              <w:t>672</w:t>
            </w:r>
            <w:r w:rsidRPr="00C1406E">
              <w:rPr>
                <w:rFonts w:ascii="Arial" w:hAnsi="Arial" w:cs="Arial"/>
                <w:szCs w:val="24"/>
              </w:rPr>
              <w:t>-ПА</w:t>
            </w:r>
          </w:p>
        </w:tc>
      </w:tr>
    </w:tbl>
    <w:p w:rsidR="00721612" w:rsidRPr="00C1406E" w:rsidRDefault="00721612" w:rsidP="00721612">
      <w:pPr>
        <w:tabs>
          <w:tab w:val="left" w:pos="1545"/>
        </w:tabs>
        <w:rPr>
          <w:rFonts w:ascii="Arial" w:hAnsi="Arial" w:cs="Arial"/>
          <w:szCs w:val="24"/>
        </w:rPr>
      </w:pP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>Значения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</w:t>
      </w:r>
    </w:p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tbl>
      <w:tblPr>
        <w:tblStyle w:val="53"/>
        <w:tblpPr w:leftFromText="180" w:rightFromText="180" w:vertAnchor="text" w:horzAnchor="margin" w:tblpXSpec="center" w:tblpY="80"/>
        <w:tblW w:w="10031" w:type="dxa"/>
        <w:tblLayout w:type="fixed"/>
        <w:tblLook w:val="04A0" w:firstRow="1" w:lastRow="0" w:firstColumn="1" w:lastColumn="0" w:noHBand="0" w:noVBand="1"/>
      </w:tblPr>
      <w:tblGrid>
        <w:gridCol w:w="992"/>
        <w:gridCol w:w="4928"/>
        <w:gridCol w:w="4111"/>
      </w:tblGrid>
      <w:tr w:rsidR="00B6592D" w:rsidRPr="00C1406E" w:rsidTr="002E5D88">
        <w:trPr>
          <w:trHeight w:val="1681"/>
        </w:trPr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№/</w:t>
            </w:r>
            <w:proofErr w:type="spellStart"/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4928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 выравнивания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0,854247506083913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0,883539163117985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0,866683037291083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0,898892735987075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0,871539220389566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0,915168107563530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11 имени Героя Советского</w:t>
            </w: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Союза Е.И.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0,900266188413680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0,877100246090768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0,931212516159238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0,966705236621119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0,889778015588665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0,878503180443210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2,317259522390240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1,430323751989310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0,900588191598169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0,924524079507986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0,901417609913216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0,982433200039995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0,863730794971670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0,869473962823418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0,874264620803576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0,937077471697796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0,882312389951146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1,011830978266110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0,891426711926401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0,839332974837428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0,857589967565442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0,857134274180189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0,945219679174900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1,040571641374590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16 «Интерес»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0,902403608857491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0,841262272038796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МОУ школа  №  54  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0,824334636242420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0,914406906193465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35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"Лингвистическая школа"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0,991353724539920</w:t>
            </w:r>
          </w:p>
        </w:tc>
      </w:tr>
      <w:tr w:rsidR="00B6592D" w:rsidRPr="00C1406E" w:rsidTr="002E5D88"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МОУ СОШ № 51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1,174291287238860</w:t>
            </w:r>
          </w:p>
        </w:tc>
      </w:tr>
    </w:tbl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tbl>
      <w:tblPr>
        <w:tblStyle w:val="53"/>
        <w:tblW w:w="111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03"/>
      </w:tblGrid>
      <w:tr w:rsidR="00B6592D" w:rsidRPr="00C1406E" w:rsidTr="00B6592D">
        <w:tc>
          <w:tcPr>
            <w:tcW w:w="6062" w:type="dxa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Утверждены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от 01.03.2022 № 672-ПА</w:t>
            </w:r>
          </w:p>
        </w:tc>
      </w:tr>
    </w:tbl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>Значения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в 2022 году</w:t>
      </w:r>
    </w:p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tbl>
      <w:tblPr>
        <w:tblStyle w:val="53"/>
        <w:tblpPr w:leftFromText="180" w:rightFromText="180" w:vertAnchor="text" w:horzAnchor="margin" w:tblpXSpec="center" w:tblpY="80"/>
        <w:tblW w:w="10031" w:type="dxa"/>
        <w:tblLayout w:type="fixed"/>
        <w:tblLook w:val="04A0" w:firstRow="1" w:lastRow="0" w:firstColumn="1" w:lastColumn="0" w:noHBand="0" w:noVBand="1"/>
      </w:tblPr>
      <w:tblGrid>
        <w:gridCol w:w="992"/>
        <w:gridCol w:w="4928"/>
        <w:gridCol w:w="4111"/>
      </w:tblGrid>
      <w:tr w:rsidR="00B6592D" w:rsidRPr="00C1406E" w:rsidTr="002E5D88">
        <w:trPr>
          <w:trHeight w:val="1681"/>
        </w:trPr>
        <w:tc>
          <w:tcPr>
            <w:tcW w:w="992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№/</w:t>
            </w:r>
            <w:proofErr w:type="spellStart"/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4928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4111" w:type="dxa"/>
            <w:vAlign w:val="center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 выравнивания</w:t>
            </w:r>
          </w:p>
        </w:tc>
      </w:tr>
      <w:tr w:rsidR="00B6592D" w:rsidRPr="00C1406E" w:rsidTr="002E5D88">
        <w:tc>
          <w:tcPr>
            <w:tcW w:w="992" w:type="dxa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4111" w:type="dxa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0,917112749496826</w:t>
            </w:r>
          </w:p>
        </w:tc>
      </w:tr>
      <w:tr w:rsidR="00B6592D" w:rsidRPr="00C1406E" w:rsidTr="002E5D88">
        <w:tc>
          <w:tcPr>
            <w:tcW w:w="992" w:type="dxa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4111" w:type="dxa"/>
          </w:tcPr>
          <w:p w:rsidR="00B6592D" w:rsidRPr="00C1406E" w:rsidRDefault="00B6592D" w:rsidP="00B6592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0,907235062666042</w:t>
            </w:r>
          </w:p>
        </w:tc>
      </w:tr>
    </w:tbl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tbl>
      <w:tblPr>
        <w:tblStyle w:val="53"/>
        <w:tblW w:w="111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03"/>
      </w:tblGrid>
      <w:tr w:rsidR="00B6592D" w:rsidRPr="00C1406E" w:rsidTr="00B6592D">
        <w:tc>
          <w:tcPr>
            <w:tcW w:w="6062" w:type="dxa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Утверждены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от 01.03.2022 № 672-ПА</w:t>
            </w:r>
          </w:p>
        </w:tc>
      </w:tr>
    </w:tbl>
    <w:p w:rsidR="00B6592D" w:rsidRPr="00C1406E" w:rsidRDefault="00B6592D" w:rsidP="00B6592D">
      <w:pPr>
        <w:jc w:val="center"/>
        <w:rPr>
          <w:rFonts w:ascii="Arial" w:hAnsi="Arial" w:cs="Arial"/>
          <w:szCs w:val="24"/>
        </w:rPr>
      </w:pP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>Значения натуральных норм, необходимых для определения</w:t>
      </w: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 xml:space="preserve">базовых нормативов затрат на оказание муниципальных </w:t>
      </w: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  <w:r w:rsidRPr="00C1406E">
        <w:rPr>
          <w:rFonts w:ascii="Arial" w:hAnsi="Arial" w:cs="Arial"/>
          <w:b/>
          <w:szCs w:val="24"/>
        </w:rPr>
        <w:t>услуг в сфере образования в 2022 году</w:t>
      </w:r>
    </w:p>
    <w:p w:rsidR="00B6592D" w:rsidRPr="00C1406E" w:rsidRDefault="00B6592D" w:rsidP="00B6592D">
      <w:pPr>
        <w:jc w:val="center"/>
        <w:rPr>
          <w:rFonts w:ascii="Arial" w:hAnsi="Arial" w:cs="Arial"/>
          <w:b/>
          <w:szCs w:val="24"/>
        </w:rPr>
      </w:pPr>
    </w:p>
    <w:tbl>
      <w:tblPr>
        <w:tblW w:w="10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6"/>
        <w:gridCol w:w="19"/>
        <w:gridCol w:w="1677"/>
        <w:gridCol w:w="1135"/>
        <w:gridCol w:w="1816"/>
        <w:gridCol w:w="9"/>
        <w:gridCol w:w="149"/>
        <w:gridCol w:w="1091"/>
        <w:gridCol w:w="10"/>
        <w:gridCol w:w="19"/>
        <w:gridCol w:w="13"/>
        <w:gridCol w:w="21"/>
        <w:gridCol w:w="79"/>
        <w:gridCol w:w="1284"/>
        <w:gridCol w:w="13"/>
        <w:gridCol w:w="15"/>
        <w:gridCol w:w="12"/>
        <w:gridCol w:w="16"/>
        <w:gridCol w:w="7"/>
        <w:gridCol w:w="1989"/>
      </w:tblGrid>
      <w:tr w:rsidR="00B6592D" w:rsidRPr="00C1406E" w:rsidTr="00B6592D">
        <w:trPr>
          <w:trHeight w:val="924"/>
        </w:trPr>
        <w:tc>
          <w:tcPr>
            <w:tcW w:w="1541" w:type="dxa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Наименование муниципальной услуги</w:t>
            </w:r>
          </w:p>
        </w:tc>
        <w:tc>
          <w:tcPr>
            <w:tcW w:w="1702" w:type="dxa"/>
            <w:gridSpan w:val="3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Уникальный номер реестровой записи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 xml:space="preserve">Единица </w:t>
            </w: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измерения показателя объема оказания муниципальной услуги</w:t>
            </w:r>
            <w:proofErr w:type="gramEnd"/>
            <w:r w:rsidRPr="00C1406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Наименование натуральной нормы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Единица измерения натуральной нормы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Значение натуральной нормы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Примечание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основных общеобра</w:t>
            </w: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зовательных программ дошкольного образования           </w:t>
            </w:r>
          </w:p>
        </w:tc>
        <w:tc>
          <w:tcPr>
            <w:tcW w:w="1702" w:type="dxa"/>
            <w:gridSpan w:val="3"/>
            <w:vMerge w:val="restart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lastRenderedPageBreak/>
              <w:t>801011О.99.0.БВ24ДМ62000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 Человек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28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69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77 807,26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4" w:type="dxa"/>
            <w:gridSpan w:val="11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2039" w:type="dxa"/>
            <w:gridSpan w:val="5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319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168,3750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6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0,9054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6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2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14,1648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7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18,1959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1,7580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38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169,38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712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35,66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5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323,16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44,25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52,69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168,10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КТС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12,34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электросетей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119,25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ИТП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99,38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36,28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40,58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2,91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20,63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бассейна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87,45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133,58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13,50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78,75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блок постов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50,63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81,37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336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24,65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18,36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Заработная плата работников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не связанных с оказанием муниципальной услуги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56" w:type="dxa"/>
            <w:gridSpan w:val="8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29 340,78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Обучение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сотрудников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7,26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5,81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2 035,80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14,63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209,10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Материалы для подготовки к 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новом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учебному году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138,32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5,85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93,75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54"/>
        </w:trPr>
        <w:tc>
          <w:tcPr>
            <w:tcW w:w="1541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702" w:type="dxa"/>
            <w:gridSpan w:val="3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801011О.99.0.БВ24ДН82000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 Человек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52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97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72" w:type="dxa"/>
            <w:gridSpan w:val="9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65 938,36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</w:t>
            </w:r>
            <w:r w:rsidRPr="00C1406E">
              <w:rPr>
                <w:rFonts w:ascii="Arial" w:hAnsi="Arial" w:cs="Arial"/>
                <w:b/>
                <w:szCs w:val="24"/>
              </w:rPr>
              <w:t>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54" w:type="dxa"/>
            <w:gridSpan w:val="15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989" w:type="dxa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40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168,9592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0,9085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14,2140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18,2591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1,7641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54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169,97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6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35,78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4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324,28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44,40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168,68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12,38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ИТП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99,72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36,41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  Техническое обслуживание видеонаблюдения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40,72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2,92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20,70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бассейна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87,75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134,04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электросетей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119,66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13,55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79,02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блок постов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50,80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81,66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466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24,74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18,42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24 865,07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7,28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5,83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2 042,86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14,68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209,83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Материалы для подготовки к 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новом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учебному году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138,80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94,08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 xml:space="preserve">Присмотр и уход </w:t>
            </w:r>
          </w:p>
        </w:tc>
        <w:tc>
          <w:tcPr>
            <w:tcW w:w="1702" w:type="dxa"/>
            <w:gridSpan w:val="3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853211О.99.0.БВ19АА62000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 Человек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509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19 678,79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39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1260,00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32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168,9240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1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0,9083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2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1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14,2110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18,2553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0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1,7637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78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169,93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766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35,78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9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324,21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44,39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52,86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168,65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12,38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ИТП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99,70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36,40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40,71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2,91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20,69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бассейна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87,74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134,01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электросетей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119,64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13,54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79,01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блок постов 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50,79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79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4" w:type="dxa"/>
            <w:gridSpan w:val="5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81,64</w:t>
            </w:r>
          </w:p>
        </w:tc>
        <w:tc>
          <w:tcPr>
            <w:tcW w:w="2052" w:type="dxa"/>
            <w:gridSpan w:val="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 xml:space="preserve">связь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24,73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18,42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7,28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5,83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2 042,44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14,67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209,78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138,77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5,87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94,06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 xml:space="preserve">Реализация основных  общеобразовательных программ начального общего образования </w:t>
            </w:r>
          </w:p>
        </w:tc>
        <w:tc>
          <w:tcPr>
            <w:tcW w:w="1702" w:type="dxa"/>
            <w:gridSpan w:val="3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801012О.99.0.БА81АЭ92001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  <w:r w:rsidRPr="00C1406E">
              <w:rPr>
                <w:rFonts w:ascii="Arial" w:hAnsi="Arial" w:cs="Arial"/>
                <w:b/>
                <w:szCs w:val="24"/>
              </w:rPr>
              <w:t>Человек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276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33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38 179,43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</w:t>
            </w:r>
            <w:r w:rsidRPr="00C1406E">
              <w:rPr>
                <w:rFonts w:ascii="Arial" w:hAnsi="Arial" w:cs="Arial"/>
                <w:b/>
                <w:szCs w:val="24"/>
              </w:rPr>
              <w:t>"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52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439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</w:tr>
      <w:tr w:rsidR="00B6592D" w:rsidRPr="00C1406E" w:rsidTr="00B6592D">
        <w:trPr>
          <w:trHeight w:val="42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127,2524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26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1,3028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0,1071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1,1778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5,3537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6,5315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4,2695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67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186,89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708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70,41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49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682,99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83,29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182,01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179,15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12,69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19,51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114,82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59,00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19,39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 для ЕГЭ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78,05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231,71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7,66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121,21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55,12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Интернет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219,51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11 214,84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</w:t>
            </w:r>
            <w:r w:rsidRPr="00C1406E">
              <w:rPr>
                <w:rFonts w:ascii="Arial" w:hAnsi="Arial" w:cs="Arial"/>
                <w:b/>
                <w:szCs w:val="24"/>
              </w:rPr>
              <w:t>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11,77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1103,41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240,49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234,78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Программное обеспечение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973"/>
        </w:trPr>
        <w:tc>
          <w:tcPr>
            <w:tcW w:w="1541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702" w:type="dxa"/>
            <w:gridSpan w:val="3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  <w:r w:rsidRPr="00C1406E">
              <w:rPr>
                <w:rFonts w:ascii="Arial" w:hAnsi="Arial" w:cs="Arial"/>
                <w:b/>
                <w:szCs w:val="24"/>
              </w:rPr>
              <w:t>802111О.99.0.БА96АЮ58001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  <w:r w:rsidRPr="00C1406E">
              <w:rPr>
                <w:rFonts w:ascii="Arial" w:hAnsi="Arial" w:cs="Arial"/>
                <w:b/>
                <w:szCs w:val="24"/>
              </w:rPr>
              <w:t>Человек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59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39" w:type="dxa"/>
            <w:gridSpan w:val="7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53 705,98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497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127,2524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1,3028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0,1071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1,1778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5,3537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6,5315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4,2695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703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186,89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2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70,41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682,99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83,29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182,01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179,15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12,69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19,51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114,82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59,00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19,39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Обработка прилегающей территории в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весенне-летний период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 для ЕГЭ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78,05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231,71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7,66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121,21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55,12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Интернет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219,51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15 355,25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11,77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1103,41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240,49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234,78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Программное обеспечение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1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Реализация основных общеобразовательных программ среднего общего образован</w:t>
            </w:r>
            <w:r w:rsidRPr="00C1406E">
              <w:rPr>
                <w:rFonts w:ascii="Arial" w:hAnsi="Arial" w:cs="Arial"/>
                <w:b/>
                <w:szCs w:val="24"/>
              </w:rPr>
              <w:lastRenderedPageBreak/>
              <w:t xml:space="preserve">ия </w:t>
            </w:r>
          </w:p>
        </w:tc>
        <w:tc>
          <w:tcPr>
            <w:tcW w:w="1702" w:type="dxa"/>
            <w:gridSpan w:val="3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 </w:t>
            </w:r>
            <w:r w:rsidRPr="00C1406E">
              <w:rPr>
                <w:rFonts w:ascii="Arial" w:hAnsi="Arial" w:cs="Arial"/>
                <w:b/>
                <w:szCs w:val="24"/>
              </w:rPr>
              <w:t>802112О.99.0.ББ11АЮ58001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Человек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478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Заработная плата работников непосредственно связанных с оказанием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39" w:type="dxa"/>
            <w:gridSpan w:val="7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55 204,57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</w:t>
            </w:r>
            <w:r w:rsidRPr="00C1406E">
              <w:rPr>
                <w:rFonts w:ascii="Arial" w:hAnsi="Arial" w:cs="Arial"/>
                <w:b/>
                <w:szCs w:val="24"/>
              </w:rPr>
              <w:t>"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53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127,2524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1,3028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0,1071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1,1778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5,3537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6,5315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4,2695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74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186,89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70,41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91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682,99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83,29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182,01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179,15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12,69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19,51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114,82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59,00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19,39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99,00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 для ЕГЭ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78,05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231,71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7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7,66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121,21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55,12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Интернет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219,51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15 754,88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11,77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1103,41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240,49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234,78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Программное обеспечение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 w:val="restart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Присмотр </w:t>
            </w:r>
            <w:r w:rsidRPr="00C1406E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и уход</w:t>
            </w:r>
          </w:p>
        </w:tc>
        <w:tc>
          <w:tcPr>
            <w:tcW w:w="1702" w:type="dxa"/>
            <w:gridSpan w:val="3"/>
            <w:vMerge w:val="restart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880900О.99.</w:t>
            </w:r>
            <w:r w:rsidRPr="00C1406E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0.БА80АА63000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Челове</w:t>
            </w:r>
            <w:r w:rsidRPr="00C1406E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к</w:t>
            </w: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lastRenderedPageBreak/>
              <w:t xml:space="preserve">1. Натуральные нормы, непосредственно </w:t>
            </w:r>
            <w:r w:rsidRPr="00C1406E">
              <w:rPr>
                <w:rFonts w:ascii="Arial" w:hAnsi="Arial" w:cs="Arial"/>
                <w:b/>
                <w:szCs w:val="24"/>
              </w:rPr>
              <w:lastRenderedPageBreak/>
              <w:t>связанные с оказанием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1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color w:val="000000"/>
                <w:szCs w:val="24"/>
              </w:rPr>
            </w:pPr>
            <w:r w:rsidRPr="00C1406E">
              <w:rPr>
                <w:rFonts w:ascii="Arial" w:hAnsi="Arial" w:cs="Arial"/>
                <w:color w:val="000000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23 154,49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году и в плановом периоде 2023 и 2024 годов"</w:t>
            </w:r>
          </w:p>
        </w:tc>
      </w:tr>
      <w:tr w:rsidR="00B6592D" w:rsidRPr="00C1406E" w:rsidTr="00B6592D">
        <w:trPr>
          <w:trHeight w:val="315"/>
        </w:trPr>
        <w:tc>
          <w:tcPr>
            <w:tcW w:w="1566" w:type="dxa"/>
            <w:gridSpan w:val="3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677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</w:t>
            </w:r>
            <w:r w:rsidRPr="00C1406E">
              <w:rPr>
                <w:rFonts w:ascii="Arial" w:hAnsi="Arial" w:cs="Arial"/>
                <w:b/>
                <w:szCs w:val="24"/>
              </w:rPr>
              <w:t>804200О.99.0.ББ52АЖ48000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115,84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21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2,23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51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0,1397 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0,0013 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0,0001 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0,0011 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0,0039 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0,0050 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666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4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3,98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0,27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 xml:space="preserve">-профилактический ремонт систем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1,02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0,33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0,60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0,10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0,51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38,92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0,07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7,16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66" w:type="dxa"/>
            <w:gridSpan w:val="3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80"/>
        </w:trPr>
        <w:tc>
          <w:tcPr>
            <w:tcW w:w="1566" w:type="dxa"/>
            <w:gridSpan w:val="3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0,69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основных професси</w:t>
            </w: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lastRenderedPageBreak/>
              <w:t> 804200О.99.0.ББ65АВ01000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145,43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3,03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51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0,1199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0,0029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1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0,0038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48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1,44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0,86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0,13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Обработка помещений (дератизация,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дезинсекция)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3" w:type="dxa"/>
            <w:gridSpan w:val="4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1,35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43,01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11,42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0,16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0,51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804200О.99.0.ББ60АБ20001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6,98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0,0406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1406E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C1406E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71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C1406E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C1406E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0,29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 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0,93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1,25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0,34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0,37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Заработная плата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4,43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0,48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0,03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3,22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0,12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0,19</w:t>
            </w:r>
          </w:p>
        </w:tc>
        <w:tc>
          <w:tcPr>
            <w:tcW w:w="2012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804200О.99.0.ББ52АЕ04000</w:t>
            </w:r>
          </w:p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имущества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2.3.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Повышение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квалификации</w:t>
            </w: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804200О.99.0.ББ52АЕ52000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имущества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Повышение квалификации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804200О.99.0.ББ52АЕ76000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Заработная плата работников непосредственно связанных с оказанием муниципальной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имущества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Повышение квалификации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804200О.99.0.ББ52АЖ24000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имущества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Повышение квалификации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t>804200О.99.0.ББ52АЕ28000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имущества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Повышение квалификации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 xml:space="preserve">Реализация дополнительных </w:t>
            </w:r>
            <w:r w:rsidRPr="00C1406E">
              <w:rPr>
                <w:rFonts w:ascii="Arial" w:hAnsi="Arial" w:cs="Arial"/>
                <w:b/>
                <w:bCs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406E">
              <w:rPr>
                <w:rFonts w:ascii="Arial" w:hAnsi="Arial" w:cs="Arial"/>
                <w:b/>
                <w:szCs w:val="24"/>
              </w:rPr>
              <w:lastRenderedPageBreak/>
              <w:t>804200О.99.0.ББ52АЖ00000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31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B6592D" w:rsidRPr="00C1406E" w:rsidTr="00B6592D">
        <w:trPr>
          <w:trHeight w:val="112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98,43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12" w:type="dxa"/>
            <w:gridSpan w:val="3"/>
            <w:shd w:val="clear" w:color="auto" w:fill="auto"/>
            <w:vAlign w:val="bottom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proofErr w:type="gramStart"/>
            <w:r w:rsidRPr="00C1406E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</w:t>
            </w:r>
            <w:r w:rsidRPr="00C1406E">
              <w:rPr>
                <w:rFonts w:ascii="Arial" w:hAnsi="Arial" w:cs="Arial"/>
                <w:szCs w:val="24"/>
              </w:rPr>
              <w:lastRenderedPageBreak/>
              <w:t>организациях в Московской области за счет средств</w:t>
            </w:r>
            <w:proofErr w:type="gramEnd"/>
            <w:r w:rsidRPr="00C1406E">
              <w:rPr>
                <w:rFonts w:ascii="Arial" w:hAnsi="Arial" w:cs="Arial"/>
                <w:szCs w:val="24"/>
              </w:rPr>
              <w:t xml:space="preserve"> бюджета Московской области в 2022 году и в плановом периоде 2023 и 2024 годов"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  <w:r w:rsidRPr="00C1406E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B6592D" w:rsidRPr="00C1406E" w:rsidTr="00B6592D">
        <w:trPr>
          <w:trHeight w:val="58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B6592D" w:rsidRPr="00C1406E" w:rsidTr="00B6592D">
        <w:trPr>
          <w:trHeight w:val="450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 xml:space="preserve">Содержание имущества 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12,87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2.1. Работники, которые не принимают непосредственного участия в оказании муниципальной услуги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26,58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43" w:type="dxa"/>
            <w:gridSpan w:val="16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2.2. Прочие общехозяйственные нужды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Повышение квалификации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  <w:hideMark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B6592D" w:rsidRPr="00C1406E" w:rsidTr="00B6592D">
        <w:trPr>
          <w:trHeight w:val="255"/>
        </w:trPr>
        <w:tc>
          <w:tcPr>
            <w:tcW w:w="1547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B6592D" w:rsidRPr="00C1406E" w:rsidRDefault="00B6592D" w:rsidP="00B6592D">
            <w:pPr>
              <w:jc w:val="center"/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B6592D" w:rsidRPr="00C1406E" w:rsidRDefault="00B6592D" w:rsidP="00B6592D">
            <w:pPr>
              <w:rPr>
                <w:rFonts w:ascii="Arial" w:hAnsi="Arial" w:cs="Arial"/>
                <w:szCs w:val="24"/>
              </w:rPr>
            </w:pPr>
            <w:r w:rsidRPr="00C1406E">
              <w:rPr>
                <w:rFonts w:ascii="Arial" w:hAnsi="Arial" w:cs="Arial"/>
                <w:szCs w:val="24"/>
              </w:rPr>
              <w:t>иной метод</w:t>
            </w:r>
          </w:p>
        </w:tc>
      </w:tr>
    </w:tbl>
    <w:p w:rsidR="00B6592D" w:rsidRPr="00C1406E" w:rsidRDefault="00B6592D" w:rsidP="00B6592D">
      <w:pPr>
        <w:rPr>
          <w:rFonts w:ascii="Arial" w:hAnsi="Arial" w:cs="Arial"/>
          <w:szCs w:val="24"/>
        </w:rPr>
      </w:pPr>
    </w:p>
    <w:p w:rsidR="00077CE5" w:rsidRPr="00C1406E" w:rsidRDefault="00077CE5" w:rsidP="00B6592D">
      <w:pPr>
        <w:ind w:left="851"/>
        <w:jc w:val="center"/>
        <w:rPr>
          <w:rFonts w:ascii="Arial" w:hAnsi="Arial" w:cs="Arial"/>
          <w:szCs w:val="24"/>
        </w:rPr>
      </w:pPr>
    </w:p>
    <w:sectPr w:rsidR="00077CE5" w:rsidRPr="00C1406E" w:rsidSect="00B6592D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49" w:rsidRDefault="00F21E49" w:rsidP="00EC6213">
      <w:r>
        <w:separator/>
      </w:r>
    </w:p>
  </w:endnote>
  <w:endnote w:type="continuationSeparator" w:id="0">
    <w:p w:rsidR="00F21E49" w:rsidRDefault="00F21E49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49" w:rsidRDefault="00F21E49" w:rsidP="00EC6213">
      <w:r>
        <w:separator/>
      </w:r>
    </w:p>
  </w:footnote>
  <w:footnote w:type="continuationSeparator" w:id="0">
    <w:p w:rsidR="00F21E49" w:rsidRDefault="00F21E49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077D4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1D7F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21612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6592D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406E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1E49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7216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B659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B6592D"/>
  </w:style>
  <w:style w:type="table" w:customStyle="1" w:styleId="53">
    <w:name w:val="Сетка таблицы5"/>
    <w:basedOn w:val="a4"/>
    <w:next w:val="a6"/>
    <w:uiPriority w:val="59"/>
    <w:rsid w:val="00B659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B659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7216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B659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B6592D"/>
  </w:style>
  <w:style w:type="table" w:customStyle="1" w:styleId="53">
    <w:name w:val="Сетка таблицы5"/>
    <w:basedOn w:val="a4"/>
    <w:next w:val="a6"/>
    <w:uiPriority w:val="59"/>
    <w:rsid w:val="00B659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B659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7D89-ED21-4EB4-B48B-08475D9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7790</Words>
  <Characters>44407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2022-03-09T12:28:00Z</dcterms:created>
  <dcterms:modified xsi:type="dcterms:W3CDTF">2022-03-09T12:28:00Z</dcterms:modified>
</cp:coreProperties>
</file>