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69" w:rsidRPr="00FF44C8" w:rsidRDefault="00D06D69" w:rsidP="00D06D69">
      <w:pPr>
        <w:ind w:left="-1134" w:right="-1133"/>
        <w:jc w:val="center"/>
        <w:rPr>
          <w:rFonts w:ascii="Arial" w:hAnsi="Arial" w:cs="Arial"/>
          <w:bCs/>
          <w:noProof/>
          <w:w w:val="115"/>
        </w:rPr>
      </w:pPr>
      <w:r w:rsidRPr="00FF44C8">
        <w:rPr>
          <w:rFonts w:ascii="Arial" w:hAnsi="Arial" w:cs="Arial"/>
          <w:bCs/>
          <w:noProof/>
          <w:w w:val="115"/>
        </w:rPr>
        <w:t>АДМИНИСТРАЦИЯ</w:t>
      </w:r>
    </w:p>
    <w:p w:rsidR="00D06D69" w:rsidRPr="00FF44C8" w:rsidRDefault="00D06D69" w:rsidP="00D06D69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FF44C8"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:rsidR="00D06D69" w:rsidRPr="00FF44C8" w:rsidRDefault="00D06D69" w:rsidP="00D06D69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FF44C8"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 w:rsidRPr="00FF44C8">
        <w:rPr>
          <w:rFonts w:ascii="Arial" w:hAnsi="Arial" w:cs="Arial"/>
          <w:bCs/>
          <w:spacing w:val="10"/>
          <w:w w:val="115"/>
        </w:rPr>
        <w:br/>
      </w:r>
      <w:r w:rsidRPr="00FF44C8"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:rsidR="00D06D69" w:rsidRPr="00FF44C8" w:rsidRDefault="00D06D69" w:rsidP="00D06D69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</w:p>
    <w:p w:rsidR="00D06D69" w:rsidRPr="00FF44C8" w:rsidRDefault="00D06D69" w:rsidP="00D06D69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FF44C8">
        <w:rPr>
          <w:rFonts w:ascii="Arial" w:hAnsi="Arial" w:cs="Arial"/>
          <w:bCs/>
          <w:w w:val="115"/>
        </w:rPr>
        <w:t>ПОСТАНОВЛЕНИЕ</w:t>
      </w:r>
    </w:p>
    <w:p w:rsidR="00D06D69" w:rsidRPr="00FF44C8" w:rsidRDefault="00D06D69" w:rsidP="00D06D69">
      <w:pPr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13.01.2022                                                                                      </w:t>
      </w:r>
      <w:bookmarkStart w:id="0" w:name="_GoBack"/>
      <w:bookmarkEnd w:id="0"/>
      <w:r w:rsidRPr="00FF44C8">
        <w:rPr>
          <w:rFonts w:ascii="Arial" w:hAnsi="Arial" w:cs="Arial"/>
        </w:rPr>
        <w:t xml:space="preserve">                             № 61-ПА</w:t>
      </w:r>
    </w:p>
    <w:p w:rsidR="00D06D69" w:rsidRPr="00FF44C8" w:rsidRDefault="00D06D69" w:rsidP="00D06D69">
      <w:pPr>
        <w:ind w:left="-1134" w:right="-1133"/>
        <w:jc w:val="center"/>
        <w:rPr>
          <w:rFonts w:ascii="Arial" w:hAnsi="Arial" w:cs="Arial"/>
        </w:rPr>
      </w:pPr>
      <w:r w:rsidRPr="00FF44C8">
        <w:rPr>
          <w:rFonts w:ascii="Arial" w:hAnsi="Arial" w:cs="Arial"/>
        </w:rPr>
        <w:t>г. Люберцы</w:t>
      </w:r>
    </w:p>
    <w:p w:rsidR="00D06D69" w:rsidRPr="00FF44C8" w:rsidRDefault="00D06D69" w:rsidP="00D06D69">
      <w:pPr>
        <w:ind w:left="-1134" w:right="-1133"/>
        <w:jc w:val="center"/>
        <w:rPr>
          <w:rFonts w:ascii="Arial" w:hAnsi="Arial" w:cs="Arial"/>
          <w:b/>
        </w:rPr>
      </w:pPr>
    </w:p>
    <w:p w:rsidR="00D06D69" w:rsidRPr="00FF44C8" w:rsidRDefault="00D06D69" w:rsidP="00D06D69">
      <w:pPr>
        <w:ind w:right="-1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О внесении изменений в муниципальную программу</w:t>
      </w:r>
    </w:p>
    <w:p w:rsidR="00D06D69" w:rsidRDefault="00D06D69" w:rsidP="00D06D69">
      <w:pPr>
        <w:ind w:right="-143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«Предпринимательство»</w:t>
      </w:r>
    </w:p>
    <w:p w:rsidR="00FF44C8" w:rsidRPr="00FF44C8" w:rsidRDefault="00FF44C8" w:rsidP="00D06D69">
      <w:pPr>
        <w:ind w:right="-143"/>
        <w:jc w:val="center"/>
        <w:rPr>
          <w:rFonts w:ascii="Arial" w:hAnsi="Arial" w:cs="Arial"/>
          <w:b/>
        </w:rPr>
      </w:pPr>
    </w:p>
    <w:p w:rsidR="00D06D69" w:rsidRPr="00FF44C8" w:rsidRDefault="00D06D69" w:rsidP="00D06D69">
      <w:pPr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Московской области от 16.07.2010 № 95/2010-ОЗ «О развитии предпринимательской деятельности в Московской области», Уставом муниципального образования городской округ Люберцы Московской области, Решением</w:t>
      </w:r>
      <w:proofErr w:type="gramEnd"/>
      <w:r w:rsidRPr="00FF44C8">
        <w:rPr>
          <w:rFonts w:ascii="Arial" w:hAnsi="Arial" w:cs="Arial"/>
        </w:rPr>
        <w:t xml:space="preserve"> </w:t>
      </w:r>
      <w:proofErr w:type="gramStart"/>
      <w:r w:rsidRPr="00FF44C8">
        <w:rPr>
          <w:rFonts w:ascii="Arial" w:hAnsi="Arial" w:cs="Arial"/>
        </w:rPr>
        <w:t xml:space="preserve">Совета депутатов городского округа Люберцы от 08.12.2021 №465/72 «О бюджете муниципального образования городской округ Люберцы Московской области на 2022 год и на плановый период 2023 и 2024 годов», Постановлением администрации городского округа Люберцы от 20.09.2018 № 3715-ПА «Об утверждении Порядка принятия решений о разработке муниципальных программ городского округа Люберцы, их формирования и реализации», </w:t>
      </w:r>
      <w:r w:rsidRPr="00FF44C8">
        <w:rPr>
          <w:rFonts w:ascii="Arial" w:eastAsia="Calibri" w:hAnsi="Arial" w:cs="Arial"/>
          <w:lang w:eastAsia="en-US"/>
        </w:rPr>
        <w:t>Распоряжением Главы городского округа Люберцы Московской области</w:t>
      </w:r>
      <w:proofErr w:type="gramEnd"/>
      <w:r w:rsidRPr="00FF44C8">
        <w:rPr>
          <w:rFonts w:ascii="Arial" w:eastAsia="Calibri" w:hAnsi="Arial" w:cs="Arial"/>
          <w:lang w:eastAsia="en-US"/>
        </w:rPr>
        <w:t xml:space="preserve"> от 21.06.2017 № 1-РГ «О наделении полномочиями Первого заместителя Главы администрации»</w:t>
      </w:r>
      <w:r w:rsidRPr="00FF44C8">
        <w:rPr>
          <w:rFonts w:ascii="Arial" w:hAnsi="Arial" w:cs="Arial"/>
        </w:rPr>
        <w:t>, постановляю:</w:t>
      </w:r>
    </w:p>
    <w:p w:rsidR="00D06D69" w:rsidRPr="00FF44C8" w:rsidRDefault="00D06D69" w:rsidP="00D06D69">
      <w:pPr>
        <w:ind w:right="-1" w:firstLine="567"/>
        <w:rPr>
          <w:rFonts w:ascii="Arial" w:hAnsi="Arial" w:cs="Arial"/>
        </w:rPr>
      </w:pPr>
      <w:r w:rsidRPr="00FF44C8">
        <w:rPr>
          <w:rFonts w:ascii="Arial" w:hAnsi="Arial" w:cs="Arial"/>
        </w:rPr>
        <w:t>1.Внести изменения в муниципальную программу «Предпринимательство», утвержденную Постановлением администрации городского округа Люберцы от 18.10.2019 № 3979-ПА, утвердив ее в новой редакции (прилагается).</w:t>
      </w:r>
    </w:p>
    <w:p w:rsidR="00D06D69" w:rsidRPr="00FF44C8" w:rsidRDefault="00D06D69" w:rsidP="00D06D69">
      <w:pPr>
        <w:ind w:right="-1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2. Настоящее Постановление вступает в силу с момента принятия и распространяет свое действие на правоотношения, возникшие с 01.01.2022.</w:t>
      </w:r>
    </w:p>
    <w:p w:rsidR="00D06D69" w:rsidRPr="00FF44C8" w:rsidRDefault="00D06D69" w:rsidP="00D06D69">
      <w:pPr>
        <w:ind w:right="-1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3.Опубликовать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D06D69" w:rsidRPr="00FF44C8" w:rsidRDefault="00D06D69" w:rsidP="00D06D69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4. </w:t>
      </w:r>
      <w:proofErr w:type="gramStart"/>
      <w:r w:rsidRPr="00FF44C8">
        <w:rPr>
          <w:rFonts w:ascii="Arial" w:hAnsi="Arial" w:cs="Arial"/>
        </w:rPr>
        <w:t>Контроль за</w:t>
      </w:r>
      <w:proofErr w:type="gramEnd"/>
      <w:r w:rsidRPr="00FF44C8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F44C8">
        <w:rPr>
          <w:rFonts w:ascii="Arial" w:hAnsi="Arial" w:cs="Arial"/>
        </w:rPr>
        <w:t>Сырова</w:t>
      </w:r>
      <w:proofErr w:type="spellEnd"/>
      <w:r w:rsidRPr="00FF44C8">
        <w:rPr>
          <w:rFonts w:ascii="Arial" w:hAnsi="Arial" w:cs="Arial"/>
        </w:rPr>
        <w:t xml:space="preserve"> А.Н.</w:t>
      </w:r>
    </w:p>
    <w:p w:rsidR="00D06D69" w:rsidRPr="00FF44C8" w:rsidRDefault="00D06D69" w:rsidP="00D06D69">
      <w:pPr>
        <w:jc w:val="both"/>
        <w:rPr>
          <w:rFonts w:ascii="Arial" w:hAnsi="Arial" w:cs="Arial"/>
        </w:rPr>
      </w:pPr>
    </w:p>
    <w:p w:rsidR="00D06D69" w:rsidRPr="00FF44C8" w:rsidRDefault="00D06D69" w:rsidP="00D06D69">
      <w:pPr>
        <w:tabs>
          <w:tab w:val="left" w:pos="7530"/>
        </w:tabs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Первый заместитель</w:t>
      </w:r>
    </w:p>
    <w:p w:rsidR="00D06D69" w:rsidRPr="00FF44C8" w:rsidRDefault="00D06D69" w:rsidP="00130FD7">
      <w:pPr>
        <w:tabs>
          <w:tab w:val="left" w:pos="7530"/>
        </w:tabs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Главы администрации                                                                                И.Г. Назарьева</w:t>
      </w:r>
    </w:p>
    <w:p w:rsidR="00D06D69" w:rsidRPr="00FF44C8" w:rsidRDefault="00D06D69" w:rsidP="00130FD7">
      <w:pPr>
        <w:tabs>
          <w:tab w:val="left" w:pos="7530"/>
        </w:tabs>
        <w:jc w:val="both"/>
        <w:rPr>
          <w:rFonts w:ascii="Arial" w:hAnsi="Arial" w:cs="Arial"/>
        </w:rPr>
      </w:pPr>
    </w:p>
    <w:p w:rsidR="00D06D69" w:rsidRPr="00FF44C8" w:rsidRDefault="00D06D69" w:rsidP="00130FD7">
      <w:pPr>
        <w:tabs>
          <w:tab w:val="left" w:pos="7530"/>
        </w:tabs>
        <w:jc w:val="both"/>
        <w:rPr>
          <w:rFonts w:ascii="Arial" w:hAnsi="Arial" w:cs="Arial"/>
        </w:rPr>
      </w:pPr>
    </w:p>
    <w:p w:rsidR="00D06D69" w:rsidRPr="00FF44C8" w:rsidRDefault="00D06D69" w:rsidP="00130FD7">
      <w:pPr>
        <w:tabs>
          <w:tab w:val="left" w:pos="7530"/>
        </w:tabs>
        <w:jc w:val="both"/>
        <w:rPr>
          <w:rFonts w:ascii="Arial" w:hAnsi="Arial" w:cs="Arial"/>
        </w:rPr>
      </w:pPr>
    </w:p>
    <w:p w:rsidR="00673254" w:rsidRPr="00FF44C8" w:rsidRDefault="005C72FF" w:rsidP="005C72F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>УТВЕРЖДЕНА</w:t>
      </w:r>
    </w:p>
    <w:p w:rsidR="005C72FF" w:rsidRPr="00FF44C8" w:rsidRDefault="005C72FF" w:rsidP="005C72F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>Постановлением администрации</w:t>
      </w:r>
    </w:p>
    <w:p w:rsidR="005C72FF" w:rsidRPr="00FF44C8" w:rsidRDefault="005F7D66" w:rsidP="005C72F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>м</w:t>
      </w:r>
      <w:r w:rsidR="005C72FF" w:rsidRPr="00FF44C8">
        <w:rPr>
          <w:rFonts w:ascii="Arial" w:hAnsi="Arial" w:cs="Arial"/>
        </w:rPr>
        <w:t>униципального образования</w:t>
      </w:r>
    </w:p>
    <w:p w:rsidR="005C72FF" w:rsidRPr="00FF44C8" w:rsidRDefault="005F7D66" w:rsidP="005C72F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>г</w:t>
      </w:r>
      <w:r w:rsidR="005C72FF" w:rsidRPr="00FF44C8">
        <w:rPr>
          <w:rFonts w:ascii="Arial" w:hAnsi="Arial" w:cs="Arial"/>
        </w:rPr>
        <w:t>ородской округ Люберцы</w:t>
      </w:r>
    </w:p>
    <w:p w:rsidR="005C72FF" w:rsidRPr="00FF44C8" w:rsidRDefault="005C72FF" w:rsidP="005C72F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>Московской области</w:t>
      </w:r>
    </w:p>
    <w:p w:rsidR="005C72FF" w:rsidRPr="00FF44C8" w:rsidRDefault="00FF44C8" w:rsidP="00876FD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C72FF" w:rsidRPr="00FF44C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13.01.2022 № 61-ПА</w:t>
      </w:r>
    </w:p>
    <w:p w:rsidR="005C72FF" w:rsidRPr="00FF44C8" w:rsidRDefault="005C72FF" w:rsidP="002F25C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</w:p>
    <w:p w:rsidR="0020719D" w:rsidRPr="00FF44C8" w:rsidRDefault="007B0857" w:rsidP="002F25C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u w:val="single"/>
        </w:rPr>
      </w:pPr>
      <w:r w:rsidRPr="00FF44C8">
        <w:rPr>
          <w:rFonts w:ascii="Arial" w:hAnsi="Arial" w:cs="Arial"/>
          <w:b/>
        </w:rPr>
        <w:t>Муниципальная программа</w:t>
      </w:r>
      <w:r w:rsidR="00240FBF" w:rsidRP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«</w:t>
      </w:r>
      <w:r w:rsidR="001A666C" w:rsidRPr="00FF44C8">
        <w:rPr>
          <w:rFonts w:ascii="Arial" w:hAnsi="Arial" w:cs="Arial"/>
          <w:b/>
        </w:rPr>
        <w:t>Предпринимательство</w:t>
      </w:r>
      <w:r w:rsidRPr="00FF44C8">
        <w:rPr>
          <w:rFonts w:ascii="Arial" w:hAnsi="Arial" w:cs="Arial"/>
          <w:b/>
        </w:rPr>
        <w:t>»</w:t>
      </w:r>
      <w:r w:rsidR="002F25C0" w:rsidRPr="00FF44C8">
        <w:rPr>
          <w:rFonts w:ascii="Arial" w:hAnsi="Arial" w:cs="Arial"/>
          <w:b/>
        </w:rPr>
        <w:br/>
      </w:r>
      <w:r w:rsidR="00336324" w:rsidRPr="00FF44C8">
        <w:rPr>
          <w:rFonts w:ascii="Arial" w:hAnsi="Arial" w:cs="Arial"/>
          <w:b/>
        </w:rPr>
        <w:t xml:space="preserve">Паспорт муниципальной программы </w:t>
      </w:r>
      <w:r w:rsidR="002E31CE" w:rsidRPr="00FF44C8">
        <w:rPr>
          <w:rFonts w:ascii="Arial" w:hAnsi="Arial" w:cs="Arial"/>
          <w:b/>
        </w:rPr>
        <w:t>«Предпринимательство</w:t>
      </w:r>
      <w:r w:rsidR="00336324" w:rsidRPr="00FF44C8">
        <w:rPr>
          <w:rFonts w:ascii="Arial" w:hAnsi="Arial" w:cs="Arial"/>
          <w:b/>
        </w:rPr>
        <w:t>»</w:t>
      </w:r>
    </w:p>
    <w:tbl>
      <w:tblPr>
        <w:tblW w:w="510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1675"/>
        <w:gridCol w:w="1540"/>
        <w:gridCol w:w="1540"/>
        <w:gridCol w:w="1513"/>
        <w:gridCol w:w="1561"/>
        <w:gridCol w:w="1384"/>
      </w:tblGrid>
      <w:tr w:rsidR="009D0192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D" w:rsidRPr="00FF44C8" w:rsidRDefault="007F098D" w:rsidP="002071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Цели муниципальной программы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6C" w:rsidRPr="00FF44C8" w:rsidRDefault="00F20AF6" w:rsidP="00F20A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</w:t>
            </w:r>
            <w:r w:rsidR="002F25C0" w:rsidRPr="00FF44C8">
              <w:rPr>
                <w:rFonts w:ascii="Arial" w:hAnsi="Arial" w:cs="Arial"/>
              </w:rPr>
              <w:t> </w:t>
            </w:r>
            <w:r w:rsidR="001A666C" w:rsidRPr="00FF44C8">
              <w:rPr>
                <w:rFonts w:ascii="Arial" w:hAnsi="Arial" w:cs="Arial"/>
              </w:rPr>
              <w:t>Повышение инвестиционной привлекательности городского округа Люберцы, развитие инновационной, научной, научно-технической  и</w:t>
            </w:r>
            <w:r w:rsidR="002F25C0" w:rsidRPr="00FF44C8">
              <w:rPr>
                <w:rFonts w:ascii="Arial" w:hAnsi="Arial" w:cs="Arial"/>
              </w:rPr>
              <w:t> </w:t>
            </w:r>
            <w:r w:rsidR="001A666C" w:rsidRPr="00FF44C8">
              <w:rPr>
                <w:rFonts w:ascii="Arial" w:hAnsi="Arial" w:cs="Arial"/>
              </w:rPr>
              <w:t>промышленной деятельности и содействие эффективному развитию рынка труда и занятости населения.</w:t>
            </w:r>
          </w:p>
          <w:p w:rsidR="00F20AF6" w:rsidRPr="00FF44C8" w:rsidRDefault="00F20AF6" w:rsidP="00F20A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</w:t>
            </w:r>
          </w:p>
          <w:p w:rsidR="00F20AF6" w:rsidRPr="00FF44C8" w:rsidRDefault="00F20AF6" w:rsidP="00F20A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субъектов малого и среднего предпринимательства в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городском округе Люберцы на основе формирования эффективных механизмов его поддержки.</w:t>
            </w:r>
          </w:p>
          <w:p w:rsidR="00F23FAD" w:rsidRPr="00FF44C8" w:rsidRDefault="00FD33A6" w:rsidP="007F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  <w:r w:rsidR="00F20AF6" w:rsidRPr="00FF44C8">
              <w:rPr>
                <w:rFonts w:ascii="Arial" w:hAnsi="Arial" w:cs="Arial"/>
              </w:rPr>
              <w:t>.</w:t>
            </w:r>
            <w:r w:rsidR="002F25C0" w:rsidRPr="00FF44C8">
              <w:rPr>
                <w:rFonts w:ascii="Arial" w:hAnsi="Arial" w:cs="Arial"/>
              </w:rPr>
              <w:t> </w:t>
            </w:r>
            <w:r w:rsidR="00F20AF6" w:rsidRPr="00FF44C8">
              <w:rPr>
                <w:rFonts w:ascii="Arial" w:hAnsi="Arial" w:cs="Arial"/>
              </w:rPr>
              <w:t>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</w:tr>
      <w:tr w:rsidR="00EB0940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40" w:rsidRPr="00FF44C8" w:rsidRDefault="007F098D" w:rsidP="002071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8D" w:rsidRPr="00FF44C8" w:rsidRDefault="00E35218" w:rsidP="007F098D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</w:t>
            </w:r>
            <w:r w:rsidR="002F25C0" w:rsidRPr="00FF44C8">
              <w:rPr>
                <w:rFonts w:ascii="Arial" w:hAnsi="Arial" w:cs="Arial"/>
              </w:rPr>
              <w:t> </w:t>
            </w:r>
            <w:r w:rsidR="007F098D" w:rsidRPr="00FF44C8">
              <w:rPr>
                <w:rFonts w:ascii="Arial" w:hAnsi="Arial" w:cs="Arial"/>
              </w:rPr>
              <w:t>Реализация механизмов поддержки субъектов малого и среднего бизнеса;</w:t>
            </w:r>
          </w:p>
          <w:p w:rsidR="007F098D" w:rsidRPr="00FF44C8" w:rsidRDefault="00E35218" w:rsidP="007F098D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</w:t>
            </w:r>
            <w:r w:rsidR="002F25C0" w:rsidRPr="00FF44C8">
              <w:rPr>
                <w:rFonts w:ascii="Arial" w:hAnsi="Arial" w:cs="Arial"/>
              </w:rPr>
              <w:t> </w:t>
            </w:r>
            <w:r w:rsidR="007F098D" w:rsidRPr="00FF44C8">
              <w:rPr>
                <w:rFonts w:ascii="Arial" w:hAnsi="Arial" w:cs="Arial"/>
              </w:rPr>
              <w:t>Формирование благоприятной среды д</w:t>
            </w:r>
            <w:r w:rsidR="00A11FF1" w:rsidRPr="00FF44C8">
              <w:rPr>
                <w:rFonts w:ascii="Arial" w:hAnsi="Arial" w:cs="Arial"/>
              </w:rPr>
              <w:t xml:space="preserve">ля развития предпринимательства. </w:t>
            </w:r>
            <w:r w:rsidR="007F098D" w:rsidRPr="00FF44C8">
              <w:rPr>
                <w:rFonts w:ascii="Arial" w:hAnsi="Arial" w:cs="Arial"/>
              </w:rPr>
              <w:t>Информационное и научно-методическое обеспечение малого и</w:t>
            </w:r>
            <w:r w:rsidR="002F25C0" w:rsidRPr="00FF44C8">
              <w:rPr>
                <w:rFonts w:ascii="Arial" w:hAnsi="Arial" w:cs="Arial"/>
              </w:rPr>
              <w:t> </w:t>
            </w:r>
            <w:r w:rsidR="007F098D" w:rsidRPr="00FF44C8">
              <w:rPr>
                <w:rFonts w:ascii="Arial" w:hAnsi="Arial" w:cs="Arial"/>
              </w:rPr>
              <w:t>среднего предпринимательства;</w:t>
            </w:r>
          </w:p>
          <w:p w:rsidR="007F098D" w:rsidRPr="00FF44C8" w:rsidRDefault="00E35218" w:rsidP="007F098D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</w:t>
            </w:r>
            <w:r w:rsidR="002F25C0" w:rsidRPr="00FF44C8">
              <w:rPr>
                <w:rFonts w:ascii="Arial" w:hAnsi="Arial" w:cs="Arial"/>
              </w:rPr>
              <w:t> </w:t>
            </w:r>
            <w:r w:rsidR="007F098D" w:rsidRPr="00FF44C8">
              <w:rPr>
                <w:rFonts w:ascii="Arial" w:hAnsi="Arial" w:cs="Arial"/>
              </w:rPr>
      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предпринимательства;</w:t>
            </w:r>
          </w:p>
          <w:p w:rsidR="007214E1" w:rsidRPr="00FF44C8" w:rsidRDefault="00E35218" w:rsidP="001454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F44C8">
              <w:rPr>
                <w:rFonts w:ascii="Arial" w:hAnsi="Arial" w:cs="Arial"/>
              </w:rPr>
              <w:t>4.</w:t>
            </w:r>
            <w:r w:rsidR="002F25C0" w:rsidRPr="00FF44C8">
              <w:rPr>
                <w:rFonts w:ascii="Arial" w:hAnsi="Arial" w:cs="Arial"/>
              </w:rPr>
              <w:t> </w:t>
            </w:r>
            <w:r w:rsidR="007214E1" w:rsidRPr="00FF44C8">
              <w:rPr>
                <w:rFonts w:ascii="Arial" w:hAnsi="Arial" w:cs="Arial"/>
              </w:rPr>
              <w:t xml:space="preserve">Развитие конкурентной среды в рамках Федерального закона </w:t>
            </w:r>
            <w:r w:rsidR="00EE3D14" w:rsidRPr="00FF44C8">
              <w:rPr>
                <w:rFonts w:ascii="Arial" w:hAnsi="Arial" w:cs="Arial"/>
              </w:rPr>
              <w:t xml:space="preserve">от 05.04.2013 </w:t>
            </w:r>
            <w:r w:rsidR="007214E1" w:rsidRPr="00FF44C8">
              <w:rPr>
                <w:rFonts w:ascii="Arial" w:hAnsi="Arial" w:cs="Arial"/>
              </w:rPr>
              <w:t xml:space="preserve">№ 44-ФЗ </w:t>
            </w:r>
            <w:r w:rsidR="00145409" w:rsidRPr="00FF44C8">
              <w:rPr>
                <w:rFonts w:ascii="Arial" w:eastAsiaTheme="minorHAnsi" w:hAnsi="Arial" w:cs="Arial"/>
                <w:lang w:eastAsia="en-US"/>
              </w:rPr>
              <w:t xml:space="preserve">"О контрактной системе в сфере закупок товаров, работ, услуг для обеспечения государственных и муниципальных нужд" </w:t>
            </w:r>
            <w:r w:rsidR="00EE3D14" w:rsidRPr="00FF44C8">
              <w:rPr>
                <w:rFonts w:ascii="Arial" w:hAnsi="Arial" w:cs="Arial"/>
              </w:rPr>
              <w:t xml:space="preserve">(далее </w:t>
            </w:r>
            <w:r w:rsidR="00145409" w:rsidRPr="00FF44C8">
              <w:rPr>
                <w:rFonts w:ascii="Arial" w:hAnsi="Arial" w:cs="Arial"/>
              </w:rPr>
              <w:t xml:space="preserve">- </w:t>
            </w:r>
            <w:r w:rsidR="00EE3D14" w:rsidRPr="00FF44C8">
              <w:rPr>
                <w:rFonts w:ascii="Arial" w:hAnsi="Arial" w:cs="Arial"/>
              </w:rPr>
              <w:t>Федеральный закон  № 44-ФЗ)</w:t>
            </w:r>
            <w:r w:rsidR="001138AA" w:rsidRPr="00FF44C8">
              <w:rPr>
                <w:rFonts w:ascii="Arial" w:hAnsi="Arial" w:cs="Arial"/>
              </w:rPr>
              <w:t>;</w:t>
            </w:r>
          </w:p>
          <w:p w:rsidR="007F098D" w:rsidRPr="00FF44C8" w:rsidRDefault="00E35218" w:rsidP="007F098D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5.</w:t>
            </w:r>
            <w:r w:rsidR="002F25C0" w:rsidRPr="00FF44C8">
              <w:rPr>
                <w:rFonts w:ascii="Arial" w:hAnsi="Arial" w:cs="Arial"/>
              </w:rPr>
              <w:t> </w:t>
            </w:r>
            <w:r w:rsidR="007F098D" w:rsidRPr="00FF44C8">
              <w:rPr>
                <w:rFonts w:ascii="Arial" w:hAnsi="Arial" w:cs="Arial"/>
              </w:rPr>
              <w:t>Финансовая и имущественная поддержка субъектов малого и среднего предпринимательства;</w:t>
            </w:r>
          </w:p>
          <w:p w:rsidR="007F098D" w:rsidRPr="00FF44C8" w:rsidRDefault="00E35218" w:rsidP="007F098D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6.</w:t>
            </w:r>
            <w:r w:rsidR="002F25C0" w:rsidRPr="00FF44C8">
              <w:rPr>
                <w:rFonts w:ascii="Arial" w:hAnsi="Arial" w:cs="Arial"/>
              </w:rPr>
              <w:t> </w:t>
            </w:r>
            <w:r w:rsidR="007F098D" w:rsidRPr="00FF44C8">
              <w:rPr>
                <w:rFonts w:ascii="Arial" w:hAnsi="Arial" w:cs="Arial"/>
              </w:rPr>
              <w:t>Увеличение вклада субъектов малого и среднего предприни</w:t>
            </w:r>
            <w:r w:rsidR="007F098D" w:rsidRPr="00FF44C8">
              <w:rPr>
                <w:rFonts w:ascii="Arial" w:hAnsi="Arial" w:cs="Arial"/>
              </w:rPr>
              <w:softHyphen/>
              <w:t>мательства в экономику городского округа Люберцы;</w:t>
            </w:r>
          </w:p>
          <w:p w:rsidR="003052D5" w:rsidRPr="00FF44C8" w:rsidRDefault="00E35218" w:rsidP="002F25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7.</w:t>
            </w:r>
            <w:r w:rsidR="002F25C0" w:rsidRPr="00FF44C8">
              <w:rPr>
                <w:rFonts w:ascii="Arial" w:hAnsi="Arial" w:cs="Arial"/>
              </w:rPr>
              <w:t> </w:t>
            </w:r>
            <w:r w:rsidR="001A666C" w:rsidRPr="00FF44C8">
              <w:rPr>
                <w:rFonts w:ascii="Arial" w:hAnsi="Arial" w:cs="Arial"/>
              </w:rPr>
              <w:t>Создание благоприятных условий для реализации инвестиционных проектов в области промышленности, транспорта и  прочих отра</w:t>
            </w:r>
            <w:r w:rsidR="001138AA" w:rsidRPr="00FF44C8">
              <w:rPr>
                <w:rFonts w:ascii="Arial" w:hAnsi="Arial" w:cs="Arial"/>
              </w:rPr>
              <w:t>слей в городском округе Люберцы;</w:t>
            </w:r>
            <w:r w:rsidR="001A666C" w:rsidRPr="00FF44C8">
              <w:rPr>
                <w:rFonts w:ascii="Arial" w:hAnsi="Arial" w:cs="Arial"/>
              </w:rPr>
              <w:br/>
            </w:r>
            <w:r w:rsidRPr="00FF44C8">
              <w:rPr>
                <w:rFonts w:ascii="Arial" w:hAnsi="Arial" w:cs="Arial"/>
              </w:rPr>
              <w:t>8.</w:t>
            </w:r>
            <w:r w:rsidR="002F25C0" w:rsidRPr="00FF44C8">
              <w:rPr>
                <w:rFonts w:ascii="Arial" w:hAnsi="Arial" w:cs="Arial"/>
              </w:rPr>
              <w:t> </w:t>
            </w:r>
            <w:r w:rsidR="001A666C" w:rsidRPr="00FF44C8">
              <w:rPr>
                <w:rFonts w:ascii="Arial" w:hAnsi="Arial" w:cs="Arial"/>
              </w:rPr>
              <w:t>Развитие механизмов реализации единой государственной инвестиционной  политики на территории городского о</w:t>
            </w:r>
            <w:r w:rsidR="001138AA" w:rsidRPr="00FF44C8">
              <w:rPr>
                <w:rFonts w:ascii="Arial" w:hAnsi="Arial" w:cs="Arial"/>
              </w:rPr>
              <w:t>круга Люберцы;</w:t>
            </w:r>
            <w:r w:rsidR="001A666C" w:rsidRPr="00FF44C8">
              <w:rPr>
                <w:rFonts w:ascii="Arial" w:hAnsi="Arial" w:cs="Arial"/>
              </w:rPr>
              <w:br/>
            </w:r>
            <w:r w:rsidRPr="00FF44C8">
              <w:rPr>
                <w:rFonts w:ascii="Arial" w:hAnsi="Arial" w:cs="Arial"/>
              </w:rPr>
              <w:t>9.</w:t>
            </w:r>
            <w:r w:rsidR="002F25C0" w:rsidRPr="00FF44C8">
              <w:rPr>
                <w:rFonts w:ascii="Arial" w:hAnsi="Arial" w:cs="Arial"/>
              </w:rPr>
              <w:t> </w:t>
            </w:r>
            <w:r w:rsidR="001A666C" w:rsidRPr="00FF44C8">
              <w:rPr>
                <w:rFonts w:ascii="Arial" w:hAnsi="Arial" w:cs="Arial"/>
              </w:rPr>
              <w:t>Развитие инфраструктуры потребительского рынка и услуг на территории городского округа Люберцы Московской области</w:t>
            </w:r>
            <w:r w:rsidR="001138AA" w:rsidRPr="00FF44C8">
              <w:rPr>
                <w:rFonts w:ascii="Arial" w:hAnsi="Arial" w:cs="Arial"/>
              </w:rPr>
              <w:t>.</w:t>
            </w:r>
          </w:p>
        </w:tc>
      </w:tr>
      <w:tr w:rsidR="007F098D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8D" w:rsidRPr="00FF44C8" w:rsidRDefault="007F098D" w:rsidP="007F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8D" w:rsidRPr="00FF44C8" w:rsidRDefault="007F098D" w:rsidP="007F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Заместитель Главы </w:t>
            </w:r>
            <w:r w:rsidR="00785245" w:rsidRPr="00FF44C8">
              <w:rPr>
                <w:rFonts w:ascii="Arial" w:hAnsi="Arial" w:cs="Arial"/>
              </w:rPr>
              <w:t xml:space="preserve">администрации </w:t>
            </w:r>
            <w:r w:rsidRPr="00FF44C8">
              <w:rPr>
                <w:rFonts w:ascii="Arial" w:hAnsi="Arial" w:cs="Arial"/>
              </w:rPr>
              <w:t>городского округа  Люберцы</w:t>
            </w:r>
            <w:r w:rsidR="002047D9" w:rsidRPr="00FF44C8">
              <w:rPr>
                <w:rFonts w:ascii="Arial" w:hAnsi="Arial" w:cs="Arial"/>
              </w:rPr>
              <w:t xml:space="preserve"> </w:t>
            </w:r>
            <w:r w:rsidR="00D563C7" w:rsidRPr="00FF44C8">
              <w:rPr>
                <w:rFonts w:ascii="Arial" w:hAnsi="Arial" w:cs="Arial"/>
              </w:rPr>
              <w:t xml:space="preserve">Московской области </w:t>
            </w:r>
            <w:r w:rsidR="00785245" w:rsidRPr="00FF44C8">
              <w:rPr>
                <w:rFonts w:ascii="Arial" w:hAnsi="Arial" w:cs="Arial"/>
              </w:rPr>
              <w:t>Сыров А.Н.</w:t>
            </w:r>
          </w:p>
        </w:tc>
      </w:tr>
      <w:tr w:rsidR="007F098D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8D" w:rsidRPr="00FF44C8" w:rsidRDefault="007F098D" w:rsidP="007F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Мун</w:t>
            </w:r>
            <w:r w:rsidR="00393A86" w:rsidRPr="00FF44C8">
              <w:rPr>
                <w:rFonts w:ascii="Arial" w:hAnsi="Arial" w:cs="Arial"/>
              </w:rPr>
              <w:t>иципальной заказчик программы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8D" w:rsidRPr="00FF44C8" w:rsidRDefault="00E35218" w:rsidP="007F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</w:tr>
      <w:tr w:rsidR="0009330C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0C" w:rsidRPr="00FF44C8" w:rsidRDefault="0009330C" w:rsidP="007F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Сроки реализации </w:t>
            </w:r>
            <w:r w:rsidRPr="00FF44C8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0C" w:rsidRPr="00FF44C8" w:rsidRDefault="004E4A1A" w:rsidP="007F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2020-2024</w:t>
            </w:r>
            <w:r w:rsidR="000D2A4A" w:rsidRPr="00FF44C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09330C" w:rsidRPr="00FF44C8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</w:tr>
      <w:tr w:rsidR="009D0192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D" w:rsidRPr="00FF44C8" w:rsidRDefault="00393A86" w:rsidP="002071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Перечень подпрограмм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6C" w:rsidRPr="00FF44C8" w:rsidRDefault="004C076C" w:rsidP="00670E05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Инвестиции</w:t>
            </w:r>
          </w:p>
          <w:p w:rsidR="007214E1" w:rsidRPr="00FF44C8" w:rsidRDefault="007214E1" w:rsidP="00670E05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конкуренции</w:t>
            </w:r>
          </w:p>
          <w:p w:rsidR="0020719D" w:rsidRPr="00FF44C8" w:rsidRDefault="0020719D" w:rsidP="00670E05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Развитие </w:t>
            </w:r>
            <w:r w:rsidR="004C076C" w:rsidRPr="00FF44C8">
              <w:rPr>
                <w:rFonts w:ascii="Arial" w:hAnsi="Arial" w:cs="Arial"/>
              </w:rPr>
              <w:t>малого и среднего предпринимательства</w:t>
            </w:r>
          </w:p>
          <w:p w:rsidR="004C076C" w:rsidRPr="00FF44C8" w:rsidRDefault="004C076C" w:rsidP="00670E05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потребительского рынка</w:t>
            </w:r>
            <w:r w:rsidR="002047D9" w:rsidRPr="00FF44C8">
              <w:rPr>
                <w:rFonts w:ascii="Arial" w:hAnsi="Arial" w:cs="Arial"/>
              </w:rPr>
              <w:t xml:space="preserve"> </w:t>
            </w:r>
            <w:r w:rsidR="00A509F5" w:rsidRPr="00FF44C8">
              <w:rPr>
                <w:rFonts w:ascii="Arial" w:hAnsi="Arial" w:cs="Arial"/>
              </w:rPr>
              <w:t>и услуг</w:t>
            </w:r>
            <w:r w:rsidR="00304CBB" w:rsidRPr="00FF44C8">
              <w:rPr>
                <w:rFonts w:ascii="Arial" w:hAnsi="Arial" w:cs="Arial"/>
              </w:rPr>
              <w:t xml:space="preserve"> на территории муниципального образования Московской области</w:t>
            </w:r>
          </w:p>
        </w:tc>
      </w:tr>
      <w:tr w:rsidR="009D0192" w:rsidRPr="00FF44C8" w:rsidTr="00FF44C8">
        <w:trPr>
          <w:trHeight w:val="20"/>
          <w:tblCellSpacing w:w="5" w:type="nil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9D" w:rsidRPr="00FF44C8" w:rsidRDefault="0020719D" w:rsidP="002071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Источники финансирова</w:t>
            </w:r>
            <w:r w:rsidR="00393A86" w:rsidRPr="00FF44C8">
              <w:rPr>
                <w:rFonts w:ascii="Arial" w:hAnsi="Arial" w:cs="Arial"/>
              </w:rPr>
              <w:t>ния</w:t>
            </w:r>
            <w:r w:rsidRPr="00FF44C8">
              <w:rPr>
                <w:rFonts w:ascii="Arial" w:hAnsi="Arial" w:cs="Arial"/>
              </w:rPr>
              <w:br/>
              <w:t>муниципальной программ</w:t>
            </w:r>
            <w:r w:rsidR="00393A86" w:rsidRPr="00FF44C8">
              <w:rPr>
                <w:rFonts w:ascii="Arial" w:hAnsi="Arial" w:cs="Arial"/>
              </w:rPr>
              <w:t>ы,</w:t>
            </w:r>
            <w:r w:rsidR="00393A86" w:rsidRPr="00FF44C8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D" w:rsidRPr="00FF44C8" w:rsidRDefault="0020719D" w:rsidP="0020719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Расходы (тыс. рублей)</w:t>
            </w:r>
          </w:p>
        </w:tc>
      </w:tr>
      <w:tr w:rsidR="00FF44C8" w:rsidRPr="00FF44C8" w:rsidTr="00FF44C8">
        <w:trPr>
          <w:trHeight w:val="20"/>
          <w:tblCellSpacing w:w="5" w:type="nil"/>
        </w:trPr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20" w:rsidRPr="00FF44C8" w:rsidRDefault="00410620" w:rsidP="0020719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20" w:rsidRPr="00FF44C8" w:rsidRDefault="00410620" w:rsidP="00207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20" w:rsidRPr="00FF44C8" w:rsidRDefault="004E4A1A" w:rsidP="00207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2020</w:t>
            </w:r>
            <w:r w:rsidR="00410620"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20" w:rsidRPr="00FF44C8" w:rsidRDefault="004E4A1A" w:rsidP="00207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2021</w:t>
            </w:r>
            <w:r w:rsidR="00410620"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20" w:rsidRPr="00FF44C8" w:rsidRDefault="004E4A1A" w:rsidP="00207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2022</w:t>
            </w:r>
            <w:r w:rsidR="00410620"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20" w:rsidRPr="00FF44C8" w:rsidRDefault="004E4A1A" w:rsidP="00207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2023</w:t>
            </w:r>
            <w:r w:rsidR="00410620"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20" w:rsidRPr="00FF44C8" w:rsidRDefault="004E4A1A" w:rsidP="00207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2024</w:t>
            </w:r>
            <w:r w:rsidR="00410620" w:rsidRPr="00FF44C8">
              <w:rPr>
                <w:rFonts w:ascii="Arial" w:hAnsi="Arial" w:cs="Arial"/>
              </w:rPr>
              <w:t xml:space="preserve"> год</w:t>
            </w:r>
          </w:p>
        </w:tc>
      </w:tr>
      <w:tr w:rsidR="00FF44C8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410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</w:t>
            </w:r>
            <w:r w:rsidR="001138AA" w:rsidRPr="00FF44C8">
              <w:rPr>
                <w:rFonts w:ascii="Arial" w:hAnsi="Arial" w:cs="Arial"/>
              </w:rPr>
              <w:t>ф</w:t>
            </w:r>
            <w:r w:rsidRPr="00FF44C8">
              <w:rPr>
                <w:rFonts w:ascii="Arial" w:hAnsi="Arial" w:cs="Arial"/>
              </w:rPr>
              <w:t>едерального бюджета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FF44C8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410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бюджета </w:t>
            </w:r>
          </w:p>
          <w:p w:rsidR="00FB7ED7" w:rsidRPr="00FF44C8" w:rsidRDefault="00FB7ED7" w:rsidP="00410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7" w:rsidRPr="00FF44C8" w:rsidRDefault="00FB7ED7" w:rsidP="00FB7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FF44C8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F85CD9" w:rsidP="00A33E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</w:t>
            </w:r>
            <w:r w:rsidR="002F25C0" w:rsidRPr="00FF44C8">
              <w:rPr>
                <w:rFonts w:ascii="Arial" w:hAnsi="Arial" w:cs="Arial"/>
                <w:color w:val="000000"/>
              </w:rPr>
              <w:t xml:space="preserve"> </w:t>
            </w:r>
            <w:r w:rsidRPr="00FF44C8">
              <w:rPr>
                <w:rFonts w:ascii="Arial" w:hAnsi="Arial" w:cs="Arial"/>
                <w:color w:val="000000"/>
              </w:rPr>
              <w:t>Люберцы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40CAA" w:rsidP="00F85CD9">
            <w:pPr>
              <w:jc w:val="center"/>
              <w:rPr>
                <w:rFonts w:ascii="Arial" w:hAnsi="Arial" w:cs="Arial"/>
                <w:highlight w:val="yellow"/>
              </w:rPr>
            </w:pPr>
            <w:r w:rsidRPr="00FF44C8">
              <w:rPr>
                <w:rFonts w:ascii="Arial" w:hAnsi="Arial" w:cs="Arial"/>
              </w:rPr>
              <w:t>19</w:t>
            </w:r>
            <w:r w:rsidR="00FB7ED7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3</w:t>
            </w:r>
            <w:r w:rsidR="001254F5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4A3DCE" w:rsidP="00F85CD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  <w:r w:rsidR="001254F5" w:rsidRPr="00FF44C8">
              <w:rPr>
                <w:rFonts w:ascii="Arial" w:hAnsi="Arial" w:cs="Arial"/>
              </w:rPr>
              <w:t> 600,00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4A3DCE" w:rsidP="00F85CD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  <w:r w:rsidR="001254F5" w:rsidRPr="00FF44C8">
              <w:rPr>
                <w:rFonts w:ascii="Arial" w:hAnsi="Arial" w:cs="Arial"/>
              </w:rPr>
              <w:t> 700,00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40CAA" w:rsidP="00F85CD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3 9</w:t>
            </w:r>
            <w:r w:rsidR="001254F5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40CAA" w:rsidP="00F85CD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4 0</w:t>
            </w:r>
            <w:r w:rsidR="001254F5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40CAA" w:rsidP="00F85CD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4 1</w:t>
            </w:r>
            <w:r w:rsidR="001254F5" w:rsidRPr="00FF44C8">
              <w:rPr>
                <w:rFonts w:ascii="Arial" w:hAnsi="Arial" w:cs="Arial"/>
              </w:rPr>
              <w:t>00,00</w:t>
            </w:r>
          </w:p>
        </w:tc>
      </w:tr>
      <w:tr w:rsidR="00FF44C8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F85CD9" w:rsidP="00FB7E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Внебюджетные </w:t>
            </w:r>
            <w:r w:rsidR="00FB7ED7" w:rsidRPr="00FF44C8">
              <w:rPr>
                <w:rFonts w:ascii="Arial" w:hAnsi="Arial" w:cs="Arial"/>
              </w:rPr>
              <w:t>средства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847C2" w:rsidP="007F3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913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229,0</w:t>
            </w:r>
            <w:r w:rsidR="003359B8" w:rsidRPr="00FF44C8">
              <w:rPr>
                <w:rFonts w:ascii="Arial" w:hAnsi="Arial" w:cs="Arial"/>
              </w:rPr>
              <w:t>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847C2" w:rsidP="007F3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960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117,0</w:t>
            </w:r>
            <w:r w:rsidR="003359B8" w:rsidRPr="00FF44C8">
              <w:rPr>
                <w:rFonts w:ascii="Arial" w:hAnsi="Arial" w:cs="Arial"/>
              </w:rPr>
              <w:t>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847C2" w:rsidP="007F3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982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542,0</w:t>
            </w:r>
            <w:r w:rsidR="003359B8" w:rsidRPr="00FF44C8">
              <w:rPr>
                <w:rFonts w:ascii="Arial" w:hAnsi="Arial" w:cs="Arial"/>
              </w:rPr>
              <w:t>0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847C2" w:rsidP="007F3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986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333,0</w:t>
            </w:r>
            <w:r w:rsidR="003359B8" w:rsidRPr="00FF44C8">
              <w:rPr>
                <w:rFonts w:ascii="Arial" w:hAnsi="Arial" w:cs="Arial"/>
              </w:rPr>
              <w:t>0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847C2" w:rsidP="007F3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989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691,0</w:t>
            </w:r>
            <w:r w:rsidR="003359B8" w:rsidRPr="00FF44C8">
              <w:rPr>
                <w:rFonts w:ascii="Arial" w:hAnsi="Arial" w:cs="Arial"/>
              </w:rPr>
              <w:t>0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9" w:rsidRPr="00FF44C8" w:rsidRDefault="005847C2" w:rsidP="007F3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994</w:t>
            </w:r>
            <w:r w:rsidR="002F25C0" w:rsidRPr="00FF44C8">
              <w:rPr>
                <w:rFonts w:ascii="Arial" w:hAnsi="Arial" w:cs="Arial"/>
              </w:rPr>
              <w:t> </w:t>
            </w:r>
            <w:r w:rsidRPr="00FF44C8">
              <w:rPr>
                <w:rFonts w:ascii="Arial" w:hAnsi="Arial" w:cs="Arial"/>
              </w:rPr>
              <w:t>546,0</w:t>
            </w:r>
            <w:r w:rsidR="003359B8" w:rsidRPr="00FF44C8">
              <w:rPr>
                <w:rFonts w:ascii="Arial" w:hAnsi="Arial" w:cs="Arial"/>
              </w:rPr>
              <w:t>0</w:t>
            </w:r>
          </w:p>
        </w:tc>
      </w:tr>
      <w:tr w:rsidR="00FF44C8" w:rsidRPr="00FF44C8" w:rsidTr="00FF44C8">
        <w:trPr>
          <w:trHeight w:val="20"/>
          <w:tblCellSpacing w:w="5" w:type="nil"/>
        </w:trPr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B5" w:rsidRPr="00FF44C8" w:rsidRDefault="009058B5" w:rsidP="002071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B5" w:rsidRPr="00FF44C8" w:rsidRDefault="00590BCC" w:rsidP="007F3A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  <w:r w:rsidR="00FB7ED7" w:rsidRPr="00FF44C8">
              <w:rPr>
                <w:rFonts w:ascii="Arial" w:hAnsi="Arial" w:cs="Arial"/>
              </w:rPr>
              <w:t> </w:t>
            </w:r>
            <w:r w:rsidR="00190063" w:rsidRPr="00FF44C8">
              <w:rPr>
                <w:rFonts w:ascii="Arial" w:hAnsi="Arial" w:cs="Arial"/>
              </w:rPr>
              <w:t>932</w:t>
            </w:r>
            <w:r w:rsidR="00FB7ED7" w:rsidRPr="00FF44C8">
              <w:rPr>
                <w:rFonts w:ascii="Arial" w:hAnsi="Arial" w:cs="Arial"/>
              </w:rPr>
              <w:t xml:space="preserve"> </w:t>
            </w:r>
            <w:r w:rsidR="00190063" w:rsidRPr="00FF44C8">
              <w:rPr>
                <w:rFonts w:ascii="Arial" w:hAnsi="Arial" w:cs="Arial"/>
              </w:rPr>
              <w:t>5</w:t>
            </w:r>
            <w:r w:rsidRPr="00FF44C8">
              <w:rPr>
                <w:rFonts w:ascii="Arial" w:hAnsi="Arial" w:cs="Arial"/>
              </w:rPr>
              <w:t>29</w:t>
            </w:r>
            <w:r w:rsidR="001254F5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B5" w:rsidRPr="00FF44C8" w:rsidRDefault="00F07B5C" w:rsidP="007F3A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963</w:t>
            </w:r>
            <w:r w:rsidR="001254F5" w:rsidRPr="00FF44C8">
              <w:rPr>
                <w:rFonts w:ascii="Arial" w:hAnsi="Arial" w:cs="Arial"/>
              </w:rPr>
              <w:t> 717,00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B5" w:rsidRPr="00FF44C8" w:rsidRDefault="00590BCC" w:rsidP="00755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986</w:t>
            </w:r>
            <w:r w:rsidR="00FB7ED7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2</w:t>
            </w:r>
            <w:r w:rsidR="00FD6975" w:rsidRPr="00FF44C8">
              <w:rPr>
                <w:rFonts w:ascii="Arial" w:hAnsi="Arial" w:cs="Arial"/>
              </w:rPr>
              <w:t>42</w:t>
            </w:r>
            <w:r w:rsidR="001254F5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B5" w:rsidRPr="00FF44C8" w:rsidRDefault="00ED5DF2" w:rsidP="00755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990</w:t>
            </w:r>
            <w:r w:rsidR="00FB7ED7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2</w:t>
            </w:r>
            <w:r w:rsidR="0087480C" w:rsidRPr="00FF44C8">
              <w:rPr>
                <w:rFonts w:ascii="Arial" w:hAnsi="Arial" w:cs="Arial"/>
              </w:rPr>
              <w:t>3</w:t>
            </w:r>
            <w:r w:rsidR="00FD6975" w:rsidRPr="00FF44C8">
              <w:rPr>
                <w:rFonts w:ascii="Arial" w:hAnsi="Arial" w:cs="Arial"/>
              </w:rPr>
              <w:t>3</w:t>
            </w:r>
            <w:r w:rsidR="001254F5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B5" w:rsidRPr="00FF44C8" w:rsidRDefault="00ED5DF2" w:rsidP="00755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993</w:t>
            </w:r>
            <w:r w:rsidR="00FB7ED7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6</w:t>
            </w:r>
            <w:r w:rsidR="00FD6975" w:rsidRPr="00FF44C8">
              <w:rPr>
                <w:rFonts w:ascii="Arial" w:hAnsi="Arial" w:cs="Arial"/>
              </w:rPr>
              <w:t>91</w:t>
            </w:r>
            <w:r w:rsidR="001254F5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B5" w:rsidRPr="00FF44C8" w:rsidRDefault="00CB270D" w:rsidP="007F3A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998 </w:t>
            </w:r>
            <w:r w:rsidR="00ED5DF2" w:rsidRPr="00FF44C8">
              <w:rPr>
                <w:rFonts w:ascii="Arial" w:hAnsi="Arial" w:cs="Arial"/>
              </w:rPr>
              <w:t>6</w:t>
            </w:r>
            <w:r w:rsidR="00FD6975" w:rsidRPr="00FF44C8">
              <w:rPr>
                <w:rFonts w:ascii="Arial" w:hAnsi="Arial" w:cs="Arial"/>
              </w:rPr>
              <w:t>46</w:t>
            </w:r>
            <w:r w:rsidR="001254F5" w:rsidRPr="00FF44C8">
              <w:rPr>
                <w:rFonts w:ascii="Arial" w:hAnsi="Arial" w:cs="Arial"/>
              </w:rPr>
              <w:t>,00</w:t>
            </w:r>
          </w:p>
        </w:tc>
      </w:tr>
    </w:tbl>
    <w:p w:rsidR="00EF6374" w:rsidRPr="00FF44C8" w:rsidRDefault="00EF6374" w:rsidP="006F032E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 xml:space="preserve">1. Общая характеристика </w:t>
      </w:r>
      <w:r w:rsidR="000A6931" w:rsidRPr="00FF44C8">
        <w:rPr>
          <w:rFonts w:ascii="Arial" w:hAnsi="Arial" w:cs="Arial"/>
          <w:b/>
        </w:rPr>
        <w:t>сферы реализации</w:t>
      </w:r>
      <w:r w:rsidR="002F25C0" w:rsidRPr="00FF44C8">
        <w:rPr>
          <w:rFonts w:ascii="Arial" w:hAnsi="Arial" w:cs="Arial"/>
          <w:b/>
        </w:rPr>
        <w:t xml:space="preserve"> </w:t>
      </w:r>
      <w:r w:rsidR="00CF413E" w:rsidRPr="00FF44C8">
        <w:rPr>
          <w:rFonts w:ascii="Arial" w:hAnsi="Arial" w:cs="Arial"/>
          <w:b/>
        </w:rPr>
        <w:t xml:space="preserve">муниципальной </w:t>
      </w:r>
      <w:r w:rsidR="00ED4020" w:rsidRPr="00FF44C8">
        <w:rPr>
          <w:rFonts w:ascii="Arial" w:hAnsi="Arial" w:cs="Arial"/>
          <w:b/>
        </w:rPr>
        <w:t>программы</w:t>
      </w:r>
    </w:p>
    <w:p w:rsidR="00EF6374" w:rsidRPr="00FF44C8" w:rsidRDefault="00EF6374" w:rsidP="006F03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Городской округ Люберцы – один из наиболее крупных по численности населения и динамично развивающихся регионов Московской области, открывающий безграничные возможности труда в профессиональной деятельности от востребованных рабочих специальностей до мастеров высоких технологий в области космонавтики и других сферах экономической деятельности.</w:t>
      </w:r>
      <w:proofErr w:type="gramEnd"/>
    </w:p>
    <w:p w:rsidR="00EF6374" w:rsidRPr="00FF44C8" w:rsidRDefault="00EF6374" w:rsidP="006F03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Степень инвестиционной привлекательности муниципального образования является определяющим условием активной инвестиционной деятельности и,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следовательно, эффективного социально-экономического развития  его экономики.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Инвестиционный потенциал городского округа Люберцы складывается из совокупности  имеющихся в регионе факторов производства и сфер приложения капитала.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 xml:space="preserve">Она учитывает насыщенность территории факторами производства (природными ресурсами, рабочей силой, основными фондами, инфраструктурой и т.п.), потребительский спрос населения.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Инвестиционная привлекательность городского округа Люберцы складывается из ряда факторов.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Фактор  инвестиционной привлекательности городского округа Люберцы № 1: выгодное территориальное положение: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городской округ Люберцы расположен в </w:t>
      </w:r>
      <w:smartTag w:uri="urn:schemas-microsoft-com:office:smarttags" w:element="metricconverter">
        <w:smartTagPr>
          <w:attr w:name="ProductID" w:val="18 км"/>
        </w:smartTagPr>
        <w:r w:rsidRPr="00FF44C8">
          <w:rPr>
            <w:rFonts w:ascii="Arial" w:hAnsi="Arial" w:cs="Arial"/>
          </w:rPr>
          <w:t>18 км</w:t>
        </w:r>
      </w:smartTag>
      <w:r w:rsidRPr="00FF44C8">
        <w:rPr>
          <w:rFonts w:ascii="Arial" w:hAnsi="Arial" w:cs="Arial"/>
        </w:rPr>
        <w:t xml:space="preserve"> от центра  г. Москвы в юго-восточном направлении, сразу  за Московской кольцевой автодорогой. Площадь городского округа Люберцы –  12,2 тыс. га, в том числе: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- площадь застроенных земель - 4,8 </w:t>
      </w:r>
      <w:proofErr w:type="spellStart"/>
      <w:r w:rsidRPr="00FF44C8">
        <w:rPr>
          <w:rFonts w:ascii="Arial" w:hAnsi="Arial" w:cs="Arial"/>
        </w:rPr>
        <w:t>тыс</w:t>
      </w:r>
      <w:proofErr w:type="gramStart"/>
      <w:r w:rsidRPr="00FF44C8">
        <w:rPr>
          <w:rFonts w:ascii="Arial" w:hAnsi="Arial" w:cs="Arial"/>
        </w:rPr>
        <w:t>.г</w:t>
      </w:r>
      <w:proofErr w:type="gramEnd"/>
      <w:r w:rsidRPr="00FF44C8">
        <w:rPr>
          <w:rFonts w:ascii="Arial" w:hAnsi="Arial" w:cs="Arial"/>
        </w:rPr>
        <w:t>а</w:t>
      </w:r>
      <w:proofErr w:type="spellEnd"/>
      <w:r w:rsidRPr="00FF44C8">
        <w:rPr>
          <w:rFonts w:ascii="Arial" w:hAnsi="Arial" w:cs="Arial"/>
        </w:rPr>
        <w:t>,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- площадь сельскохозяйственных угодий  - 1,4 тыс. га,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- площадь лесных угодий – 4,5 тыс. га. </w:t>
      </w:r>
    </w:p>
    <w:p w:rsidR="00DB48B0" w:rsidRPr="00FF44C8" w:rsidRDefault="00EF6374" w:rsidP="00DB48B0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Фактор инвестиционной привлекательности городского округа Люберцы № 2: высокая транспортная доступность.</w:t>
      </w:r>
    </w:p>
    <w:p w:rsidR="00EF6374" w:rsidRPr="00FF44C8" w:rsidRDefault="00EF6374" w:rsidP="00DB48B0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Через городской округ Люберцы, к юго-западу от Люберец, проходит автомагистраль М-5 «Урал». Параллельно федеральной автомагистрали М-5 «Урал» к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 xml:space="preserve">северо-востоку    проходит   Октябрьский   проспект, разветвляясь на две части — одна - на юго-восток в </w:t>
      </w:r>
      <w:proofErr w:type="spellStart"/>
      <w:r w:rsidRPr="00FF44C8">
        <w:rPr>
          <w:rFonts w:ascii="Arial" w:hAnsi="Arial" w:cs="Arial"/>
        </w:rPr>
        <w:t>р.п</w:t>
      </w:r>
      <w:proofErr w:type="gramStart"/>
      <w:r w:rsidRPr="00FF44C8">
        <w:rPr>
          <w:rFonts w:ascii="Arial" w:hAnsi="Arial" w:cs="Arial"/>
        </w:rPr>
        <w:t>.Т</w:t>
      </w:r>
      <w:proofErr w:type="gramEnd"/>
      <w:r w:rsidRPr="00FF44C8">
        <w:rPr>
          <w:rFonts w:ascii="Arial" w:hAnsi="Arial" w:cs="Arial"/>
        </w:rPr>
        <w:t>омилино</w:t>
      </w:r>
      <w:proofErr w:type="spellEnd"/>
      <w:r w:rsidRPr="00FF44C8">
        <w:rPr>
          <w:rFonts w:ascii="Arial" w:hAnsi="Arial" w:cs="Arial"/>
        </w:rPr>
        <w:t xml:space="preserve">, другая -  на восток на </w:t>
      </w:r>
      <w:proofErr w:type="spellStart"/>
      <w:r w:rsidRPr="00FF44C8">
        <w:rPr>
          <w:rFonts w:ascii="Arial" w:hAnsi="Arial" w:cs="Arial"/>
        </w:rPr>
        <w:t>д.п</w:t>
      </w:r>
      <w:proofErr w:type="spellEnd"/>
      <w:r w:rsidRPr="00FF44C8">
        <w:rPr>
          <w:rFonts w:ascii="Arial" w:hAnsi="Arial" w:cs="Arial"/>
        </w:rPr>
        <w:t xml:space="preserve">. </w:t>
      </w:r>
      <w:proofErr w:type="spellStart"/>
      <w:r w:rsidRPr="00FF44C8">
        <w:rPr>
          <w:rFonts w:ascii="Arial" w:hAnsi="Arial" w:cs="Arial"/>
        </w:rPr>
        <w:t>Красково</w:t>
      </w:r>
      <w:proofErr w:type="spellEnd"/>
      <w:r w:rsidRPr="00FF44C8">
        <w:rPr>
          <w:rFonts w:ascii="Arial" w:hAnsi="Arial" w:cs="Arial"/>
        </w:rPr>
        <w:t xml:space="preserve"> и</w:t>
      </w:r>
      <w:r w:rsidR="006F032E" w:rsidRPr="00FF44C8">
        <w:rPr>
          <w:rFonts w:ascii="Arial" w:hAnsi="Arial" w:cs="Arial"/>
        </w:rPr>
        <w:t> </w:t>
      </w:r>
      <w:proofErr w:type="spellStart"/>
      <w:r w:rsidRPr="00FF44C8">
        <w:rPr>
          <w:rFonts w:ascii="Arial" w:hAnsi="Arial" w:cs="Arial"/>
        </w:rPr>
        <w:t>р.п</w:t>
      </w:r>
      <w:proofErr w:type="spellEnd"/>
      <w:r w:rsidRPr="00FF44C8">
        <w:rPr>
          <w:rFonts w:ascii="Arial" w:hAnsi="Arial" w:cs="Arial"/>
        </w:rPr>
        <w:t>.</w:t>
      </w:r>
      <w:r w:rsidR="006F032E" w:rsidRPr="00FF44C8">
        <w:rPr>
          <w:rFonts w:ascii="Arial" w:hAnsi="Arial" w:cs="Arial"/>
        </w:rPr>
        <w:t> </w:t>
      </w:r>
      <w:proofErr w:type="spellStart"/>
      <w:r w:rsidRPr="00FF44C8">
        <w:rPr>
          <w:rFonts w:ascii="Arial" w:hAnsi="Arial" w:cs="Arial"/>
        </w:rPr>
        <w:t>Малаховка</w:t>
      </w:r>
      <w:proofErr w:type="spellEnd"/>
      <w:r w:rsidRPr="00FF44C8">
        <w:rPr>
          <w:rFonts w:ascii="Arial" w:hAnsi="Arial" w:cs="Arial"/>
        </w:rPr>
        <w:t xml:space="preserve"> (Егорьевское шоссе).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В городском округе Люберцы расположен  железнодорожный узел,  на территории города расположены 2 грузовые железнодорожные станции  (Люберцы 1 и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Люберцы 2).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На станции Люберцы-1 имеется разветвление железной дороги на 2 направления: Казанское и Рязанское.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Структура экономики округа представлена широким спектро</w:t>
      </w:r>
      <w:r w:rsidR="00F01F67" w:rsidRPr="00FF44C8">
        <w:rPr>
          <w:rFonts w:ascii="Arial" w:hAnsi="Arial" w:cs="Arial"/>
        </w:rPr>
        <w:t xml:space="preserve">м отраслей промышленности (17% </w:t>
      </w:r>
      <w:r w:rsidRPr="00FF44C8">
        <w:rPr>
          <w:rFonts w:ascii="Arial" w:hAnsi="Arial" w:cs="Arial"/>
        </w:rPr>
        <w:t>в валовом объеме отгруженных товаров собственного производства, выполненных работ и услуг), а также предприятиями  и организациями оптовой и розничной торговли (21 %), транспорта и связи (10%), отраслями социальной сфер</w:t>
      </w:r>
      <w:r w:rsidR="00F01F67" w:rsidRPr="00FF44C8">
        <w:rPr>
          <w:rFonts w:ascii="Arial" w:hAnsi="Arial" w:cs="Arial"/>
        </w:rPr>
        <w:t>ы (15%), сферы недвижимости (14</w:t>
      </w:r>
      <w:r w:rsidRPr="00FF44C8">
        <w:rPr>
          <w:rFonts w:ascii="Arial" w:hAnsi="Arial" w:cs="Arial"/>
        </w:rPr>
        <w:t>%), строительства (4%), производства и распределения энергоресурсов (3%) и прочих.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Экономический потенциал городского округа Люберцы  характеризуется следующими показателями:</w:t>
      </w:r>
    </w:p>
    <w:p w:rsidR="00F15EAF" w:rsidRPr="00FF44C8" w:rsidRDefault="00F15EAF" w:rsidP="006F032E">
      <w:pPr>
        <w:ind w:firstLine="709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Увеличение среднемесячной заработной платы работников организаций, не относящихся к субъектам малого предпринимательства за первое полугодие 2019г. составило – 104,7%. </w:t>
      </w:r>
      <w:r w:rsidR="00A509F5" w:rsidRPr="00FF44C8">
        <w:rPr>
          <w:rFonts w:ascii="Arial" w:hAnsi="Arial" w:cs="Arial"/>
          <w:color w:val="000000"/>
        </w:rPr>
        <w:t xml:space="preserve">Среднемесячная заработная плата работников крупных и средних организаций городского округа Люберцы </w:t>
      </w:r>
      <w:r w:rsidRPr="00FF44C8">
        <w:rPr>
          <w:rFonts w:ascii="Arial" w:hAnsi="Arial" w:cs="Arial"/>
          <w:color w:val="000000"/>
        </w:rPr>
        <w:t>на 01.07.2019</w:t>
      </w:r>
      <w:r w:rsidR="00A509F5" w:rsidRPr="00FF44C8">
        <w:rPr>
          <w:rFonts w:ascii="Arial" w:hAnsi="Arial" w:cs="Arial"/>
          <w:color w:val="000000"/>
        </w:rPr>
        <w:t>г. составила </w:t>
      </w:r>
      <w:r w:rsidRPr="00FF44C8">
        <w:rPr>
          <w:rFonts w:ascii="Arial" w:hAnsi="Arial" w:cs="Arial"/>
          <w:bCs/>
          <w:color w:val="000000"/>
        </w:rPr>
        <w:t>64</w:t>
      </w:r>
      <w:r w:rsidR="006F032E" w:rsidRPr="00FF44C8">
        <w:rPr>
          <w:rFonts w:ascii="Arial" w:hAnsi="Arial" w:cs="Arial"/>
          <w:bCs/>
          <w:color w:val="000000"/>
        </w:rPr>
        <w:t> </w:t>
      </w:r>
      <w:r w:rsidRPr="00FF44C8">
        <w:rPr>
          <w:rFonts w:ascii="Arial" w:hAnsi="Arial" w:cs="Arial"/>
          <w:bCs/>
          <w:color w:val="000000"/>
        </w:rPr>
        <w:t>912,4</w:t>
      </w:r>
      <w:r w:rsidRPr="00FF44C8">
        <w:rPr>
          <w:rFonts w:ascii="Arial" w:hAnsi="Arial" w:cs="Arial"/>
          <w:color w:val="000000"/>
        </w:rPr>
        <w:t> рублей.</w:t>
      </w:r>
    </w:p>
    <w:p w:rsidR="00EF6374" w:rsidRPr="00FF44C8" w:rsidRDefault="00B6370E" w:rsidP="005B1E86">
      <w:pPr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  <w:color w:val="000000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</w:t>
      </w:r>
      <w:r w:rsidR="006F032E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внешних совместителей) всех предприятий и организаций составила за первое полугодие 2019г. – 47,01%. (</w:t>
      </w:r>
      <w:r w:rsidR="00A509F5" w:rsidRPr="00FF44C8">
        <w:rPr>
          <w:rFonts w:ascii="Arial" w:hAnsi="Arial" w:cs="Arial"/>
          <w:color w:val="000000"/>
        </w:rPr>
        <w:t xml:space="preserve">Среднесписочная численность </w:t>
      </w:r>
      <w:r w:rsidRPr="00FF44C8">
        <w:rPr>
          <w:rFonts w:ascii="Arial" w:hAnsi="Arial" w:cs="Arial"/>
          <w:color w:val="000000"/>
        </w:rPr>
        <w:t xml:space="preserve">МСП за </w:t>
      </w:r>
      <w:r w:rsidR="00A509F5" w:rsidRPr="00FF44C8">
        <w:rPr>
          <w:rFonts w:ascii="Arial" w:hAnsi="Arial" w:cs="Arial"/>
          <w:color w:val="000000"/>
        </w:rPr>
        <w:t>ян</w:t>
      </w:r>
      <w:r w:rsidRPr="00FF44C8">
        <w:rPr>
          <w:rFonts w:ascii="Arial" w:hAnsi="Arial" w:cs="Arial"/>
          <w:color w:val="000000"/>
        </w:rPr>
        <w:t>варь - июнь 2019</w:t>
      </w:r>
      <w:r w:rsidR="00A509F5" w:rsidRPr="00FF44C8">
        <w:rPr>
          <w:rFonts w:ascii="Arial" w:hAnsi="Arial" w:cs="Arial"/>
          <w:color w:val="000000"/>
        </w:rPr>
        <w:t xml:space="preserve"> года составила </w:t>
      </w:r>
      <w:r w:rsidRPr="00FF44C8">
        <w:rPr>
          <w:rFonts w:ascii="Arial" w:hAnsi="Arial" w:cs="Arial"/>
          <w:color w:val="000000"/>
        </w:rPr>
        <w:t>37</w:t>
      </w:r>
      <w:r w:rsidR="006F032E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577, среднесписочная численность всех работников без совместителей по орган</w:t>
      </w:r>
      <w:r w:rsidR="005B1E86" w:rsidRPr="00FF44C8">
        <w:rPr>
          <w:rFonts w:ascii="Arial" w:hAnsi="Arial" w:cs="Arial"/>
          <w:color w:val="000000"/>
        </w:rPr>
        <w:t>изациям и предприятиям – 79926)</w:t>
      </w:r>
      <w:r w:rsidR="00EF6374" w:rsidRPr="00FF44C8">
        <w:rPr>
          <w:rFonts w:ascii="Arial" w:hAnsi="Arial" w:cs="Arial"/>
        </w:rPr>
        <w:t xml:space="preserve">Наиболее значимыми предприятиями научно-технического комплекса округа являются: </w:t>
      </w:r>
      <w:proofErr w:type="gramEnd"/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ОАО «Вертолеты России» - компания корпорации «</w:t>
      </w:r>
      <w:proofErr w:type="spellStart"/>
      <w:r w:rsidRPr="00FF44C8">
        <w:rPr>
          <w:rFonts w:ascii="Arial" w:hAnsi="Arial" w:cs="Arial"/>
        </w:rPr>
        <w:t>Оборонпром</w:t>
      </w:r>
      <w:proofErr w:type="spellEnd"/>
      <w:r w:rsidRPr="00FF44C8">
        <w:rPr>
          <w:rFonts w:ascii="Arial" w:hAnsi="Arial" w:cs="Arial"/>
        </w:rPr>
        <w:t xml:space="preserve">», управляющая компания вертолетными активами России, обеспечивает реализацию полного жизненного цикла вертолетной техники всех классов от создания и эксплуатации и утилизации;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ОАО «Камов» - предприятие по разработке и производству уникальных вертолетов различного назначения;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- ОАО «Московский вертолетный завод имени </w:t>
      </w:r>
      <w:proofErr w:type="spellStart"/>
      <w:r w:rsidRPr="00FF44C8">
        <w:rPr>
          <w:rFonts w:ascii="Arial" w:hAnsi="Arial" w:cs="Arial"/>
        </w:rPr>
        <w:t>М.Л.Миля</w:t>
      </w:r>
      <w:proofErr w:type="spellEnd"/>
      <w:r w:rsidRPr="00FF44C8">
        <w:rPr>
          <w:rFonts w:ascii="Arial" w:hAnsi="Arial" w:cs="Arial"/>
        </w:rPr>
        <w:t xml:space="preserve">» - разработчик винтокрылых летательных аппаратов, общепризнанный лидер мирового вертолетостроения;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 xml:space="preserve">- ОАО «НПО «Звезда» имени академика Г.И. </w:t>
      </w:r>
      <w:proofErr w:type="spellStart"/>
      <w:r w:rsidRPr="00FF44C8">
        <w:rPr>
          <w:rFonts w:ascii="Arial" w:hAnsi="Arial" w:cs="Arial"/>
        </w:rPr>
        <w:t>Северина</w:t>
      </w:r>
      <w:proofErr w:type="spellEnd"/>
      <w:r w:rsidRPr="00FF44C8">
        <w:rPr>
          <w:rFonts w:ascii="Arial" w:hAnsi="Arial" w:cs="Arial"/>
        </w:rPr>
        <w:t>» - головное предприятие в России в области создания и производства индивидуальных систем жизнеобеспечения летчиков и космонавтов, сре</w:t>
      </w:r>
      <w:proofErr w:type="gramStart"/>
      <w:r w:rsidRPr="00FF44C8">
        <w:rPr>
          <w:rFonts w:ascii="Arial" w:hAnsi="Arial" w:cs="Arial"/>
        </w:rPr>
        <w:t>дств сп</w:t>
      </w:r>
      <w:proofErr w:type="gramEnd"/>
      <w:r w:rsidRPr="00FF44C8">
        <w:rPr>
          <w:rFonts w:ascii="Arial" w:hAnsi="Arial" w:cs="Arial"/>
        </w:rPr>
        <w:t>асения экипажей и пассажиров при авариях летательных аппаратов, систем дозаправки самолетов топливом в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 xml:space="preserve">полете;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ООО «НПП «ТЭЗ» – предприятие, осуществляющее разработку и изготовление многослойных керамических корпусов и модулей для проекта глобальной навигационной спутниковой системы (ГЛОНАСС);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ОАО «Научно-производственное предприятие «</w:t>
      </w:r>
      <w:proofErr w:type="spellStart"/>
      <w:r w:rsidRPr="00FF44C8">
        <w:rPr>
          <w:rFonts w:ascii="Arial" w:hAnsi="Arial" w:cs="Arial"/>
        </w:rPr>
        <w:t>ЭлТом</w:t>
      </w:r>
      <w:proofErr w:type="spellEnd"/>
      <w:r w:rsidRPr="00FF44C8">
        <w:rPr>
          <w:rFonts w:ascii="Arial" w:hAnsi="Arial" w:cs="Arial"/>
        </w:rPr>
        <w:t>» - ведущее предприятие в оборонно-промышленном комплексе по обеспечению электропитанием важнейших образцов вооружения и военной техники пятого поколения;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ЗАО «</w:t>
      </w:r>
      <w:proofErr w:type="spellStart"/>
      <w:r w:rsidRPr="00FF44C8">
        <w:rPr>
          <w:rFonts w:ascii="Arial" w:hAnsi="Arial" w:cs="Arial"/>
        </w:rPr>
        <w:t>Весоизмерительная</w:t>
      </w:r>
      <w:proofErr w:type="spellEnd"/>
      <w:r w:rsidRPr="00FF44C8">
        <w:rPr>
          <w:rFonts w:ascii="Arial" w:hAnsi="Arial" w:cs="Arial"/>
        </w:rPr>
        <w:t xml:space="preserve"> компания «</w:t>
      </w:r>
      <w:proofErr w:type="spellStart"/>
      <w:r w:rsidRPr="00FF44C8">
        <w:rPr>
          <w:rFonts w:ascii="Arial" w:hAnsi="Arial" w:cs="Arial"/>
        </w:rPr>
        <w:t>Тензо</w:t>
      </w:r>
      <w:proofErr w:type="spellEnd"/>
      <w:r w:rsidRPr="00FF44C8">
        <w:rPr>
          <w:rFonts w:ascii="Arial" w:hAnsi="Arial" w:cs="Arial"/>
        </w:rPr>
        <w:t xml:space="preserve">-М» - осуществляет разработку и производство датчиков и </w:t>
      </w:r>
      <w:proofErr w:type="spellStart"/>
      <w:r w:rsidRPr="00FF44C8">
        <w:rPr>
          <w:rFonts w:ascii="Arial" w:hAnsi="Arial" w:cs="Arial"/>
        </w:rPr>
        <w:t>весоизмерительного</w:t>
      </w:r>
      <w:proofErr w:type="spellEnd"/>
      <w:r w:rsidRPr="00FF44C8">
        <w:rPr>
          <w:rFonts w:ascii="Arial" w:hAnsi="Arial" w:cs="Arial"/>
        </w:rPr>
        <w:t xml:space="preserve"> оборудования для различных отраслей промышленности;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- ООО «НПФ </w:t>
      </w:r>
      <w:proofErr w:type="spellStart"/>
      <w:r w:rsidRPr="00FF44C8">
        <w:rPr>
          <w:rFonts w:ascii="Arial" w:hAnsi="Arial" w:cs="Arial"/>
        </w:rPr>
        <w:t>Техэнергокомплекс</w:t>
      </w:r>
      <w:proofErr w:type="spellEnd"/>
      <w:r w:rsidRPr="00FF44C8">
        <w:rPr>
          <w:rFonts w:ascii="Arial" w:hAnsi="Arial" w:cs="Arial"/>
        </w:rPr>
        <w:t xml:space="preserve">» - осуществляет разработку и серийное производство электротехнического высоковольтного и низковольтного оборудования для различных отраслей промышленности.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Активизация инвестиционной деятельности способствует подъему и дальнейшему развитию экономики, с помощью инвестиций создаются новые предприятия и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соответственно, дополнительные рабочие места.</w:t>
      </w:r>
    </w:p>
    <w:p w:rsidR="00B60C19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Рост инвестиций вызывает увеличение объемов производства, и ка</w:t>
      </w:r>
      <w:r w:rsidR="00800AD8" w:rsidRPr="00FF44C8">
        <w:rPr>
          <w:rFonts w:ascii="Arial" w:hAnsi="Arial" w:cs="Arial"/>
        </w:rPr>
        <w:t xml:space="preserve">к следствие, заработной платы.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При содействии администрации городского округа Люберцы проводится большая работа по созданию благоприятных условий для ус</w:t>
      </w:r>
      <w:r w:rsidR="00212418" w:rsidRPr="00FF44C8">
        <w:rPr>
          <w:rFonts w:ascii="Arial" w:hAnsi="Arial" w:cs="Arial"/>
        </w:rPr>
        <w:t>тойчивого экономического роста.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Развитие малого и среднего предпринимательства является одним из важнейших факторов развития и наращивания экономической базы муниципального образования городской округ Люберцы Московской области. Этот сектор способен быстро осваивать наиболее перспективные сегменты рынка, принося доходы в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бюджет и в значительной мере, снимая проблему безработицы.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Традиционно малое и среднее предпринимательство занимает ведущие позиции в таких отраслях народного хозяйства округа как торговля, бытовое обслуживание, обрабатывающая промышленность, строительство, транспорт и связь, наука и научное обслуживание. На территории городского округа Люберцы работают малые предприятия, выпускающие широкий спектр продукции и товаров, а также оказывающих самые разнообразные услуги.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В городском округе Люберцы созданы и действуют организации инфраструктуры поддержки малого и среднего предпринимательства: Люберецкая торгово – промышленная палата и НП «Союз промышленников и предпринимателей Люберецкого района», </w:t>
      </w:r>
      <w:r w:rsidRPr="00FF44C8">
        <w:rPr>
          <w:rFonts w:ascii="Arial" w:hAnsi="Arial" w:cs="Arial"/>
          <w:bCs/>
        </w:rPr>
        <w:t xml:space="preserve">созданы Люберецкий координационный совет по кадровому обеспечению организаций и индивидуальных предпринимателей и Координационный совет по развитию малого и среднего предпринимательства в </w:t>
      </w:r>
      <w:r w:rsidRPr="00FF44C8">
        <w:rPr>
          <w:rFonts w:ascii="Arial" w:hAnsi="Arial" w:cs="Arial"/>
        </w:rPr>
        <w:t>городском округе Люберцы</w:t>
      </w:r>
      <w:r w:rsidRPr="00FF44C8">
        <w:rPr>
          <w:rFonts w:ascii="Arial" w:hAnsi="Arial" w:cs="Arial"/>
          <w:bCs/>
        </w:rPr>
        <w:t xml:space="preserve"> Московской области.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Дальнейшее успешное развитие малого и среднего предпринимательства возможно при обеспечении благоприятных социальных, экономических, правовых и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других условий, постоянного совершенствования создаваемой в округе целостной системы его поддержки.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На развитие малого и среднего предпринимательства в округе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-отсутствие стартового капитала;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-недостаток необходимых знаний для успешного начала собственного бизнеса;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-высокие процентные ставки банковских кредитов и лизинговых операций;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>-отсутствие четкой организации взаимодействия рыночных механизмов поддержки малого и среднего предпринимательства.</w:t>
      </w:r>
    </w:p>
    <w:p w:rsidR="003C287E" w:rsidRPr="00FF44C8" w:rsidRDefault="003C287E" w:rsidP="006F032E">
      <w:pPr>
        <w:ind w:firstLine="709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Современная ситуация в сфере закупок товаров, работ, услуг характеризуется продолжением процессов формирования систем государственного управления и</w:t>
      </w:r>
      <w:r w:rsidR="006F032E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местного самоуправления, основанных на разделении полномочий между уровнями власти, применении методов стратегического планирования, управления по</w:t>
      </w:r>
      <w:r w:rsidR="006F032E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результатам, увязке принятия бюджетных решений по целям и задачам, в первую очередь в рамках программно-целевого подхода.</w:t>
      </w:r>
    </w:p>
    <w:p w:rsidR="003C287E" w:rsidRPr="00FF44C8" w:rsidRDefault="003C287E" w:rsidP="006F032E">
      <w:pPr>
        <w:ind w:firstLine="709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Ключевыми целями и задачами местного самоуправления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FD5725" w:rsidRPr="00FF44C8" w:rsidRDefault="00FD5725" w:rsidP="006F032E">
      <w:pPr>
        <w:ind w:firstLine="709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На территории городского округа Люберцы Московской области осуществляют свою деятельность </w:t>
      </w:r>
      <w:r w:rsidR="00AA54D0" w:rsidRPr="00FF44C8">
        <w:rPr>
          <w:rFonts w:ascii="Arial" w:hAnsi="Arial" w:cs="Arial"/>
          <w:color w:val="000000"/>
        </w:rPr>
        <w:t>1</w:t>
      </w:r>
      <w:r w:rsidR="00887DA3" w:rsidRPr="00FF44C8">
        <w:rPr>
          <w:rFonts w:ascii="Arial" w:hAnsi="Arial" w:cs="Arial"/>
          <w:color w:val="000000"/>
        </w:rPr>
        <w:t>03</w:t>
      </w:r>
      <w:r w:rsidR="006F032E" w:rsidRPr="00FF44C8">
        <w:rPr>
          <w:rFonts w:ascii="Arial" w:hAnsi="Arial" w:cs="Arial"/>
          <w:color w:val="000000"/>
        </w:rPr>
        <w:t xml:space="preserve"> </w:t>
      </w:r>
      <w:r w:rsidRPr="00FF44C8">
        <w:rPr>
          <w:rFonts w:ascii="Arial" w:hAnsi="Arial" w:cs="Arial"/>
          <w:color w:val="000000"/>
        </w:rPr>
        <w:t xml:space="preserve">заказчика, осуществляющих свою деятельность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 </w:t>
      </w:r>
      <w:r w:rsidR="00BC0595" w:rsidRPr="00FF44C8">
        <w:rPr>
          <w:rFonts w:ascii="Arial" w:hAnsi="Arial" w:cs="Arial"/>
          <w:color w:val="000000"/>
        </w:rPr>
        <w:t>№ 44-ФЗ)</w:t>
      </w:r>
      <w:r w:rsidR="00AA54D0" w:rsidRPr="00FF44C8">
        <w:rPr>
          <w:rFonts w:ascii="Arial" w:hAnsi="Arial" w:cs="Arial"/>
          <w:color w:val="000000"/>
        </w:rPr>
        <w:t>.</w:t>
      </w:r>
    </w:p>
    <w:p w:rsidR="00FD5725" w:rsidRPr="00FF44C8" w:rsidRDefault="00FD5725" w:rsidP="006F032E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F44C8">
        <w:rPr>
          <w:rFonts w:ascii="Arial" w:hAnsi="Arial" w:cs="Arial"/>
          <w:color w:val="000000"/>
        </w:rPr>
        <w:t>В целях централизации закупок для муниципальных нужд в городского округа Люберцы Московской области создан уполномоченный орган на определение поставщиков (подрядчиков, исполнителей) для муниципальных заказчиков и бюджетных учреждений в городского округа Люберцы.</w:t>
      </w:r>
      <w:proofErr w:type="gramEnd"/>
      <w:r w:rsidRPr="00FF44C8">
        <w:rPr>
          <w:rFonts w:ascii="Arial" w:hAnsi="Arial" w:cs="Arial"/>
          <w:color w:val="000000"/>
        </w:rPr>
        <w:t xml:space="preserve"> Функции уполномоченного органа осуществляет управление закупками администрации городского округа Люберцы Московской области.</w:t>
      </w:r>
    </w:p>
    <w:p w:rsidR="00FD5725" w:rsidRPr="00FF44C8" w:rsidRDefault="00FD5725" w:rsidP="006F032E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F44C8">
        <w:rPr>
          <w:rFonts w:ascii="Arial" w:hAnsi="Arial" w:cs="Arial"/>
          <w:color w:val="000000"/>
        </w:rPr>
        <w:t>В соответствии с Федеральным законом № 44-ФЗ, в целях осуществления контроля в сфере закупок для обеспечения муниципальных нужд городского округа Люберцы, повышения эффективности, результативности осуществления закупок товаров, работ, услуг для обеспечения муниципальных нужд, обеспечения гласности и</w:t>
      </w:r>
      <w:r w:rsidR="006F032E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прозрачности осуществления таких закупок, предотвращения коррупции и других злоупотреблений в сфере закупок функциями контроля  наделен  Орган по контролю в сфере закупок товаров, работ, услуг муниципального</w:t>
      </w:r>
      <w:proofErr w:type="gramEnd"/>
      <w:r w:rsidRPr="00FF44C8">
        <w:rPr>
          <w:rFonts w:ascii="Arial" w:hAnsi="Arial" w:cs="Arial"/>
          <w:color w:val="000000"/>
        </w:rPr>
        <w:t xml:space="preserve"> образования городской округ Люберцы Московской области.</w:t>
      </w:r>
    </w:p>
    <w:p w:rsidR="003C287E" w:rsidRPr="00FF44C8" w:rsidRDefault="00FD5725" w:rsidP="006F032E">
      <w:pPr>
        <w:ind w:firstLine="709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Задачи при осуществлении закупок в городском округе Люберцы, определены не только по обеспечению муниципальных нужд, но и обеспечение социально-экономического развития городского округа Люберцы. Сокращения издержек весьма актуально для системы муниципального управления округа. Одним из</w:t>
      </w:r>
      <w:r w:rsidR="006F032E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эффективных способов снижения издержек является проведение закупок товаров, работ и услуг конкурентными способами. Принцип поставок конкурентными способами позволяет производить закупки по оптимальным рыночным ценам при условии наличия конкуренции на рынки данного товара или услуги.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Потребительский рынок является крупной составной частью экономики городского округа Люберцы. Его главные задачи - создание условий для удовлетворения спроса населения на потребительские товары и услуги, обеспечение качества и безопасности их предоставления, территориальную доступность товаров и услуг по всей территории городского округа.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Быстрому развитию потребительского рынка за последние годы способствовали стабильное экономическое положение в городском округе, создание благоприятного предпринимательского и инвестиционного климата. Рост инвестиционной привлекательности обусловил динамичное развитие сети предприятий сферы потребительского рынка. 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Потребительский рынок находится в непосредственной зависимости от денежных доходов и платежеспособности населения, регулирует товарно-денежные отношения, способствует конкурентоспособности отечественных товаров. 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 xml:space="preserve">Строительство новых объектов потребительского рынка и услуг остается наиболее привлекательным для инвестирования. 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На территории городского округа Люберцы ведется активное жилищное строительство. Создание инфраструктуры новых жилых микрорайонов предполагает открытие  новых предприятий торговли, общественного питания и бытового обслуживания населения, что способствует повышению показателей обеспеченности населения бытовыми услугами и услугами  общественного питания.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Для стимулирования притока инвестиций в развитие торговли, общественного питания и  бытовых услуг  необходимо: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поддерживать благоприятный инвестиционный климат на территории городского округа, способствующий привлечению инвестиций в строительство новых объектов;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- создавать и реализовывать высокоэффективные инвестиционные проекты, создающие новые рабочие места;  </w:t>
      </w:r>
    </w:p>
    <w:p w:rsidR="00EF6374" w:rsidRPr="00FF44C8" w:rsidRDefault="00EF6374" w:rsidP="007C0E94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создавать благоприятные условия для развития предприятий малого и среднего бизнеса.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В городском округе ведется планомерная работа по сокращению доли кладбищ, не соответствующих требованиям действующего законодательства</w:t>
      </w:r>
      <w:r w:rsidR="00800AD8" w:rsidRPr="00FF44C8">
        <w:rPr>
          <w:rFonts w:ascii="Arial" w:hAnsi="Arial" w:cs="Arial"/>
        </w:rPr>
        <w:t xml:space="preserve">. </w:t>
      </w:r>
      <w:r w:rsidRPr="00FF44C8">
        <w:rPr>
          <w:rFonts w:ascii="Arial" w:hAnsi="Arial" w:cs="Arial"/>
        </w:rPr>
        <w:t xml:space="preserve">Анализ обращений граждан, по вопросам нарушений прав потребителей указывает на необходимость </w:t>
      </w:r>
      <w:proofErr w:type="gramStart"/>
      <w:r w:rsidRPr="00FF44C8">
        <w:rPr>
          <w:rFonts w:ascii="Arial" w:hAnsi="Arial" w:cs="Arial"/>
        </w:rPr>
        <w:t xml:space="preserve">совершенствования системы </w:t>
      </w:r>
      <w:r w:rsidR="00800AD8" w:rsidRPr="00FF44C8">
        <w:rPr>
          <w:rFonts w:ascii="Arial" w:hAnsi="Arial" w:cs="Arial"/>
        </w:rPr>
        <w:t>защиты прав потребителей</w:t>
      </w:r>
      <w:proofErr w:type="gramEnd"/>
      <w:r w:rsidR="00800AD8" w:rsidRPr="00FF44C8">
        <w:rPr>
          <w:rFonts w:ascii="Arial" w:hAnsi="Arial" w:cs="Arial"/>
        </w:rPr>
        <w:t xml:space="preserve"> путем </w:t>
      </w:r>
      <w:r w:rsidRPr="00FF44C8">
        <w:rPr>
          <w:rFonts w:ascii="Arial" w:hAnsi="Arial" w:cs="Arial"/>
        </w:rPr>
        <w:t>скоординированной работы ТОУ</w:t>
      </w:r>
      <w:r w:rsidR="0040415A" w:rsidRPr="00FF44C8">
        <w:rPr>
          <w:rFonts w:ascii="Arial" w:hAnsi="Arial" w:cs="Arial"/>
        </w:rPr>
        <w:t xml:space="preserve"> </w:t>
      </w:r>
      <w:r w:rsidRPr="00FF44C8">
        <w:rPr>
          <w:rFonts w:ascii="Arial" w:hAnsi="Arial" w:cs="Arial"/>
        </w:rPr>
        <w:t>«</w:t>
      </w:r>
      <w:proofErr w:type="spellStart"/>
      <w:r w:rsidRPr="00FF44C8">
        <w:rPr>
          <w:rFonts w:ascii="Arial" w:hAnsi="Arial" w:cs="Arial"/>
        </w:rPr>
        <w:t>Роспотребнадзор</w:t>
      </w:r>
      <w:proofErr w:type="spellEnd"/>
      <w:r w:rsidRPr="00FF44C8">
        <w:rPr>
          <w:rFonts w:ascii="Arial" w:hAnsi="Arial" w:cs="Arial"/>
        </w:rPr>
        <w:t>»,</w:t>
      </w:r>
      <w:r w:rsidR="00800AD8" w:rsidRPr="00FF44C8">
        <w:rPr>
          <w:rFonts w:ascii="Arial" w:hAnsi="Arial" w:cs="Arial"/>
        </w:rPr>
        <w:t xml:space="preserve"> контрольно-надзорных органов, </w:t>
      </w:r>
      <w:r w:rsidRPr="00FF44C8">
        <w:rPr>
          <w:rFonts w:ascii="Arial" w:hAnsi="Arial" w:cs="Arial"/>
        </w:rPr>
        <w:t xml:space="preserve">администрации городского округа Люберцы, что в дальнейшем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позволит сократить  количес</w:t>
      </w:r>
      <w:r w:rsidR="00800AD8" w:rsidRPr="00FF44C8">
        <w:rPr>
          <w:rFonts w:ascii="Arial" w:hAnsi="Arial" w:cs="Arial"/>
        </w:rPr>
        <w:t xml:space="preserve">тво нарушений законодательства </w:t>
      </w:r>
      <w:r w:rsidRPr="00FF44C8">
        <w:rPr>
          <w:rFonts w:ascii="Arial" w:hAnsi="Arial" w:cs="Arial"/>
        </w:rPr>
        <w:t>о защите прав потребите</w:t>
      </w:r>
      <w:r w:rsidR="00800AD8" w:rsidRPr="00FF44C8">
        <w:rPr>
          <w:rFonts w:ascii="Arial" w:hAnsi="Arial" w:cs="Arial"/>
        </w:rPr>
        <w:t xml:space="preserve">лей, развить систему правового </w:t>
      </w:r>
      <w:r w:rsidRPr="00FF44C8">
        <w:rPr>
          <w:rFonts w:ascii="Arial" w:hAnsi="Arial" w:cs="Arial"/>
        </w:rPr>
        <w:t>просвещения и повысить правовую грамотность потребителей и предпринимателей.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Существующая законодательная база не позволяет в полной мере производить оценку и анализ сферы потребительского рынка  и его развития, совершенствование законодательства даст возможность создания единого информационного пространства для потребительского рынка,  путем формирования реестра объектов торговли и общественного питания, сферы услуг, привлечение дополнительных инвестиций в данную сферу.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На текущий момент для рынка розничных услуг характерно: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-повышение уровня потребительских запросов и требований к обслуживанию и качеству товаров;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доминирование сетевой  торговли в общем объеме потребительского рынка, ведущее к  снижению прибыльности мелких предприятий  в отрасли;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увеличение доли организованной торговли в общем обороте розничной торговли.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Основными недостатками в развитии инфраструктуры потребительского рынка является нерациональность размещения объектов, развитие и строительство объектов без учета потребности в них населения.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Анализ современного состояния сферы общественного питания, дает возможность осветить проблемы и перспективы развития отрасли.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При оказании услуг общественного питания не всегда учитываются требования комплексности услуг, в соответствии с типом предприятия, а также требование эргономичности, которое характеризует соответствие условий обслуживания гигиеническим, антропометрическим, физиологическим возможностям потребления. Соблюдение требований эргономичности обеспечивает комфортность обслуживания и способствует сохранению здоровья и работоспособности потребителя.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Не достаточная информативность услуги общественного питания не  позволяет потребителю правильно, с учетом возрастных особенностей и состояния здоровья, выбрать необходимое блюдо и кулинарное изделие.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 xml:space="preserve">В процессе оказания и потребления услуги имеет место вредное воздействие на окружающую среду, нарушение тишины и покоя населения при оказании комплекса празднично-развлекательных мероприятий.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Ориентация, размещение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работающих.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Имеет место отсутствие типовых проектов предприятий общественного питания, не достаточность площадей производственных цехов, по сравнению с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торговыми залами, что приводит к нарушению технологического цикла выпуска продукции собственного производства и перекрещиванию потоков сырья и готовой продукции.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Существенными проблемами для сферы бытового обслуживания являются: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отсутствие специализированных организаций службы быта (бани);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слабая материально-техническая база: отсутствие современного оборудования и новых технологий, значительные затраты, связанные с ростом цен на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материалы, оборудование, увеличение платы за аренду помещений, коммунальные услуги;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недостаточная инвестиционная и инновационная активность субъектов сферы бытового обслуживания.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Общие показатели обеспеченности в сфере бытового обслуживания формируются такими видами бытовых услуг, как «Техническое обслуживание и ремонт автотранспортных средств», «Услуг парикмахерских», «Топливно-заправочными работами», «Ремонт, окраска и пошив обуви», «Ремонт и пошив швейных, меховых и</w:t>
      </w:r>
      <w:r w:rsidR="006F032E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 xml:space="preserve">кожаных изделий, головных уборов и изделий текстильной галантереи, ремонт, пошив и вязание трикотажных изделий». Социально значимые виды бытовых услуг, восстанавливающие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и др.), развиты недостаточно. Наблюдается в последние годы отрицательная динамика изменения объемов социально значимых видов бытовых услуг. Не решена проблема территориальной и ценовой доступности услуг, качеству реализуемых  услуг, сервисному обслуживанию. </w:t>
      </w:r>
    </w:p>
    <w:p w:rsidR="00EF6374" w:rsidRPr="00FF44C8" w:rsidRDefault="00EF6374" w:rsidP="006F032E">
      <w:pPr>
        <w:ind w:firstLine="709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Программное реше</w:t>
      </w:r>
      <w:r w:rsidR="00DD2C4B" w:rsidRPr="00FF44C8">
        <w:rPr>
          <w:rFonts w:ascii="Arial" w:hAnsi="Arial" w:cs="Arial"/>
        </w:rPr>
        <w:t xml:space="preserve">ние указанных проблем позволит </w:t>
      </w:r>
      <w:r w:rsidRPr="00FF44C8">
        <w:rPr>
          <w:rFonts w:ascii="Arial" w:hAnsi="Arial" w:cs="Arial"/>
        </w:rPr>
        <w:t>обеспечить качественно новый, более цивилизованный облик потребительского рынка и услуг городского округа Люберцы, будет способствовать поддержанию высоких темпов развития отрасли, увеличению предложения товаров и услуг, позволит создать новые рабочие места, обеспечить значительную часть поступлений в бюджеты различных уровней.</w:t>
      </w:r>
    </w:p>
    <w:p w:rsidR="004B4449" w:rsidRPr="00FF44C8" w:rsidRDefault="004B4449" w:rsidP="006F032E">
      <w:pPr>
        <w:ind w:firstLine="709"/>
        <w:jc w:val="both"/>
        <w:rPr>
          <w:rFonts w:ascii="Arial" w:hAnsi="Arial" w:cs="Arial"/>
        </w:rPr>
      </w:pPr>
    </w:p>
    <w:p w:rsidR="00895CD1" w:rsidRPr="00FF44C8" w:rsidRDefault="00EF6374" w:rsidP="00794F4A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hAnsi="Arial" w:cs="Arial"/>
          <w:b/>
          <w:color w:val="0D0D0D" w:themeColor="text1" w:themeTint="F2"/>
        </w:rPr>
      </w:pPr>
      <w:r w:rsidRPr="00FF44C8">
        <w:rPr>
          <w:rFonts w:ascii="Arial" w:hAnsi="Arial" w:cs="Arial"/>
          <w:b/>
          <w:color w:val="0D0D0D" w:themeColor="text1" w:themeTint="F2"/>
        </w:rPr>
        <w:t>2. Описание цели муниципальной программы</w:t>
      </w:r>
    </w:p>
    <w:p w:rsidR="007A423E" w:rsidRPr="00FF44C8" w:rsidRDefault="007A423E" w:rsidP="001E4AC6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1.</w:t>
      </w:r>
      <w:r w:rsidR="00DD2C4B" w:rsidRPr="00FF44C8">
        <w:rPr>
          <w:rFonts w:ascii="Arial" w:hAnsi="Arial" w:cs="Arial"/>
        </w:rPr>
        <w:t xml:space="preserve">Цель подпрограммы «Инвестиции» - </w:t>
      </w:r>
      <w:r w:rsidRPr="00FF44C8">
        <w:rPr>
          <w:rFonts w:ascii="Arial" w:hAnsi="Arial" w:cs="Arial"/>
        </w:rPr>
        <w:t>Повышение инвестиционной привлекательности городского округа Люберцы, развитие инновационной, научной, научно-технической  и промышленной деятельности и содействие эффективному развитию рынка труда и занятости населения</w:t>
      </w:r>
      <w:r w:rsidR="00DD2C4B" w:rsidRPr="00FF44C8">
        <w:rPr>
          <w:rFonts w:ascii="Arial" w:hAnsi="Arial" w:cs="Arial"/>
        </w:rPr>
        <w:t xml:space="preserve">» направлена на </w:t>
      </w:r>
      <w:r w:rsidR="001E4AC6" w:rsidRPr="00FF44C8">
        <w:rPr>
          <w:rFonts w:ascii="Arial" w:hAnsi="Arial" w:cs="Arial"/>
        </w:rPr>
        <w:t>формирование благоприятной среды для развития предпринимательства. Информационное и научно-методическое обеспечение малого и среднего предпринимательства</w:t>
      </w:r>
      <w:r w:rsidRPr="00FF44C8">
        <w:rPr>
          <w:rFonts w:ascii="Arial" w:hAnsi="Arial" w:cs="Arial"/>
        </w:rPr>
        <w:t>.</w:t>
      </w:r>
      <w:r w:rsidR="00DA24A0" w:rsidRPr="00FF44C8">
        <w:rPr>
          <w:rFonts w:ascii="Arial" w:hAnsi="Arial" w:cs="Arial"/>
        </w:rPr>
        <w:t xml:space="preserve"> </w:t>
      </w:r>
      <w:r w:rsidR="001E4AC6" w:rsidRPr="00FF44C8">
        <w:rPr>
          <w:rFonts w:ascii="Arial" w:hAnsi="Arial" w:cs="Arial"/>
        </w:rPr>
        <w:t>Реализацию механизмов поддержки субъектов малого и среднего бизнеса. Развитие механизмов реализации единой государственной инвестиционной политики на территории городского округа Люберцы.</w:t>
      </w:r>
    </w:p>
    <w:p w:rsidR="001E4AC6" w:rsidRPr="00FF44C8" w:rsidRDefault="007A423E" w:rsidP="001E4AC6">
      <w:pPr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2.</w:t>
      </w:r>
      <w:r w:rsidR="001E4AC6" w:rsidRPr="00FF44C8">
        <w:rPr>
          <w:rFonts w:ascii="Arial" w:hAnsi="Arial" w:cs="Arial"/>
        </w:rPr>
        <w:t>Цель подпрограммы «</w:t>
      </w:r>
      <w:r w:rsidRPr="00FF44C8">
        <w:rPr>
          <w:rFonts w:ascii="Arial" w:hAnsi="Arial" w:cs="Arial"/>
        </w:rPr>
        <w:t>Развитие конкуренции</w:t>
      </w:r>
      <w:r w:rsidR="001E4AC6" w:rsidRPr="00FF44C8">
        <w:rPr>
          <w:rFonts w:ascii="Arial" w:hAnsi="Arial" w:cs="Arial"/>
        </w:rPr>
        <w:t xml:space="preserve">»- 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 направлена на развитие конкурентной среды в рамках Федерального закона от 05.04.2013 № 44-ФЗ "О контрактной системе в сфере закупок товаров, работ, услуг для обеспечения </w:t>
      </w:r>
      <w:r w:rsidR="001E4AC6" w:rsidRPr="00FF44C8">
        <w:rPr>
          <w:rFonts w:ascii="Arial" w:hAnsi="Arial" w:cs="Arial"/>
        </w:rPr>
        <w:lastRenderedPageBreak/>
        <w:t>государственных и муниципальных нужд" (далее - Федеральный закон  № 44-ФЗ) реализация</w:t>
      </w:r>
      <w:proofErr w:type="gramEnd"/>
      <w:r w:rsidR="001E4AC6" w:rsidRPr="00FF44C8">
        <w:rPr>
          <w:rFonts w:ascii="Arial" w:hAnsi="Arial" w:cs="Arial"/>
        </w:rPr>
        <w:t xml:space="preserve"> комплекса мер по содействию развитию конкуренции.</w:t>
      </w:r>
      <w:r w:rsidR="00CA375C" w:rsidRPr="00FF44C8">
        <w:rPr>
          <w:rFonts w:ascii="Arial" w:hAnsi="Arial" w:cs="Arial"/>
        </w:rPr>
        <w:t xml:space="preserve"> </w:t>
      </w:r>
      <w:r w:rsidR="001E4AC6" w:rsidRPr="00FF44C8">
        <w:rPr>
          <w:rFonts w:ascii="Arial" w:hAnsi="Arial" w:cs="Arial"/>
        </w:rPr>
        <w:t>Привлечение специализированной организации к осуществлению закупок. Информирование общественности о предполагаемых потребностях в товарах (работах, услугах) в рамках размещения информации об осуществлении закупок и</w:t>
      </w:r>
      <w:r w:rsidR="00980085" w:rsidRPr="00FF44C8">
        <w:rPr>
          <w:rFonts w:ascii="Arial" w:hAnsi="Arial" w:cs="Arial"/>
        </w:rPr>
        <w:t> </w:t>
      </w:r>
      <w:r w:rsidR="001E4AC6" w:rsidRPr="00FF44C8">
        <w:rPr>
          <w:rFonts w:ascii="Arial" w:hAnsi="Arial" w:cs="Arial"/>
        </w:rPr>
        <w:t>проведении иных конкурентных процедур.</w:t>
      </w:r>
    </w:p>
    <w:p w:rsidR="001E4AC6" w:rsidRPr="00FF44C8" w:rsidRDefault="001E4AC6" w:rsidP="001E4AC6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:rsidR="001E4AC6" w:rsidRPr="00FF44C8" w:rsidRDefault="001E4AC6" w:rsidP="001E4AC6">
      <w:pPr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Мониторинг размещения в плане закупок товаров (работ, услуг) раздела об участии субъектов малого и среднего предпринимательства в закупке в соответствии с</w:t>
      </w:r>
      <w:r w:rsidR="00980085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Правилами формирования плана закупок товаров (работ, услуг) и требованиями к форме такого плана, утвержденными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плана», а также отражения</w:t>
      </w:r>
      <w:proofErr w:type="gramEnd"/>
      <w:r w:rsidRPr="00FF44C8">
        <w:rPr>
          <w:rFonts w:ascii="Arial" w:hAnsi="Arial" w:cs="Arial"/>
        </w:rPr>
        <w:t xml:space="preserve"> номенклатурных позиций в кодах ОКВЭД</w:t>
      </w:r>
      <w:proofErr w:type="gramStart"/>
      <w:r w:rsidRPr="00FF44C8">
        <w:rPr>
          <w:rFonts w:ascii="Arial" w:hAnsi="Arial" w:cs="Arial"/>
        </w:rPr>
        <w:t>2</w:t>
      </w:r>
      <w:proofErr w:type="gramEnd"/>
      <w:r w:rsidRPr="00FF44C8">
        <w:rPr>
          <w:rFonts w:ascii="Arial" w:hAnsi="Arial" w:cs="Arial"/>
        </w:rPr>
        <w:t xml:space="preserve"> и ОКПД2.</w:t>
      </w:r>
    </w:p>
    <w:p w:rsidR="001E4AC6" w:rsidRPr="00FF44C8" w:rsidRDefault="001E4AC6" w:rsidP="001E4AC6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Разработка и корректировка плана мероприятий («дорожной карты») по содействию развитию конкуренции.</w:t>
      </w:r>
    </w:p>
    <w:p w:rsidR="007A423E" w:rsidRPr="00FF44C8" w:rsidRDefault="007A423E" w:rsidP="001A0FB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3. </w:t>
      </w:r>
      <w:proofErr w:type="gramStart"/>
      <w:r w:rsidR="001E4AC6" w:rsidRPr="00FF44C8">
        <w:rPr>
          <w:rFonts w:ascii="Arial" w:hAnsi="Arial" w:cs="Arial"/>
        </w:rPr>
        <w:t xml:space="preserve">Цель подпрограммы «Развитие малого и среднего предпринимательства» - </w:t>
      </w:r>
      <w:r w:rsidRPr="00FF44C8">
        <w:rPr>
          <w:rFonts w:ascii="Arial" w:hAnsi="Arial" w:cs="Arial"/>
        </w:rPr>
        <w:t>Формирование благоприятных условий для устойчивого функционирования и</w:t>
      </w:r>
      <w:r w:rsidR="00980085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>развития субъектов малого и среднего предпринимательства в городском округе Люберцы на основе формирования эффек</w:t>
      </w:r>
      <w:r w:rsidR="001E4AC6" w:rsidRPr="00FF44C8">
        <w:rPr>
          <w:rFonts w:ascii="Arial" w:hAnsi="Arial" w:cs="Arial"/>
        </w:rPr>
        <w:t xml:space="preserve">тивных механизмов его поддержки направлена на </w:t>
      </w:r>
      <w:r w:rsidR="001A0FB7" w:rsidRPr="00FF44C8">
        <w:rPr>
          <w:rFonts w:ascii="Arial" w:hAnsi="Arial" w:cs="Arial"/>
        </w:rPr>
        <w:t>создание благоприятных условий для реализации инвестиционных проектов в области промышленности, транспорта и  прочих отраслей в городском округе Люберцы.</w:t>
      </w:r>
      <w:proofErr w:type="gramEnd"/>
      <w:r w:rsidR="00722D27" w:rsidRPr="00FF44C8">
        <w:rPr>
          <w:rFonts w:ascii="Arial" w:hAnsi="Arial" w:cs="Arial"/>
        </w:rPr>
        <w:t xml:space="preserve"> </w:t>
      </w:r>
      <w:r w:rsidR="001A0FB7" w:rsidRPr="00FF44C8">
        <w:rPr>
          <w:rFonts w:ascii="Arial" w:hAnsi="Arial" w:cs="Arial"/>
        </w:rPr>
        <w:t>Развитие механизмов реализации единой государственной инвестиционной  политики на территории городского округа Люберцы.</w:t>
      </w:r>
      <w:r w:rsidR="00654170" w:rsidRPr="00FF44C8">
        <w:rPr>
          <w:rFonts w:ascii="Arial" w:hAnsi="Arial" w:cs="Arial"/>
        </w:rPr>
        <w:t xml:space="preserve"> Финансовая и имущественная поддержка субъектов малого и среднего предпринимательства.</w:t>
      </w:r>
    </w:p>
    <w:p w:rsidR="00E83AB5" w:rsidRPr="00FF44C8" w:rsidRDefault="00FD33A6" w:rsidP="007F515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4</w:t>
      </w:r>
      <w:r w:rsidR="00475374" w:rsidRPr="00FF44C8">
        <w:rPr>
          <w:rFonts w:ascii="Arial" w:hAnsi="Arial" w:cs="Arial"/>
        </w:rPr>
        <w:t xml:space="preserve">. </w:t>
      </w:r>
      <w:r w:rsidR="00965904" w:rsidRPr="00FF44C8">
        <w:rPr>
          <w:rFonts w:ascii="Arial" w:hAnsi="Arial" w:cs="Arial"/>
        </w:rPr>
        <w:t>Цель подпрограммы «Развитие потребительского рынка</w:t>
      </w:r>
      <w:r w:rsidR="00604478" w:rsidRPr="00FF44C8">
        <w:rPr>
          <w:rFonts w:ascii="Arial" w:hAnsi="Arial" w:cs="Arial"/>
        </w:rPr>
        <w:t xml:space="preserve"> и услуг на территории муниципального образования Московской области</w:t>
      </w:r>
      <w:r w:rsidR="00965904" w:rsidRPr="00FF44C8">
        <w:rPr>
          <w:rFonts w:ascii="Arial" w:hAnsi="Arial" w:cs="Arial"/>
        </w:rPr>
        <w:t xml:space="preserve">» - </w:t>
      </w:r>
      <w:r w:rsidR="007A423E" w:rsidRPr="00FF44C8">
        <w:rPr>
          <w:rFonts w:ascii="Arial" w:hAnsi="Arial" w:cs="Arial"/>
        </w:rPr>
        <w:t>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</w:r>
    </w:p>
    <w:p w:rsidR="00E83AB5" w:rsidRPr="00FF44C8" w:rsidRDefault="00E83AB5" w:rsidP="007A423E">
      <w:pPr>
        <w:ind w:firstLine="567"/>
        <w:jc w:val="both"/>
        <w:rPr>
          <w:rFonts w:ascii="Arial" w:hAnsi="Arial" w:cs="Arial"/>
        </w:rPr>
      </w:pPr>
    </w:p>
    <w:p w:rsidR="008779EA" w:rsidRPr="00FF44C8" w:rsidRDefault="008779EA" w:rsidP="0098008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3.  Прогноз разв</w:t>
      </w:r>
      <w:r w:rsidR="003C287E" w:rsidRPr="00FF44C8">
        <w:rPr>
          <w:rFonts w:ascii="Arial" w:hAnsi="Arial" w:cs="Arial"/>
          <w:b/>
        </w:rPr>
        <w:t>ития</w:t>
      </w:r>
      <w:r w:rsidR="007B16E5" w:rsidRPr="00FF44C8">
        <w:rPr>
          <w:rFonts w:ascii="Arial" w:hAnsi="Arial" w:cs="Arial"/>
          <w:b/>
        </w:rPr>
        <w:t xml:space="preserve"> соответствующей </w:t>
      </w:r>
      <w:proofErr w:type="gramStart"/>
      <w:r w:rsidR="007B16E5" w:rsidRPr="00FF44C8">
        <w:rPr>
          <w:rFonts w:ascii="Arial" w:hAnsi="Arial" w:cs="Arial"/>
          <w:b/>
        </w:rPr>
        <w:t>сферы</w:t>
      </w:r>
      <w:proofErr w:type="gramEnd"/>
      <w:r w:rsidR="007B16E5" w:rsidRPr="00FF44C8">
        <w:rPr>
          <w:rFonts w:ascii="Arial" w:hAnsi="Arial" w:cs="Arial"/>
          <w:b/>
        </w:rPr>
        <w:t xml:space="preserve"> реализации </w:t>
      </w:r>
      <w:r w:rsidR="00CF413E" w:rsidRPr="00FF44C8">
        <w:rPr>
          <w:rFonts w:ascii="Arial" w:hAnsi="Arial" w:cs="Arial"/>
          <w:b/>
        </w:rPr>
        <w:t xml:space="preserve">муниципальной </w:t>
      </w:r>
      <w:r w:rsidR="007B16E5" w:rsidRPr="00FF44C8">
        <w:rPr>
          <w:rFonts w:ascii="Arial" w:hAnsi="Arial" w:cs="Arial"/>
          <w:b/>
        </w:rPr>
        <w:t>программы</w:t>
      </w:r>
      <w:r w:rsidR="00A13322" w:rsidRPr="00FF44C8">
        <w:rPr>
          <w:rFonts w:ascii="Arial" w:hAnsi="Arial" w:cs="Arial"/>
          <w:b/>
        </w:rPr>
        <w:t>, включая возможные варианты решения проблемы, преимущества и риски, возникающие при выборе различных вариантов решения проблемы</w:t>
      </w:r>
    </w:p>
    <w:p w:rsidR="00267E60" w:rsidRPr="00FF44C8" w:rsidRDefault="00267E60" w:rsidP="00267E60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Основные параметры прогноза социально-экономического развития городского округа Люберцы разработаны с учетом трех основных сценариев развития на среднесрочную перспективу: целевого, предусматривающего достижение целевых параметров устойчиво высокого экономического роста, базового, характеризующегося устойчивыми темпами роста, и консервативного, предполагающего сдержанное восстановление инвестиционной активности.</w:t>
      </w:r>
    </w:p>
    <w:p w:rsidR="00267E60" w:rsidRPr="00FF44C8" w:rsidRDefault="00267E60" w:rsidP="00267E60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При реализации целевого сценария рост валового продукта </w:t>
      </w:r>
      <w:r w:rsidR="002445EE" w:rsidRPr="00FF44C8">
        <w:rPr>
          <w:rFonts w:ascii="Arial" w:hAnsi="Arial" w:cs="Arial"/>
          <w:color w:val="000000"/>
        </w:rPr>
        <w:t>городского округа Люберцы в 2020</w:t>
      </w:r>
      <w:r w:rsidRPr="00FF44C8">
        <w:rPr>
          <w:rFonts w:ascii="Arial" w:hAnsi="Arial" w:cs="Arial"/>
          <w:color w:val="000000"/>
        </w:rPr>
        <w:t>-</w:t>
      </w:r>
      <w:r w:rsidR="002445EE" w:rsidRPr="00FF44C8">
        <w:rPr>
          <w:rFonts w:ascii="Arial" w:hAnsi="Arial" w:cs="Arial"/>
          <w:color w:val="000000"/>
        </w:rPr>
        <w:t>2024 годах должен достигать до 3,1</w:t>
      </w:r>
      <w:r w:rsidRPr="00FF44C8">
        <w:rPr>
          <w:rFonts w:ascii="Arial" w:hAnsi="Arial" w:cs="Arial"/>
          <w:color w:val="000000"/>
        </w:rPr>
        <w:t xml:space="preserve"> процента в год.</w:t>
      </w:r>
    </w:p>
    <w:p w:rsidR="00267E60" w:rsidRPr="00FF44C8" w:rsidRDefault="00267E60" w:rsidP="00267E60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При реализации базового сценария рост валового продукта </w:t>
      </w:r>
      <w:r w:rsidR="002445EE" w:rsidRPr="00FF44C8">
        <w:rPr>
          <w:rFonts w:ascii="Arial" w:hAnsi="Arial" w:cs="Arial"/>
          <w:color w:val="000000"/>
        </w:rPr>
        <w:t>городского округа Люберцы в 2020-2024</w:t>
      </w:r>
      <w:r w:rsidRPr="00FF44C8">
        <w:rPr>
          <w:rFonts w:ascii="Arial" w:hAnsi="Arial" w:cs="Arial"/>
          <w:color w:val="000000"/>
        </w:rPr>
        <w:t xml:space="preserve"> годах прогнозируетс</w:t>
      </w:r>
      <w:r w:rsidR="002445EE" w:rsidRPr="00FF44C8">
        <w:rPr>
          <w:rFonts w:ascii="Arial" w:hAnsi="Arial" w:cs="Arial"/>
          <w:color w:val="000000"/>
        </w:rPr>
        <w:t>я на уровне 2,2</w:t>
      </w:r>
      <w:r w:rsidRPr="00FF44C8">
        <w:rPr>
          <w:rFonts w:ascii="Arial" w:hAnsi="Arial" w:cs="Arial"/>
          <w:color w:val="000000"/>
        </w:rPr>
        <w:t xml:space="preserve"> процента в год.</w:t>
      </w:r>
    </w:p>
    <w:p w:rsidR="00267E60" w:rsidRPr="00FF44C8" w:rsidRDefault="00267E60" w:rsidP="00267E60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lastRenderedPageBreak/>
        <w:t xml:space="preserve">При реализации консервативного сценария предусматриваются средние темпы роста валового продукта </w:t>
      </w:r>
      <w:r w:rsidR="002445EE" w:rsidRPr="00FF44C8">
        <w:rPr>
          <w:rFonts w:ascii="Arial" w:hAnsi="Arial" w:cs="Arial"/>
          <w:color w:val="000000"/>
        </w:rPr>
        <w:t>городского округа Люберцы в 2020-2024</w:t>
      </w:r>
      <w:r w:rsidRPr="00FF44C8">
        <w:rPr>
          <w:rFonts w:ascii="Arial" w:hAnsi="Arial" w:cs="Arial"/>
          <w:color w:val="000000"/>
        </w:rPr>
        <w:t xml:space="preserve"> годах на уровне </w:t>
      </w:r>
      <w:r w:rsidR="002445EE" w:rsidRPr="00FF44C8">
        <w:rPr>
          <w:rFonts w:ascii="Arial" w:hAnsi="Arial" w:cs="Arial"/>
          <w:color w:val="000000"/>
        </w:rPr>
        <w:t xml:space="preserve">1-1,5 </w:t>
      </w:r>
      <w:r w:rsidRPr="00FF44C8">
        <w:rPr>
          <w:rFonts w:ascii="Arial" w:hAnsi="Arial" w:cs="Arial"/>
          <w:color w:val="000000"/>
        </w:rPr>
        <w:t>процента в год.</w:t>
      </w:r>
    </w:p>
    <w:p w:rsidR="00267E60" w:rsidRPr="00FF44C8" w:rsidRDefault="00267E60" w:rsidP="002445EE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Полная и эффективная реализация мероприятий настоящей </w:t>
      </w:r>
      <w:r w:rsidR="002445EE" w:rsidRPr="00FF44C8">
        <w:rPr>
          <w:rFonts w:ascii="Arial" w:hAnsi="Arial" w:cs="Arial"/>
          <w:color w:val="000000"/>
        </w:rPr>
        <w:t xml:space="preserve">муниципальной программы </w:t>
      </w:r>
      <w:r w:rsidRPr="00FF44C8">
        <w:rPr>
          <w:rFonts w:ascii="Arial" w:hAnsi="Arial" w:cs="Arial"/>
          <w:color w:val="000000"/>
        </w:rPr>
        <w:t>будет способствовать реализации целевого сценария развития экономики</w:t>
      </w:r>
      <w:r w:rsidR="002445EE" w:rsidRPr="00FF44C8">
        <w:rPr>
          <w:rFonts w:ascii="Arial" w:hAnsi="Arial" w:cs="Arial"/>
          <w:color w:val="000000"/>
        </w:rPr>
        <w:t xml:space="preserve"> городского округа Люберцы</w:t>
      </w:r>
      <w:r w:rsidRPr="00FF44C8">
        <w:rPr>
          <w:rFonts w:ascii="Arial" w:hAnsi="Arial" w:cs="Arial"/>
          <w:color w:val="000000"/>
        </w:rPr>
        <w:t>.</w:t>
      </w:r>
    </w:p>
    <w:p w:rsidR="00237358" w:rsidRPr="00FF44C8" w:rsidRDefault="00237358" w:rsidP="00267E60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Реализация программных мероприятий по целям и задачам в период с 2020 по 2024 год обеспечит выход на целевые параметры развития и решения системных задач в сфере промышленности, инв</w:t>
      </w:r>
      <w:r w:rsidR="002445EE" w:rsidRPr="00FF44C8">
        <w:rPr>
          <w:rFonts w:ascii="Arial" w:hAnsi="Arial" w:cs="Arial"/>
          <w:color w:val="000000"/>
        </w:rPr>
        <w:t xml:space="preserve">естиций, конкурентной политике и </w:t>
      </w:r>
      <w:r w:rsidRPr="00FF44C8">
        <w:rPr>
          <w:rFonts w:ascii="Arial" w:hAnsi="Arial" w:cs="Arial"/>
          <w:color w:val="000000"/>
        </w:rPr>
        <w:t>торговли.</w:t>
      </w:r>
    </w:p>
    <w:p w:rsidR="008779EA" w:rsidRPr="00FF44C8" w:rsidRDefault="008779EA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программы, в процессе и по итогам ее реализации.</w:t>
      </w:r>
    </w:p>
    <w:p w:rsidR="008779EA" w:rsidRPr="00FF44C8" w:rsidRDefault="008779EA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Инвестиционная деятельность представляет собой процесс комплексный и многоуровневый. Если современная местная инвестиционная политика не будет направлена на поиск новых эффективных решений, которые позволят активизировать инвестиционные процессы в городском округе Люберцы, то это приведет к</w:t>
      </w:r>
      <w:r w:rsidR="00980085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нерегулируемой застройке территории, диспропорции в размещении объектов социальной сферы и развитии сети предприятий потребительского рынка и услуг.</w:t>
      </w:r>
    </w:p>
    <w:p w:rsidR="008779EA" w:rsidRPr="00FF44C8" w:rsidRDefault="008779EA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Кроме того, инерционный сценарий предполагает сохранение среднегодовых </w:t>
      </w:r>
      <w:proofErr w:type="gramStart"/>
      <w:r w:rsidRPr="00FF44C8">
        <w:rPr>
          <w:rFonts w:ascii="Arial" w:hAnsi="Arial" w:cs="Arial"/>
          <w:color w:val="000000"/>
        </w:rPr>
        <w:t>темпов роста основных показателей социально-экономического развития городского округа</w:t>
      </w:r>
      <w:proofErr w:type="gramEnd"/>
      <w:r w:rsidRPr="00FF44C8">
        <w:rPr>
          <w:rFonts w:ascii="Arial" w:hAnsi="Arial" w:cs="Arial"/>
          <w:color w:val="000000"/>
        </w:rPr>
        <w:t xml:space="preserve"> Люберцы.  Так темпы роста отгруженных товаров собственного производства, выполненных работ и услуг по промышленным видам деятельности, среднемесячной заработной платы </w:t>
      </w:r>
      <w:proofErr w:type="gramStart"/>
      <w:r w:rsidRPr="00FF44C8">
        <w:rPr>
          <w:rFonts w:ascii="Arial" w:hAnsi="Arial" w:cs="Arial"/>
          <w:color w:val="000000"/>
        </w:rPr>
        <w:t>работников организаций, не относящихся к субъектам малого предпринимательства и инвестиций в основной капитал прогнозируются</w:t>
      </w:r>
      <w:proofErr w:type="gramEnd"/>
      <w:r w:rsidRPr="00FF44C8">
        <w:rPr>
          <w:rFonts w:ascii="Arial" w:hAnsi="Arial" w:cs="Arial"/>
          <w:color w:val="000000"/>
        </w:rPr>
        <w:t xml:space="preserve"> на более низком уровне, чем при программном пути развития (в среднем на 2 процентных пункта). </w:t>
      </w:r>
    </w:p>
    <w:p w:rsidR="00EF6374" w:rsidRPr="00FF44C8" w:rsidRDefault="008779EA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Реализация инерционного сценария позволит модернизировать и создавать ежегодно в среднем на 30 % меньше новых мест, поскольку инвестиционных ресурсов окажется недостаточно для создания новых предприятий.</w:t>
      </w:r>
    </w:p>
    <w:p w:rsidR="007565FF" w:rsidRPr="00FF44C8" w:rsidRDefault="007565FF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</w:r>
    </w:p>
    <w:p w:rsidR="00BE7A17" w:rsidRPr="00FF44C8" w:rsidRDefault="00BE7A17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Полная и эффективная реализация мероприятий настоящей муниципальной программы будет способствовать реализации целевого сценария развития экономики городского округа Люберцы.</w:t>
      </w:r>
    </w:p>
    <w:p w:rsidR="002200E4" w:rsidRPr="00FF44C8" w:rsidRDefault="002200E4" w:rsidP="00980085">
      <w:pPr>
        <w:ind w:firstLine="567"/>
        <w:jc w:val="both"/>
        <w:rPr>
          <w:rFonts w:ascii="Arial" w:hAnsi="Arial" w:cs="Arial"/>
          <w:color w:val="000000"/>
        </w:rPr>
      </w:pPr>
    </w:p>
    <w:p w:rsidR="00650F2E" w:rsidRPr="00FF44C8" w:rsidRDefault="00650F2E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Количество созданных</w:t>
      </w:r>
      <w:r w:rsidR="00BA75B8" w:rsidRPr="00FF44C8">
        <w:rPr>
          <w:rFonts w:ascii="Arial" w:hAnsi="Arial" w:cs="Arial"/>
          <w:color w:val="000000"/>
        </w:rPr>
        <w:t xml:space="preserve"> рабочих мест </w:t>
      </w:r>
      <w:r w:rsidR="005E7BD2" w:rsidRPr="00FF44C8">
        <w:rPr>
          <w:rFonts w:ascii="Arial" w:hAnsi="Arial" w:cs="Arial"/>
          <w:color w:val="000000"/>
        </w:rPr>
        <w:t xml:space="preserve">в </w:t>
      </w:r>
      <w:r w:rsidR="00BA75B8" w:rsidRPr="00FF44C8">
        <w:rPr>
          <w:rFonts w:ascii="Arial" w:hAnsi="Arial" w:cs="Arial"/>
          <w:color w:val="000000"/>
        </w:rPr>
        <w:t xml:space="preserve">к </w:t>
      </w:r>
      <w:r w:rsidR="00105E6C" w:rsidRPr="00FF44C8">
        <w:rPr>
          <w:rFonts w:ascii="Arial" w:hAnsi="Arial" w:cs="Arial"/>
          <w:color w:val="000000"/>
        </w:rPr>
        <w:t>2024 году 18</w:t>
      </w:r>
      <w:r w:rsidR="00753D19" w:rsidRPr="00FF44C8">
        <w:rPr>
          <w:rFonts w:ascii="Arial" w:hAnsi="Arial" w:cs="Arial"/>
          <w:color w:val="000000"/>
        </w:rPr>
        <w:t>80</w:t>
      </w:r>
      <w:r w:rsidRPr="00FF44C8">
        <w:rPr>
          <w:rFonts w:ascii="Arial" w:hAnsi="Arial" w:cs="Arial"/>
          <w:color w:val="000000"/>
        </w:rPr>
        <w:t xml:space="preserve"> единицы.</w:t>
      </w:r>
    </w:p>
    <w:p w:rsidR="00650F2E" w:rsidRPr="00FF44C8" w:rsidRDefault="00650F2E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Увеличение среднемесячной заработной платы работников организаций, не относящихся к субъектам малого предприни</w:t>
      </w:r>
      <w:r w:rsidR="002A0EA5" w:rsidRPr="00FF44C8">
        <w:rPr>
          <w:rFonts w:ascii="Arial" w:hAnsi="Arial" w:cs="Arial"/>
          <w:color w:val="000000"/>
        </w:rPr>
        <w:t>мательства, к 2024 году на 10</w:t>
      </w:r>
      <w:r w:rsidR="0095321C" w:rsidRPr="00FF44C8">
        <w:rPr>
          <w:rFonts w:ascii="Arial" w:hAnsi="Arial" w:cs="Arial"/>
          <w:color w:val="000000"/>
        </w:rPr>
        <w:t>3</w:t>
      </w:r>
      <w:r w:rsidR="002A0EA5" w:rsidRPr="00FF44C8">
        <w:rPr>
          <w:rFonts w:ascii="Arial" w:hAnsi="Arial" w:cs="Arial"/>
          <w:color w:val="000000"/>
        </w:rPr>
        <w:t>,</w:t>
      </w:r>
      <w:r w:rsidR="0095321C" w:rsidRPr="00FF44C8">
        <w:rPr>
          <w:rFonts w:ascii="Arial" w:hAnsi="Arial" w:cs="Arial"/>
          <w:color w:val="000000"/>
        </w:rPr>
        <w:t>1</w:t>
      </w:r>
      <w:r w:rsidRPr="00FF44C8">
        <w:rPr>
          <w:rFonts w:ascii="Arial" w:hAnsi="Arial" w:cs="Arial"/>
          <w:color w:val="000000"/>
        </w:rPr>
        <w:t>%;</w:t>
      </w:r>
    </w:p>
    <w:p w:rsidR="00650F2E" w:rsidRPr="00FF44C8" w:rsidRDefault="00650F2E" w:rsidP="00980085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  <w:color w:val="000000"/>
        </w:rPr>
        <w:t xml:space="preserve">-  </w:t>
      </w:r>
      <w:r w:rsidR="0098098D" w:rsidRPr="00FF44C8">
        <w:rPr>
          <w:rFonts w:ascii="Arial" w:hAnsi="Arial" w:cs="Arial"/>
        </w:rPr>
        <w:t>Проце</w:t>
      </w:r>
      <w:r w:rsidR="005B4AB3" w:rsidRPr="00FF44C8">
        <w:rPr>
          <w:rFonts w:ascii="Arial" w:hAnsi="Arial" w:cs="Arial"/>
        </w:rPr>
        <w:t>нт заполняемости многофункциональных</w:t>
      </w:r>
      <w:r w:rsidR="0098098D" w:rsidRPr="00FF44C8">
        <w:rPr>
          <w:rFonts w:ascii="Arial" w:hAnsi="Arial" w:cs="Arial"/>
        </w:rPr>
        <w:t xml:space="preserve"> индустриальных парков, технологических парков, промышленных площадок </w:t>
      </w:r>
      <w:r w:rsidR="00FF39DA" w:rsidRPr="00FF44C8">
        <w:rPr>
          <w:rFonts w:ascii="Arial" w:hAnsi="Arial" w:cs="Arial"/>
          <w:color w:val="000000"/>
        </w:rPr>
        <w:t>в 2021</w:t>
      </w:r>
      <w:r w:rsidR="00F230BD" w:rsidRPr="00FF44C8">
        <w:rPr>
          <w:rFonts w:ascii="Arial" w:hAnsi="Arial" w:cs="Arial"/>
          <w:color w:val="000000"/>
        </w:rPr>
        <w:t xml:space="preserve"> году </w:t>
      </w:r>
      <w:r w:rsidR="00FF39DA" w:rsidRPr="00FF44C8">
        <w:rPr>
          <w:rFonts w:ascii="Arial" w:hAnsi="Arial" w:cs="Arial"/>
          <w:color w:val="000000"/>
        </w:rPr>
        <w:t>–</w:t>
      </w:r>
      <w:r w:rsidR="005B4AB3" w:rsidRPr="00FF44C8">
        <w:rPr>
          <w:rFonts w:ascii="Arial" w:hAnsi="Arial" w:cs="Arial"/>
          <w:color w:val="000000"/>
        </w:rPr>
        <w:t xml:space="preserve"> </w:t>
      </w:r>
      <w:r w:rsidR="003A26A0" w:rsidRPr="00FF44C8">
        <w:rPr>
          <w:rFonts w:ascii="Arial" w:hAnsi="Arial" w:cs="Arial"/>
        </w:rPr>
        <w:t>57</w:t>
      </w:r>
      <w:r w:rsidR="00FF39DA" w:rsidRPr="00FF44C8">
        <w:rPr>
          <w:rFonts w:ascii="Arial" w:hAnsi="Arial" w:cs="Arial"/>
        </w:rPr>
        <w:t>,2</w:t>
      </w:r>
      <w:r w:rsidRPr="00FF44C8">
        <w:rPr>
          <w:rFonts w:ascii="Arial" w:hAnsi="Arial" w:cs="Arial"/>
        </w:rPr>
        <w:t>%;</w:t>
      </w:r>
    </w:p>
    <w:p w:rsidR="00F230BD" w:rsidRPr="00FF44C8" w:rsidRDefault="00650F2E" w:rsidP="00980085">
      <w:pPr>
        <w:ind w:firstLine="567"/>
        <w:jc w:val="both"/>
        <w:rPr>
          <w:rFonts w:ascii="Arial" w:hAnsi="Arial" w:cs="Arial"/>
          <w:color w:val="000000" w:themeColor="text1"/>
        </w:rPr>
      </w:pPr>
      <w:r w:rsidRPr="00FF44C8">
        <w:rPr>
          <w:rFonts w:ascii="Arial" w:hAnsi="Arial" w:cs="Arial"/>
          <w:color w:val="000000" w:themeColor="text1"/>
        </w:rPr>
        <w:t xml:space="preserve">- </w:t>
      </w:r>
      <w:r w:rsidR="00F230BD" w:rsidRPr="00FF44C8">
        <w:rPr>
          <w:rFonts w:ascii="Arial" w:hAnsi="Arial" w:cs="Arial"/>
          <w:color w:val="000000" w:themeColor="text1"/>
        </w:rPr>
        <w:t xml:space="preserve">Количество привлеченных резидентов на территории </w:t>
      </w:r>
      <w:r w:rsidR="005B4AB3" w:rsidRPr="00FF44C8">
        <w:rPr>
          <w:rFonts w:ascii="Arial" w:hAnsi="Arial" w:cs="Arial"/>
          <w:color w:val="000000" w:themeColor="text1"/>
        </w:rPr>
        <w:t>многофункциональных индустр</w:t>
      </w:r>
      <w:r w:rsidR="00FF39DA" w:rsidRPr="00FF44C8">
        <w:rPr>
          <w:rFonts w:ascii="Arial" w:hAnsi="Arial" w:cs="Arial"/>
          <w:color w:val="000000" w:themeColor="text1"/>
        </w:rPr>
        <w:t xml:space="preserve">иальных парков, </w:t>
      </w:r>
      <w:r w:rsidR="005B4AB3" w:rsidRPr="00FF44C8">
        <w:rPr>
          <w:rFonts w:ascii="Arial" w:hAnsi="Arial" w:cs="Arial"/>
          <w:color w:val="000000" w:themeColor="text1"/>
        </w:rPr>
        <w:t>технологических парков, промышленных площадок муниципальных образований Московской области</w:t>
      </w:r>
      <w:r w:rsidR="00FF39DA" w:rsidRPr="00FF44C8">
        <w:rPr>
          <w:rFonts w:ascii="Arial" w:hAnsi="Arial" w:cs="Arial"/>
          <w:color w:val="000000" w:themeColor="text1"/>
        </w:rPr>
        <w:t xml:space="preserve"> в 2021</w:t>
      </w:r>
      <w:r w:rsidR="003A26A0" w:rsidRPr="00FF44C8">
        <w:rPr>
          <w:rFonts w:ascii="Arial" w:hAnsi="Arial" w:cs="Arial"/>
          <w:color w:val="000000" w:themeColor="text1"/>
        </w:rPr>
        <w:t xml:space="preserve"> году 1</w:t>
      </w:r>
      <w:r w:rsidR="00F230BD" w:rsidRPr="00FF44C8">
        <w:rPr>
          <w:rFonts w:ascii="Arial" w:hAnsi="Arial" w:cs="Arial"/>
          <w:color w:val="000000" w:themeColor="text1"/>
        </w:rPr>
        <w:t xml:space="preserve"> ед.;</w:t>
      </w:r>
    </w:p>
    <w:p w:rsidR="0098098D" w:rsidRPr="00FF44C8" w:rsidRDefault="00650F2E" w:rsidP="000E191E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FF44C8">
        <w:rPr>
          <w:rFonts w:ascii="Arial" w:hAnsi="Arial" w:cs="Arial"/>
          <w:color w:val="000000"/>
        </w:rPr>
        <w:t xml:space="preserve">- </w:t>
      </w:r>
      <w:r w:rsidR="00F230BD" w:rsidRPr="00FF44C8">
        <w:rPr>
          <w:rFonts w:ascii="Arial" w:hAnsi="Arial" w:cs="Arial"/>
        </w:rPr>
        <w:t>Количество многопрофильных индустриальных парков, технологически</w:t>
      </w:r>
      <w:r w:rsidR="00F81FB6" w:rsidRPr="00FF44C8">
        <w:rPr>
          <w:rFonts w:ascii="Arial" w:hAnsi="Arial" w:cs="Arial"/>
        </w:rPr>
        <w:t xml:space="preserve">х парков, промышленных площадок </w:t>
      </w:r>
      <w:r w:rsidR="00F230BD" w:rsidRPr="00FF44C8">
        <w:rPr>
          <w:rFonts w:ascii="Arial" w:hAnsi="Arial" w:cs="Arial"/>
        </w:rPr>
        <w:t xml:space="preserve"> в 202</w:t>
      </w:r>
      <w:r w:rsidR="00FF39DA" w:rsidRPr="00FF44C8">
        <w:rPr>
          <w:rFonts w:ascii="Arial" w:hAnsi="Arial" w:cs="Arial"/>
        </w:rPr>
        <w:t>1</w:t>
      </w:r>
      <w:r w:rsidR="00F81FB6" w:rsidRPr="00FF44C8">
        <w:rPr>
          <w:rFonts w:ascii="Arial" w:hAnsi="Arial" w:cs="Arial"/>
        </w:rPr>
        <w:t xml:space="preserve"> году – 0</w:t>
      </w:r>
      <w:r w:rsidR="00F230BD" w:rsidRPr="00FF44C8">
        <w:rPr>
          <w:rFonts w:ascii="Arial" w:hAnsi="Arial" w:cs="Arial"/>
        </w:rPr>
        <w:t xml:space="preserve"> ед</w:t>
      </w:r>
      <w:r w:rsidR="0098098D" w:rsidRPr="00FF44C8">
        <w:rPr>
          <w:rFonts w:ascii="Arial" w:hAnsi="Arial" w:cs="Arial"/>
        </w:rPr>
        <w:t>.</w:t>
      </w:r>
    </w:p>
    <w:p w:rsidR="000E191E" w:rsidRPr="00FF44C8" w:rsidRDefault="000E191E" w:rsidP="000E191E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FF44C8">
        <w:rPr>
          <w:rFonts w:ascii="Arial" w:hAnsi="Arial" w:cs="Arial"/>
        </w:rPr>
        <w:t>- Площадь территории, на котору</w:t>
      </w:r>
      <w:r w:rsidR="00FF39DA" w:rsidRPr="00FF44C8">
        <w:rPr>
          <w:rFonts w:ascii="Arial" w:hAnsi="Arial" w:cs="Arial"/>
        </w:rPr>
        <w:t>ю привлечены но</w:t>
      </w:r>
      <w:r w:rsidR="003A26A0" w:rsidRPr="00FF44C8">
        <w:rPr>
          <w:rFonts w:ascii="Arial" w:hAnsi="Arial" w:cs="Arial"/>
        </w:rPr>
        <w:t>вые резиденты – в 2021 году 5,6</w:t>
      </w:r>
      <w:r w:rsidRPr="00FF44C8">
        <w:rPr>
          <w:rFonts w:ascii="Arial" w:hAnsi="Arial" w:cs="Arial"/>
        </w:rPr>
        <w:t xml:space="preserve"> га;</w:t>
      </w:r>
    </w:p>
    <w:p w:rsidR="00650F2E" w:rsidRPr="00FF44C8" w:rsidRDefault="00650F2E" w:rsidP="000E191E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Объем инвестиций, привлеченных в основной капитал (без учета бюджетных инвестиций), на душу на</w:t>
      </w:r>
      <w:r w:rsidR="00F230BD" w:rsidRPr="00FF44C8">
        <w:rPr>
          <w:rFonts w:ascii="Arial" w:hAnsi="Arial" w:cs="Arial"/>
          <w:color w:val="000000"/>
        </w:rPr>
        <w:t xml:space="preserve">селения  к концу 2024 года </w:t>
      </w:r>
      <w:r w:rsidR="00753D19" w:rsidRPr="00FF44C8">
        <w:rPr>
          <w:rFonts w:ascii="Arial" w:hAnsi="Arial" w:cs="Arial"/>
          <w:color w:val="000000"/>
        </w:rPr>
        <w:t xml:space="preserve">68,62 </w:t>
      </w:r>
      <w:proofErr w:type="spellStart"/>
      <w:r w:rsidRPr="00FF44C8">
        <w:rPr>
          <w:rFonts w:ascii="Arial" w:hAnsi="Arial" w:cs="Arial"/>
          <w:color w:val="000000"/>
        </w:rPr>
        <w:t>тыс</w:t>
      </w:r>
      <w:proofErr w:type="gramStart"/>
      <w:r w:rsidRPr="00FF44C8">
        <w:rPr>
          <w:rFonts w:ascii="Arial" w:hAnsi="Arial" w:cs="Arial"/>
          <w:color w:val="000000"/>
        </w:rPr>
        <w:t>.р</w:t>
      </w:r>
      <w:proofErr w:type="gramEnd"/>
      <w:r w:rsidRPr="00FF44C8">
        <w:rPr>
          <w:rFonts w:ascii="Arial" w:hAnsi="Arial" w:cs="Arial"/>
          <w:color w:val="000000"/>
        </w:rPr>
        <w:t>уб</w:t>
      </w:r>
      <w:proofErr w:type="spellEnd"/>
      <w:r w:rsidRPr="00FF44C8">
        <w:rPr>
          <w:rFonts w:ascii="Arial" w:hAnsi="Arial" w:cs="Arial"/>
          <w:color w:val="000000"/>
        </w:rPr>
        <w:t>.</w:t>
      </w:r>
      <w:r w:rsidR="00F230BD" w:rsidRPr="00FF44C8">
        <w:rPr>
          <w:rFonts w:ascii="Arial" w:hAnsi="Arial" w:cs="Arial"/>
          <w:color w:val="000000"/>
        </w:rPr>
        <w:t>;</w:t>
      </w:r>
    </w:p>
    <w:p w:rsidR="004B11AA" w:rsidRPr="00FF44C8" w:rsidRDefault="004B11AA" w:rsidP="000E191E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lastRenderedPageBreak/>
        <w:t xml:space="preserve">-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концу 2024 года </w:t>
      </w:r>
      <w:r w:rsidR="00FA5C78" w:rsidRPr="00FF44C8">
        <w:rPr>
          <w:rFonts w:ascii="Arial" w:hAnsi="Arial" w:cs="Arial"/>
          <w:color w:val="000000"/>
        </w:rPr>
        <w:t>– 101,5%.</w:t>
      </w:r>
    </w:p>
    <w:p w:rsidR="00F230BD" w:rsidRPr="00FF44C8" w:rsidRDefault="00F230BD" w:rsidP="000E191E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FF44C8">
        <w:rPr>
          <w:rFonts w:ascii="Arial" w:hAnsi="Arial" w:cs="Arial"/>
          <w:color w:val="000000"/>
        </w:rPr>
        <w:t>-</w:t>
      </w:r>
      <w:r w:rsidRPr="00FF44C8">
        <w:rPr>
          <w:rFonts w:ascii="Arial" w:hAnsi="Arial" w:cs="Arial"/>
        </w:rPr>
        <w:t xml:space="preserve"> Объем инвестиций в основной капитал, за исключением инвестиций инфраструктурных монополий (федеральные проекты) и бюджетных ассигнований </w:t>
      </w:r>
      <w:r w:rsidR="005B4AB3" w:rsidRPr="00FF44C8">
        <w:rPr>
          <w:rFonts w:ascii="Arial" w:hAnsi="Arial" w:cs="Arial"/>
        </w:rPr>
        <w:t xml:space="preserve">федерального бюджета </w:t>
      </w:r>
      <w:r w:rsidR="00FF39DA" w:rsidRPr="00FF44C8">
        <w:rPr>
          <w:rFonts w:ascii="Arial" w:hAnsi="Arial" w:cs="Arial"/>
        </w:rPr>
        <w:t>в 2021</w:t>
      </w:r>
      <w:r w:rsidRPr="00FF44C8">
        <w:rPr>
          <w:rFonts w:ascii="Arial" w:hAnsi="Arial" w:cs="Arial"/>
        </w:rPr>
        <w:t xml:space="preserve"> году</w:t>
      </w:r>
      <w:r w:rsidR="00F81FB6" w:rsidRPr="00FF44C8">
        <w:rPr>
          <w:rFonts w:ascii="Arial" w:hAnsi="Arial" w:cs="Arial"/>
        </w:rPr>
        <w:t xml:space="preserve"> – </w:t>
      </w:r>
      <w:r w:rsidR="004C31F3" w:rsidRPr="00FF44C8">
        <w:rPr>
          <w:rFonts w:ascii="Arial" w:hAnsi="Arial" w:cs="Arial"/>
        </w:rPr>
        <w:t>20719005,34</w:t>
      </w:r>
      <w:r w:rsidR="00DA24A0" w:rsidRPr="00FF44C8">
        <w:rPr>
          <w:rFonts w:ascii="Arial" w:hAnsi="Arial" w:cs="Arial"/>
        </w:rPr>
        <w:t xml:space="preserve"> тыс. </w:t>
      </w:r>
      <w:proofErr w:type="spellStart"/>
      <w:r w:rsidR="00DA24A0" w:rsidRPr="00FF44C8">
        <w:rPr>
          <w:rFonts w:ascii="Arial" w:hAnsi="Arial" w:cs="Arial"/>
        </w:rPr>
        <w:t>руб</w:t>
      </w:r>
      <w:proofErr w:type="spellEnd"/>
      <w:r w:rsidRPr="00FF44C8">
        <w:rPr>
          <w:rFonts w:ascii="Arial" w:hAnsi="Arial" w:cs="Arial"/>
        </w:rPr>
        <w:t xml:space="preserve">; </w:t>
      </w:r>
    </w:p>
    <w:p w:rsidR="00650F2E" w:rsidRPr="00FF44C8" w:rsidRDefault="00650F2E" w:rsidP="00CB2C70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- Производительность труда в базовых </w:t>
      </w:r>
      <w:proofErr w:type="spellStart"/>
      <w:r w:rsidRPr="00FF44C8">
        <w:rPr>
          <w:rFonts w:ascii="Arial" w:hAnsi="Arial" w:cs="Arial"/>
          <w:color w:val="000000"/>
        </w:rPr>
        <w:t>несырьевых</w:t>
      </w:r>
      <w:proofErr w:type="spellEnd"/>
      <w:r w:rsidRPr="00FF44C8">
        <w:rPr>
          <w:rFonts w:ascii="Arial" w:hAnsi="Arial" w:cs="Arial"/>
          <w:color w:val="000000"/>
        </w:rPr>
        <w:t xml:space="preserve"> отраслях </w:t>
      </w:r>
      <w:r w:rsidR="00DB303B" w:rsidRPr="00FF44C8">
        <w:rPr>
          <w:rFonts w:ascii="Arial" w:hAnsi="Arial" w:cs="Arial"/>
          <w:color w:val="000000"/>
        </w:rPr>
        <w:t>экономики</w:t>
      </w:r>
      <w:r w:rsidR="004B11AA" w:rsidRPr="00FF44C8">
        <w:rPr>
          <w:rFonts w:ascii="Arial" w:hAnsi="Arial" w:cs="Arial"/>
          <w:color w:val="000000"/>
        </w:rPr>
        <w:t xml:space="preserve"> до 2020</w:t>
      </w:r>
      <w:r w:rsidRPr="00FF44C8">
        <w:rPr>
          <w:rFonts w:ascii="Arial" w:hAnsi="Arial" w:cs="Arial"/>
          <w:color w:val="000000"/>
        </w:rPr>
        <w:t xml:space="preserve"> г. – </w:t>
      </w:r>
      <w:r w:rsidR="004B11AA" w:rsidRPr="00FF44C8">
        <w:rPr>
          <w:rFonts w:ascii="Arial" w:hAnsi="Arial" w:cs="Arial"/>
          <w:color w:val="000000"/>
        </w:rPr>
        <w:t xml:space="preserve">3,3 </w:t>
      </w:r>
      <w:r w:rsidRPr="00FF44C8">
        <w:rPr>
          <w:rFonts w:ascii="Arial" w:hAnsi="Arial" w:cs="Arial"/>
          <w:color w:val="000000"/>
        </w:rPr>
        <w:t>%;</w:t>
      </w:r>
    </w:p>
    <w:p w:rsidR="006D79CB" w:rsidRPr="00FF44C8" w:rsidRDefault="00650F2E" w:rsidP="002F2333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- Задолженность по выплате заработной платы «Зарплата без долгов» - </w:t>
      </w:r>
      <w:r w:rsidR="00D56CFC" w:rsidRPr="00FF44C8">
        <w:rPr>
          <w:rFonts w:ascii="Arial" w:hAnsi="Arial" w:cs="Arial"/>
          <w:color w:val="000000"/>
        </w:rPr>
        <w:t xml:space="preserve">к 2024 году </w:t>
      </w:r>
      <w:r w:rsidRPr="00FF44C8">
        <w:rPr>
          <w:rFonts w:ascii="Arial" w:hAnsi="Arial" w:cs="Arial"/>
          <w:color w:val="000000"/>
        </w:rPr>
        <w:t>0 руб.</w:t>
      </w:r>
    </w:p>
    <w:p w:rsidR="002F2333" w:rsidRPr="00FF44C8" w:rsidRDefault="002F2333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Доля обоснованных, частично обоснованных жалоб к 2024 году до 3,6%;</w:t>
      </w:r>
    </w:p>
    <w:p w:rsidR="002F2333" w:rsidRPr="00FF44C8" w:rsidRDefault="002F2333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 Доля несостоявшихся закупок от общего количества конкурентных закупок к 2024 году до 40%;</w:t>
      </w:r>
    </w:p>
    <w:p w:rsidR="002F2333" w:rsidRPr="00FF44C8" w:rsidRDefault="002F2333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Доля общей экономии денежных средств по результатам определения поставщиков (подрядчиков, исполнителей) к 2024 году до 7%;</w:t>
      </w:r>
    </w:p>
    <w:p w:rsidR="002F2333" w:rsidRPr="00FF44C8" w:rsidRDefault="002F2333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Доля закупок среди субъектов малого предпринимательства, социально ориентированных некоммерческих организаций к 2024 году до 35%;</w:t>
      </w:r>
    </w:p>
    <w:p w:rsidR="002F2333" w:rsidRPr="00FF44C8" w:rsidRDefault="002F2333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Доля стоимости контрактов, заключенных с единственным поставщиком по несостоявшимся закупкам к 2024 году до 39%;</w:t>
      </w:r>
    </w:p>
    <w:p w:rsidR="002F2333" w:rsidRPr="00FF44C8" w:rsidRDefault="002F2333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Доля общей экономии денежных средств по результатам осуществления конкурентных закупок к 2024 году до 9%;</w:t>
      </w:r>
    </w:p>
    <w:p w:rsidR="002F2333" w:rsidRPr="00FF44C8" w:rsidRDefault="002F2333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Среднее количество участников состоявшихся закупок к 2024 году 4,5;</w:t>
      </w:r>
    </w:p>
    <w:p w:rsidR="002F2333" w:rsidRPr="00FF44C8" w:rsidRDefault="002F2333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  <w:color w:val="000000"/>
        </w:rPr>
        <w:t>- Количество реализованных требований Стандарта развития конкуренции в муниципальном образовании Московской области к 2024 году до 5.</w:t>
      </w:r>
      <w:r w:rsidR="002A7D27" w:rsidRPr="00FF44C8">
        <w:rPr>
          <w:rFonts w:ascii="Arial" w:hAnsi="Arial" w:cs="Arial"/>
        </w:rPr>
        <w:t xml:space="preserve">            </w:t>
      </w:r>
    </w:p>
    <w:p w:rsidR="002A7D27" w:rsidRPr="00FF44C8" w:rsidRDefault="002A7D27" w:rsidP="002F233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Число субъектов малого и среднего предпринимательства  в расчете на 10 тысяч человек населения к 2024 году</w:t>
      </w:r>
      <w:r w:rsidR="00D720B8" w:rsidRPr="00FF44C8">
        <w:rPr>
          <w:rFonts w:ascii="Arial" w:hAnsi="Arial" w:cs="Arial"/>
        </w:rPr>
        <w:t xml:space="preserve"> до 60</w:t>
      </w:r>
      <w:r w:rsidRPr="00FF44C8">
        <w:rPr>
          <w:rFonts w:ascii="Arial" w:hAnsi="Arial" w:cs="Arial"/>
        </w:rPr>
        <w:t>0 единиц;</w:t>
      </w:r>
    </w:p>
    <w:p w:rsidR="00420C25" w:rsidRPr="00FF44C8" w:rsidRDefault="00420C25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- Доля среднесписочной численности работников (без внешних совместителей) субъектов малых и средних предприятий в среднесписочной численности работников (без внешних совместителей) всех предприятий и организаций к 2024 году до </w:t>
      </w:r>
      <w:r w:rsidR="004D7A67" w:rsidRPr="00FF44C8">
        <w:rPr>
          <w:rFonts w:ascii="Arial" w:hAnsi="Arial" w:cs="Arial"/>
          <w:color w:val="000000"/>
        </w:rPr>
        <w:t>49,28</w:t>
      </w:r>
      <w:r w:rsidRPr="00FF44C8">
        <w:rPr>
          <w:rFonts w:ascii="Arial" w:hAnsi="Arial" w:cs="Arial"/>
          <w:color w:val="000000"/>
        </w:rPr>
        <w:t xml:space="preserve"> %;</w:t>
      </w:r>
    </w:p>
    <w:p w:rsidR="00420C25" w:rsidRPr="00FF44C8" w:rsidRDefault="00420C25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Вновь созданные предприятия МСП в сфере производст</w:t>
      </w:r>
      <w:r w:rsidR="006E01E5" w:rsidRPr="00FF44C8">
        <w:rPr>
          <w:rFonts w:ascii="Arial" w:hAnsi="Arial" w:cs="Arial"/>
          <w:color w:val="000000"/>
        </w:rPr>
        <w:t>ва или услуг к концу 2020</w:t>
      </w:r>
      <w:r w:rsidR="00EF0D75" w:rsidRPr="00FF44C8">
        <w:rPr>
          <w:rFonts w:ascii="Arial" w:hAnsi="Arial" w:cs="Arial"/>
          <w:color w:val="000000"/>
        </w:rPr>
        <w:t xml:space="preserve"> года 397</w:t>
      </w:r>
      <w:r w:rsidRPr="00FF44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FF44C8">
        <w:rPr>
          <w:rFonts w:ascii="Arial" w:hAnsi="Arial" w:cs="Arial"/>
          <w:color w:val="000000"/>
        </w:rPr>
        <w:t>ед</w:t>
      </w:r>
      <w:proofErr w:type="spellEnd"/>
      <w:proofErr w:type="gramEnd"/>
      <w:r w:rsidRPr="00FF44C8">
        <w:rPr>
          <w:rFonts w:ascii="Arial" w:hAnsi="Arial" w:cs="Arial"/>
          <w:color w:val="000000"/>
        </w:rPr>
        <w:t>;</w:t>
      </w:r>
    </w:p>
    <w:p w:rsidR="00420C25" w:rsidRPr="00FF44C8" w:rsidRDefault="00420C25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Малый бизнес большого региона. Прирост количества субъектов малого и среднего предпринимательства на 10 тыс. на</w:t>
      </w:r>
      <w:r w:rsidR="001C5CFA" w:rsidRPr="00FF44C8">
        <w:rPr>
          <w:rFonts w:ascii="Arial" w:hAnsi="Arial" w:cs="Arial"/>
          <w:color w:val="000000"/>
        </w:rPr>
        <w:t>селения к концу 2024 года 126,6</w:t>
      </w:r>
      <w:r w:rsidRPr="00FF44C8">
        <w:rPr>
          <w:rFonts w:ascii="Arial" w:hAnsi="Arial" w:cs="Arial"/>
          <w:color w:val="000000"/>
        </w:rPr>
        <w:t xml:space="preserve"> ед.;</w:t>
      </w:r>
    </w:p>
    <w:p w:rsidR="00420C25" w:rsidRPr="00FF44C8" w:rsidRDefault="00420C25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Количество вновь созданных субъектов</w:t>
      </w:r>
      <w:r w:rsidR="006E01E5" w:rsidRPr="00FF44C8">
        <w:rPr>
          <w:rFonts w:ascii="Arial" w:hAnsi="Arial" w:cs="Arial"/>
          <w:color w:val="000000"/>
        </w:rPr>
        <w:t xml:space="preserve"> МСП участниками проекта  в 2020 году 0,02</w:t>
      </w:r>
      <w:r w:rsidRPr="00FF44C8">
        <w:rPr>
          <w:rFonts w:ascii="Arial" w:hAnsi="Arial" w:cs="Arial"/>
          <w:color w:val="000000"/>
        </w:rPr>
        <w:t>1 тыс. ед.;</w:t>
      </w:r>
    </w:p>
    <w:p w:rsidR="003255D8" w:rsidRPr="00FF44C8" w:rsidRDefault="003255D8" w:rsidP="003255D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 w:rsidRPr="00FF44C8">
        <w:rPr>
          <w:rFonts w:ascii="Arial" w:hAnsi="Arial" w:cs="Arial"/>
          <w:color w:val="000000"/>
        </w:rPr>
        <w:t xml:space="preserve">- </w:t>
      </w:r>
      <w:r w:rsidRPr="00FF44C8">
        <w:rPr>
          <w:rFonts w:ascii="Arial" w:hAnsi="Arial" w:cs="Arial"/>
          <w:bCs/>
        </w:rPr>
        <w:t>Численность занятых в сфере малого и среднего предпринимательства, включая индивидуальных предпринимателей за отчетный период (прошедший год)</w:t>
      </w:r>
      <w:r w:rsidR="006E01E5" w:rsidRPr="00FF44C8">
        <w:rPr>
          <w:rFonts w:ascii="Arial" w:hAnsi="Arial" w:cs="Arial"/>
          <w:bCs/>
        </w:rPr>
        <w:t xml:space="preserve"> </w:t>
      </w:r>
      <w:r w:rsidR="005C72FF" w:rsidRPr="00FF44C8">
        <w:rPr>
          <w:rFonts w:ascii="Arial" w:hAnsi="Arial" w:cs="Arial"/>
          <w:bCs/>
        </w:rPr>
        <w:t xml:space="preserve">в 2020 году 54108 </w:t>
      </w:r>
      <w:r w:rsidR="00722D27" w:rsidRPr="00FF44C8">
        <w:rPr>
          <w:rFonts w:ascii="Arial" w:hAnsi="Arial" w:cs="Arial"/>
          <w:bCs/>
        </w:rPr>
        <w:t xml:space="preserve"> </w:t>
      </w:r>
      <w:r w:rsidRPr="00FF44C8">
        <w:rPr>
          <w:rFonts w:ascii="Arial" w:hAnsi="Arial" w:cs="Arial"/>
          <w:bCs/>
        </w:rPr>
        <w:t>человек.</w:t>
      </w:r>
    </w:p>
    <w:p w:rsidR="00EF6374" w:rsidRPr="00FF44C8" w:rsidRDefault="0021681C" w:rsidP="00CB2C70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Cs/>
          <w:i/>
        </w:rPr>
      </w:pPr>
      <w:r w:rsidRPr="00FF44C8">
        <w:rPr>
          <w:rFonts w:ascii="Arial" w:hAnsi="Arial" w:cs="Arial"/>
          <w:bCs/>
        </w:rPr>
        <w:t xml:space="preserve">- </w:t>
      </w:r>
      <w:r w:rsidR="005D19BF" w:rsidRPr="00FF44C8">
        <w:rPr>
          <w:rFonts w:ascii="Arial" w:hAnsi="Arial" w:cs="Arial"/>
          <w:bCs/>
        </w:rPr>
        <w:t xml:space="preserve">Количество </w:t>
      </w:r>
      <w:proofErr w:type="spellStart"/>
      <w:r w:rsidR="005D19BF" w:rsidRPr="00FF44C8">
        <w:rPr>
          <w:rFonts w:ascii="Arial" w:hAnsi="Arial" w:cs="Arial"/>
          <w:bCs/>
        </w:rPr>
        <w:t>самозанятых</w:t>
      </w:r>
      <w:proofErr w:type="spellEnd"/>
      <w:r w:rsidR="005D19BF" w:rsidRPr="00FF44C8">
        <w:rPr>
          <w:rFonts w:ascii="Arial" w:hAnsi="Arial" w:cs="Arial"/>
          <w:bCs/>
        </w:rPr>
        <w:t xml:space="preserve"> граждан, зафиксировавших свой статус, с учетом введения налогового режима для </w:t>
      </w:r>
      <w:proofErr w:type="spellStart"/>
      <w:r w:rsidR="005D19BF" w:rsidRPr="00FF44C8">
        <w:rPr>
          <w:rFonts w:ascii="Arial" w:hAnsi="Arial" w:cs="Arial"/>
          <w:bCs/>
        </w:rPr>
        <w:t>самозанятых</w:t>
      </w:r>
      <w:proofErr w:type="spellEnd"/>
      <w:r w:rsidR="005D19BF" w:rsidRPr="00FF44C8">
        <w:rPr>
          <w:rFonts w:ascii="Arial" w:hAnsi="Arial" w:cs="Arial"/>
          <w:bCs/>
        </w:rPr>
        <w:t xml:space="preserve">, нарастающим итогом </w:t>
      </w:r>
      <w:r w:rsidR="006076CD" w:rsidRPr="00FF44C8">
        <w:rPr>
          <w:rFonts w:ascii="Arial" w:hAnsi="Arial" w:cs="Arial"/>
          <w:bCs/>
        </w:rPr>
        <w:t>к 2024 году 571</w:t>
      </w:r>
      <w:r w:rsidR="00DE032B" w:rsidRPr="00FF44C8">
        <w:rPr>
          <w:rFonts w:ascii="Arial" w:hAnsi="Arial" w:cs="Arial"/>
          <w:bCs/>
        </w:rPr>
        <w:t>5</w:t>
      </w:r>
      <w:r w:rsidR="0027366F" w:rsidRPr="00FF44C8">
        <w:rPr>
          <w:rFonts w:ascii="Arial" w:hAnsi="Arial" w:cs="Arial"/>
          <w:bCs/>
        </w:rPr>
        <w:t xml:space="preserve"> </w:t>
      </w:r>
      <w:r w:rsidR="005D19BF" w:rsidRPr="00FF44C8">
        <w:rPr>
          <w:rFonts w:ascii="Arial" w:hAnsi="Arial" w:cs="Arial"/>
          <w:bCs/>
        </w:rPr>
        <w:t>чел</w:t>
      </w:r>
      <w:r w:rsidRPr="00FF44C8">
        <w:rPr>
          <w:rFonts w:ascii="Arial" w:hAnsi="Arial" w:cs="Arial"/>
          <w:bCs/>
        </w:rPr>
        <w:t>.</w:t>
      </w:r>
    </w:p>
    <w:p w:rsidR="002200E4" w:rsidRPr="00FF44C8" w:rsidRDefault="004A6619" w:rsidP="002200E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Обеспеченность населения площадью торговых объектов – 1</w:t>
      </w:r>
      <w:r w:rsidR="008E5411" w:rsidRPr="00FF44C8">
        <w:rPr>
          <w:rFonts w:ascii="Arial" w:hAnsi="Arial" w:cs="Arial"/>
          <w:color w:val="000000"/>
        </w:rPr>
        <w:t>132,0</w:t>
      </w:r>
      <w:r w:rsidR="0095321C" w:rsidRPr="00FF44C8">
        <w:rPr>
          <w:rFonts w:ascii="Arial" w:hAnsi="Arial" w:cs="Arial"/>
          <w:color w:val="000000"/>
        </w:rPr>
        <w:t xml:space="preserve"> </w:t>
      </w:r>
      <w:proofErr w:type="spellStart"/>
      <w:r w:rsidR="00A22B94" w:rsidRPr="00FF44C8">
        <w:rPr>
          <w:rFonts w:ascii="Arial" w:hAnsi="Arial" w:cs="Arial"/>
          <w:color w:val="000000"/>
        </w:rPr>
        <w:t>кв</w:t>
      </w:r>
      <w:proofErr w:type="gramStart"/>
      <w:r w:rsidR="00A22B94" w:rsidRPr="00FF44C8">
        <w:rPr>
          <w:rFonts w:ascii="Arial" w:hAnsi="Arial" w:cs="Arial"/>
          <w:color w:val="000000"/>
        </w:rPr>
        <w:t>.м</w:t>
      </w:r>
      <w:proofErr w:type="spellEnd"/>
      <w:proofErr w:type="gramEnd"/>
      <w:r w:rsidR="00A22B94" w:rsidRPr="00FF44C8">
        <w:rPr>
          <w:rFonts w:ascii="Arial" w:hAnsi="Arial" w:cs="Arial"/>
          <w:color w:val="000000"/>
        </w:rPr>
        <w:t>/1000 человек</w:t>
      </w:r>
      <w:r w:rsidRPr="00FF44C8">
        <w:rPr>
          <w:rFonts w:ascii="Arial" w:hAnsi="Arial" w:cs="Arial"/>
          <w:color w:val="000000"/>
        </w:rPr>
        <w:t xml:space="preserve"> к концу 2024 года</w:t>
      </w:r>
    </w:p>
    <w:p w:rsidR="004A6619" w:rsidRPr="00FF44C8" w:rsidRDefault="004A6619" w:rsidP="00980085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Прирост площадей т</w:t>
      </w:r>
      <w:r w:rsidR="00DA78A6" w:rsidRPr="00FF44C8">
        <w:rPr>
          <w:rFonts w:ascii="Arial" w:hAnsi="Arial" w:cs="Arial"/>
          <w:color w:val="000000"/>
        </w:rPr>
        <w:t>орговых объектов к 2024 году 0,9</w:t>
      </w:r>
      <w:r w:rsidRPr="00FF44C8">
        <w:rPr>
          <w:rFonts w:ascii="Arial" w:hAnsi="Arial" w:cs="Arial"/>
          <w:color w:val="000000"/>
        </w:rPr>
        <w:t xml:space="preserve"> </w:t>
      </w:r>
      <w:proofErr w:type="spellStart"/>
      <w:r w:rsidRPr="00FF44C8">
        <w:rPr>
          <w:rFonts w:ascii="Arial" w:hAnsi="Arial" w:cs="Arial"/>
          <w:color w:val="000000"/>
        </w:rPr>
        <w:t>тыс.кв</w:t>
      </w:r>
      <w:proofErr w:type="spellEnd"/>
      <w:r w:rsidRPr="00FF44C8">
        <w:rPr>
          <w:rFonts w:ascii="Arial" w:hAnsi="Arial" w:cs="Arial"/>
          <w:color w:val="000000"/>
        </w:rPr>
        <w:t>. м.</w:t>
      </w:r>
    </w:p>
    <w:p w:rsidR="00DA4EC3" w:rsidRPr="00FF44C8" w:rsidRDefault="00DA4EC3" w:rsidP="00980085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 Стандарт потребительского рынка и услуг к концу</w:t>
      </w:r>
      <w:r w:rsidR="00132775" w:rsidRPr="00FF44C8">
        <w:rPr>
          <w:rFonts w:ascii="Arial" w:hAnsi="Arial" w:cs="Arial"/>
        </w:rPr>
        <w:t xml:space="preserve"> 2021 года составил 2704 балла</w:t>
      </w:r>
      <w:r w:rsidRPr="00FF44C8">
        <w:rPr>
          <w:rFonts w:ascii="Arial" w:hAnsi="Arial" w:cs="Arial"/>
        </w:rPr>
        <w:t>;</w:t>
      </w:r>
    </w:p>
    <w:p w:rsidR="00DA4EC3" w:rsidRPr="00FF44C8" w:rsidRDefault="00DA4EC3" w:rsidP="00DA4EC3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  Прирост посадочных мест на объектах общественного питания – 340 посадочных мест на 1000 жителей к концу 2024 года.</w:t>
      </w:r>
    </w:p>
    <w:p w:rsidR="00DA4EC3" w:rsidRPr="00FF44C8" w:rsidRDefault="00DA4EC3" w:rsidP="00DA4EC3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  Прирост рабочих мест на объектах бытового обслуживания – 140 рабочих мест на 1000 жителей к концу 2024 года.</w:t>
      </w:r>
    </w:p>
    <w:p w:rsidR="00DA4EC3" w:rsidRPr="00FF44C8" w:rsidRDefault="00DA4EC3" w:rsidP="00DA4EC3">
      <w:pPr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b/>
          <w:color w:val="000000"/>
        </w:rPr>
        <w:t xml:space="preserve">          - </w:t>
      </w:r>
      <w:r w:rsidRPr="00FF44C8">
        <w:rPr>
          <w:rFonts w:ascii="Arial" w:hAnsi="Arial" w:cs="Arial"/>
          <w:color w:val="000000"/>
        </w:rPr>
        <w:t xml:space="preserve">Доля ОДС, </w:t>
      </w:r>
      <w:proofErr w:type="gramStart"/>
      <w:r w:rsidRPr="00FF44C8">
        <w:rPr>
          <w:rFonts w:ascii="Arial" w:hAnsi="Arial" w:cs="Arial"/>
          <w:color w:val="000000"/>
        </w:rPr>
        <w:t>соответствующих</w:t>
      </w:r>
      <w:proofErr w:type="gramEnd"/>
      <w:r w:rsidRPr="00FF44C8">
        <w:rPr>
          <w:rFonts w:ascii="Arial" w:hAnsi="Arial" w:cs="Arial"/>
          <w:color w:val="000000"/>
        </w:rPr>
        <w:t xml:space="preserve"> требованиям, нормам и стандартам действующего законодательства, от общего количества ОДС, к концу 2024 года составит 100%;</w:t>
      </w:r>
    </w:p>
    <w:p w:rsidR="00DA4EC3" w:rsidRPr="00FF44C8" w:rsidRDefault="00DA4EC3" w:rsidP="00DA4EC3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lastRenderedPageBreak/>
        <w:t>-  Доля обращений по вопросу защиты прав потребителей от общего количества поступивших обращений – 8% к концу 2024 года.</w:t>
      </w:r>
    </w:p>
    <w:p w:rsidR="00861529" w:rsidRPr="00FF44C8" w:rsidRDefault="00861529" w:rsidP="008615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44C8">
        <w:rPr>
          <w:rFonts w:ascii="Arial" w:hAnsi="Arial" w:cs="Arial"/>
        </w:rPr>
        <w:t xml:space="preserve">           - </w:t>
      </w:r>
      <w:r w:rsidR="0004274B" w:rsidRPr="00FF44C8">
        <w:rPr>
          <w:rFonts w:ascii="Arial" w:hAnsi="Arial" w:cs="Arial"/>
        </w:rPr>
        <w:t>Цивилизованная торговля (</w:t>
      </w:r>
      <w:r w:rsidRPr="00FF44C8">
        <w:rPr>
          <w:rFonts w:ascii="Arial" w:hAnsi="Arial" w:cs="Arial"/>
        </w:rPr>
        <w:t>Ликвидация незаконных нестационарных торговых об</w:t>
      </w:r>
      <w:r w:rsidR="00111ED4" w:rsidRPr="00FF44C8">
        <w:rPr>
          <w:rFonts w:ascii="Arial" w:hAnsi="Arial" w:cs="Arial"/>
        </w:rPr>
        <w:t>ъектов</w:t>
      </w:r>
      <w:r w:rsidR="0004274B" w:rsidRPr="00FF44C8">
        <w:rPr>
          <w:rFonts w:ascii="Arial" w:hAnsi="Arial" w:cs="Arial"/>
        </w:rPr>
        <w:t>)</w:t>
      </w:r>
      <w:r w:rsidR="002445EE" w:rsidRPr="00FF44C8">
        <w:rPr>
          <w:rFonts w:ascii="Arial" w:hAnsi="Arial" w:cs="Arial"/>
        </w:rPr>
        <w:t xml:space="preserve"> за 2020 год составила 1040</w:t>
      </w:r>
      <w:r w:rsidR="00111ED4" w:rsidRPr="00FF44C8">
        <w:rPr>
          <w:rFonts w:ascii="Arial" w:hAnsi="Arial" w:cs="Arial"/>
        </w:rPr>
        <w:t xml:space="preserve"> баллов.</w:t>
      </w:r>
    </w:p>
    <w:p w:rsidR="008767D9" w:rsidRPr="00FF44C8" w:rsidRDefault="00E00C62" w:rsidP="008159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44C8">
        <w:rPr>
          <w:rFonts w:ascii="Arial" w:hAnsi="Arial" w:cs="Arial"/>
        </w:rPr>
        <w:t xml:space="preserve">          </w:t>
      </w:r>
      <w:r w:rsidR="008767D9" w:rsidRPr="00FF44C8">
        <w:rPr>
          <w:rFonts w:ascii="Arial" w:hAnsi="Arial" w:cs="Arial"/>
          <w:color w:val="000000"/>
        </w:rPr>
        <w:t>Реализация программных мероприятий «Развитие потребительского рынка и услуг»  способствует повышению качества жизни населения, путем наиболее полного удовлетворения покупательского спроса на продовольственные и непродовольственные товары, путем удовлетворения потребительского спроса на все виды бытовых услуг и услуг предприятий общественного питания.</w:t>
      </w:r>
    </w:p>
    <w:p w:rsidR="008779EA" w:rsidRPr="00FF44C8" w:rsidRDefault="00AC3AD0" w:rsidP="0098008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4.</w:t>
      </w:r>
      <w:r w:rsidR="007565FF" w:rsidRPr="00FF44C8">
        <w:rPr>
          <w:rFonts w:ascii="Arial" w:hAnsi="Arial" w:cs="Arial"/>
          <w:b/>
        </w:rPr>
        <w:t>Перечень подпрограмм и краткое их описание</w:t>
      </w:r>
    </w:p>
    <w:p w:rsidR="007B457B" w:rsidRPr="00FF44C8" w:rsidRDefault="00FA391A" w:rsidP="006C4490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Подпрограмма 1 -  «Инвес</w:t>
      </w:r>
      <w:r w:rsidR="00AC3AD0" w:rsidRPr="00FF44C8">
        <w:rPr>
          <w:rFonts w:ascii="Arial" w:hAnsi="Arial" w:cs="Arial"/>
          <w:color w:val="000000"/>
        </w:rPr>
        <w:t>тиции</w:t>
      </w:r>
      <w:r w:rsidRPr="00FF44C8">
        <w:rPr>
          <w:rFonts w:ascii="Arial" w:hAnsi="Arial" w:cs="Arial"/>
          <w:color w:val="000000"/>
        </w:rPr>
        <w:t>» - Повышение инвестиционной привлекательности городского округа Люберцы, развитие инновационной, научной, научно-технической  и промышленной деятельности и содействие эффективному развитию рынка труда и занятости населения</w:t>
      </w:r>
      <w:r w:rsidR="007B457B" w:rsidRPr="00FF44C8">
        <w:rPr>
          <w:rFonts w:ascii="Arial" w:hAnsi="Arial" w:cs="Arial"/>
          <w:color w:val="000000"/>
        </w:rPr>
        <w:t>. Выполнение мероприятий подпрограммы позволит повысить показатели и создать благоприятные условий для реализации инвестиционных проектов в области промышленности, транспорта и  прочих отраслей</w:t>
      </w:r>
      <w:r w:rsidR="006C4490" w:rsidRPr="00FF44C8">
        <w:rPr>
          <w:rFonts w:ascii="Arial" w:hAnsi="Arial" w:cs="Arial"/>
          <w:color w:val="000000"/>
        </w:rPr>
        <w:t xml:space="preserve">, </w:t>
      </w:r>
      <w:r w:rsidR="006C4490" w:rsidRPr="00FF44C8">
        <w:rPr>
          <w:rFonts w:ascii="Arial" w:hAnsi="Arial" w:cs="Arial"/>
          <w:color w:val="000000"/>
          <w:shd w:val="clear" w:color="auto" w:fill="FFFFFF" w:themeFill="background1"/>
        </w:rPr>
        <w:t>для развития механизмов привлечения внебюджетных сре</w:t>
      </w:r>
      <w:proofErr w:type="gramStart"/>
      <w:r w:rsidR="006C4490" w:rsidRPr="00FF44C8">
        <w:rPr>
          <w:rFonts w:ascii="Arial" w:hAnsi="Arial" w:cs="Arial"/>
          <w:color w:val="000000"/>
          <w:shd w:val="clear" w:color="auto" w:fill="FFFFFF" w:themeFill="background1"/>
        </w:rPr>
        <w:t>дств в стр</w:t>
      </w:r>
      <w:proofErr w:type="gramEnd"/>
      <w:r w:rsidR="006C4490" w:rsidRPr="00FF44C8">
        <w:rPr>
          <w:rFonts w:ascii="Arial" w:hAnsi="Arial" w:cs="Arial"/>
          <w:color w:val="000000"/>
          <w:shd w:val="clear" w:color="auto" w:fill="FFFFFF" w:themeFill="background1"/>
        </w:rPr>
        <w:t>оительство объектов местного значения, таких как общественные бани, дома быта, на территории городского округа Люберцы.</w:t>
      </w:r>
    </w:p>
    <w:p w:rsidR="00FD33A6" w:rsidRPr="00FF44C8" w:rsidRDefault="00BA75B8" w:rsidP="007B457B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Подпрограмма 2 – </w:t>
      </w:r>
      <w:r w:rsidR="00F0526B" w:rsidRPr="00FF44C8">
        <w:rPr>
          <w:rFonts w:ascii="Arial" w:hAnsi="Arial" w:cs="Arial"/>
          <w:color w:val="000000"/>
        </w:rPr>
        <w:t>«Развитие конкуренции»</w:t>
      </w:r>
      <w:r w:rsidR="009565E7" w:rsidRPr="00FF44C8">
        <w:rPr>
          <w:rFonts w:ascii="Arial" w:hAnsi="Arial" w:cs="Arial"/>
          <w:color w:val="000000"/>
        </w:rPr>
        <w:t xml:space="preserve"> -</w:t>
      </w:r>
      <w:r w:rsidR="006C4490" w:rsidRPr="00FF44C8">
        <w:rPr>
          <w:rFonts w:ascii="Arial" w:hAnsi="Arial" w:cs="Arial"/>
          <w:color w:val="000000"/>
        </w:rPr>
        <w:t xml:space="preserve"> </w:t>
      </w:r>
      <w:r w:rsidR="00FD33A6" w:rsidRPr="00FF44C8">
        <w:rPr>
          <w:rFonts w:ascii="Arial" w:hAnsi="Arial" w:cs="Arial"/>
          <w:color w:val="000000"/>
        </w:rPr>
        <w:t xml:space="preserve">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 </w:t>
      </w:r>
    </w:p>
    <w:p w:rsidR="00F0526B" w:rsidRPr="00FF44C8" w:rsidRDefault="00F0526B" w:rsidP="00F0526B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Подпрограмма 3</w:t>
      </w:r>
      <w:r w:rsidR="00FF39DA" w:rsidRPr="00FF44C8">
        <w:rPr>
          <w:rFonts w:ascii="Arial" w:hAnsi="Arial" w:cs="Arial"/>
          <w:color w:val="000000"/>
        </w:rPr>
        <w:t xml:space="preserve"> </w:t>
      </w:r>
      <w:r w:rsidRPr="00FF44C8">
        <w:rPr>
          <w:rFonts w:ascii="Arial" w:hAnsi="Arial" w:cs="Arial"/>
          <w:color w:val="000000"/>
        </w:rPr>
        <w:t>- «Развитие малого и среднего  предпринимательства»- 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Люберцы.</w:t>
      </w:r>
      <w:r w:rsidR="001123BB" w:rsidRPr="00FF44C8">
        <w:rPr>
          <w:rFonts w:ascii="Arial" w:hAnsi="Arial" w:cs="Arial"/>
          <w:color w:val="000000"/>
        </w:rPr>
        <w:t xml:space="preserve"> </w:t>
      </w:r>
      <w:r w:rsidR="00205873" w:rsidRPr="00FF44C8">
        <w:rPr>
          <w:rFonts w:ascii="Arial" w:hAnsi="Arial" w:cs="Arial"/>
          <w:color w:val="000000"/>
        </w:rPr>
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предпринимательства. Выполнение мероприятий позволит повысить показатели подпрограммы, ока</w:t>
      </w:r>
      <w:r w:rsidR="003B6A99" w:rsidRPr="00FF44C8">
        <w:rPr>
          <w:rFonts w:ascii="Arial" w:hAnsi="Arial" w:cs="Arial"/>
          <w:color w:val="000000"/>
        </w:rPr>
        <w:t>зать содействие субъектам МСП в виде финансовой и имущественной поддержки.</w:t>
      </w:r>
    </w:p>
    <w:p w:rsidR="006076CD" w:rsidRPr="00FF44C8" w:rsidRDefault="00F0526B" w:rsidP="00FA5C78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Подпрограмма 4 -  «</w:t>
      </w:r>
      <w:r w:rsidR="00AC3AD0" w:rsidRPr="00FF44C8">
        <w:rPr>
          <w:rFonts w:ascii="Arial" w:hAnsi="Arial" w:cs="Arial"/>
          <w:color w:val="000000"/>
        </w:rPr>
        <w:t>Развитие потребительского рынка и услуг</w:t>
      </w:r>
      <w:r w:rsidR="00224925" w:rsidRPr="00FF44C8">
        <w:rPr>
          <w:rFonts w:ascii="Arial" w:hAnsi="Arial" w:cs="Arial"/>
          <w:color w:val="000000"/>
        </w:rPr>
        <w:t xml:space="preserve"> </w:t>
      </w:r>
      <w:r w:rsidR="000660D9" w:rsidRPr="00FF44C8">
        <w:rPr>
          <w:rFonts w:ascii="Arial" w:hAnsi="Arial" w:cs="Arial"/>
          <w:color w:val="000000"/>
        </w:rPr>
        <w:t>на территории муниципального образования Московской области</w:t>
      </w:r>
      <w:r w:rsidRPr="00FF44C8">
        <w:rPr>
          <w:rFonts w:ascii="Arial" w:hAnsi="Arial" w:cs="Arial"/>
          <w:color w:val="000000"/>
        </w:rPr>
        <w:t>» - 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</w:r>
      <w:r w:rsidR="001123BB" w:rsidRPr="00FF44C8">
        <w:rPr>
          <w:rFonts w:ascii="Arial" w:hAnsi="Arial" w:cs="Arial"/>
          <w:color w:val="000000"/>
        </w:rPr>
        <w:t xml:space="preserve"> </w:t>
      </w:r>
      <w:r w:rsidR="003B6A99" w:rsidRPr="00FF44C8">
        <w:rPr>
          <w:rFonts w:ascii="Arial" w:hAnsi="Arial" w:cs="Arial"/>
          <w:color w:val="000000"/>
        </w:rPr>
        <w:t>Ликвидация незаконных н</w:t>
      </w:r>
      <w:r w:rsidR="00D03BEB" w:rsidRPr="00FF44C8">
        <w:rPr>
          <w:rFonts w:ascii="Arial" w:hAnsi="Arial" w:cs="Arial"/>
          <w:color w:val="000000"/>
        </w:rPr>
        <w:t>естационарных торговых объектов</w:t>
      </w:r>
      <w:r w:rsidR="003B6A99" w:rsidRPr="00FF44C8">
        <w:rPr>
          <w:rFonts w:ascii="Arial" w:hAnsi="Arial" w:cs="Arial"/>
          <w:color w:val="000000"/>
        </w:rPr>
        <w:t>.</w:t>
      </w:r>
    </w:p>
    <w:p w:rsidR="00FA42F4" w:rsidRPr="00FF44C8" w:rsidRDefault="00FA42F4" w:rsidP="00FA5C78">
      <w:pPr>
        <w:ind w:firstLine="567"/>
        <w:jc w:val="both"/>
        <w:rPr>
          <w:rFonts w:ascii="Arial" w:hAnsi="Arial" w:cs="Arial"/>
          <w:color w:val="000000"/>
        </w:rPr>
      </w:pPr>
    </w:p>
    <w:p w:rsidR="002200E4" w:rsidRPr="00FF44C8" w:rsidRDefault="0027366F" w:rsidP="00FA5C78">
      <w:pPr>
        <w:pStyle w:val="a8"/>
        <w:widowControl w:val="0"/>
        <w:autoSpaceDE w:val="0"/>
        <w:autoSpaceDN w:val="0"/>
        <w:adjustRightInd w:val="0"/>
        <w:spacing w:before="120" w:after="120"/>
        <w:ind w:left="0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5.</w:t>
      </w:r>
      <w:r w:rsidR="00807849" w:rsidRPr="00FF44C8">
        <w:rPr>
          <w:rFonts w:ascii="Arial" w:hAnsi="Arial" w:cs="Arial"/>
          <w:b/>
        </w:rPr>
        <w:t>Обобщенная характеристика основных мероприятий</w:t>
      </w:r>
      <w:r w:rsidR="00BE7A17" w:rsidRPr="00FF44C8">
        <w:rPr>
          <w:rFonts w:ascii="Arial" w:hAnsi="Arial" w:cs="Arial"/>
          <w:b/>
        </w:rPr>
        <w:t xml:space="preserve"> муниципальной программы с обоснованием необходимости их осуществления</w:t>
      </w:r>
    </w:p>
    <w:p w:rsidR="00BE7A17" w:rsidRPr="00FF44C8" w:rsidRDefault="00BE7A17" w:rsidP="00FA5C78">
      <w:pPr>
        <w:pStyle w:val="a8"/>
        <w:widowControl w:val="0"/>
        <w:autoSpaceDE w:val="0"/>
        <w:autoSpaceDN w:val="0"/>
        <w:adjustRightInd w:val="0"/>
        <w:spacing w:before="120" w:after="120"/>
        <w:ind w:left="0"/>
        <w:jc w:val="center"/>
        <w:outlineLvl w:val="1"/>
        <w:rPr>
          <w:rFonts w:ascii="Arial" w:hAnsi="Arial" w:cs="Arial"/>
          <w:b/>
        </w:rPr>
      </w:pPr>
    </w:p>
    <w:p w:rsidR="00BE7A17" w:rsidRPr="00FF44C8" w:rsidRDefault="00BE7A17" w:rsidP="00BE7A17">
      <w:pPr>
        <w:pStyle w:val="a8"/>
        <w:widowControl w:val="0"/>
        <w:autoSpaceDE w:val="0"/>
        <w:autoSpaceDN w:val="0"/>
        <w:adjustRightInd w:val="0"/>
        <w:spacing w:before="120" w:after="120"/>
        <w:ind w:left="0"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Муниципальная программа состоит из 4 подпрограмм, каждая из которых предусматривает определенный перечень мероприятий, обеспечивающий достижение цели муниципальной программы - достижение устойчиво высоких темпов экономического роста, обеспечивающих повышение уровня жизни жителей городского округа Люберцы.</w:t>
      </w:r>
    </w:p>
    <w:p w:rsidR="00807849" w:rsidRPr="00FF44C8" w:rsidRDefault="00807849" w:rsidP="00F65767">
      <w:pPr>
        <w:spacing w:line="276" w:lineRule="auto"/>
        <w:jc w:val="both"/>
        <w:rPr>
          <w:rFonts w:ascii="Arial" w:hAnsi="Arial" w:cs="Arial"/>
        </w:rPr>
      </w:pPr>
      <w:r w:rsidRPr="00FF44C8">
        <w:rPr>
          <w:rFonts w:ascii="Arial" w:hAnsi="Arial" w:cs="Arial"/>
          <w:b/>
          <w:color w:val="000000"/>
        </w:rPr>
        <w:t>Основные мероприятия</w:t>
      </w:r>
      <w:r w:rsidRPr="00FF44C8">
        <w:rPr>
          <w:rFonts w:ascii="Arial" w:hAnsi="Arial" w:cs="Arial"/>
          <w:color w:val="000000"/>
        </w:rPr>
        <w:t>:</w:t>
      </w:r>
    </w:p>
    <w:p w:rsidR="00A3231B" w:rsidRPr="00FF44C8" w:rsidRDefault="006D34B7" w:rsidP="001D6EF2">
      <w:pPr>
        <w:pStyle w:val="a8"/>
        <w:spacing w:after="200" w:line="276" w:lineRule="auto"/>
        <w:ind w:left="0"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Подпрограмма I «Инвестиции» направлена на развитие предприятий реального сектора экономики, индустриальных парков, технологических парков, промышленных площадок городского округа Люберцы. </w:t>
      </w:r>
      <w:r w:rsidR="001123BB" w:rsidRPr="00FF44C8">
        <w:rPr>
          <w:rFonts w:ascii="Arial" w:hAnsi="Arial" w:cs="Arial"/>
          <w:color w:val="000000"/>
        </w:rPr>
        <w:t>Подпрограммой предусматривается  реализация следующих основных  мероприятий:  «</w:t>
      </w:r>
      <w:r w:rsidR="0048381C" w:rsidRPr="00FF44C8">
        <w:rPr>
          <w:rFonts w:ascii="Arial" w:hAnsi="Arial" w:cs="Arial"/>
          <w:color w:val="000000"/>
        </w:rPr>
        <w:t>Создание многофункциональных индустриальных парков, технологических парков, промышленных площадок</w:t>
      </w:r>
      <w:r w:rsidR="001123BB" w:rsidRPr="00FF44C8">
        <w:rPr>
          <w:rFonts w:ascii="Arial" w:hAnsi="Arial" w:cs="Arial"/>
          <w:color w:val="000000"/>
        </w:rPr>
        <w:t xml:space="preserve">», «Организация работ по </w:t>
      </w:r>
      <w:r w:rsidR="001123BB" w:rsidRPr="00FF44C8">
        <w:rPr>
          <w:rFonts w:ascii="Arial" w:hAnsi="Arial" w:cs="Arial"/>
          <w:color w:val="000000"/>
        </w:rPr>
        <w:lastRenderedPageBreak/>
        <w:t>поддержке и развитию промышленного потенциала», «Проведение конкурсного отбора лучших концепций по развитию территорий и дальнейшая реализация концепций победителей конкурса». Мероприятия подпрограммы направлены на выполнение основных целей и задач подпрограммы</w:t>
      </w:r>
      <w:r w:rsidR="002C75AC" w:rsidRPr="00FF44C8">
        <w:rPr>
          <w:rFonts w:ascii="Arial" w:hAnsi="Arial" w:cs="Arial"/>
          <w:color w:val="000000"/>
        </w:rPr>
        <w:t>.</w:t>
      </w:r>
    </w:p>
    <w:p w:rsidR="0021681C" w:rsidRPr="00FF44C8" w:rsidRDefault="00A3231B" w:rsidP="0021681C">
      <w:pPr>
        <w:pStyle w:val="a8"/>
        <w:spacing w:after="200" w:line="276" w:lineRule="auto"/>
        <w:ind w:left="0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  <w:color w:val="000000"/>
        </w:rPr>
        <w:t xml:space="preserve">Реализация мероприятий обеспечит достижение показателей: </w:t>
      </w:r>
      <w:r w:rsidR="001D6EF2" w:rsidRPr="00FF44C8">
        <w:rPr>
          <w:rFonts w:ascii="Arial" w:hAnsi="Arial" w:cs="Arial"/>
        </w:rPr>
        <w:t>Объем инвестиций, привлеченных в основной капитал (без учета бюджетных инвестиций), на душу населения</w:t>
      </w:r>
      <w:r w:rsidRPr="00FF44C8">
        <w:rPr>
          <w:rFonts w:ascii="Arial" w:hAnsi="Arial" w:cs="Arial"/>
        </w:rPr>
        <w:t>»</w:t>
      </w:r>
      <w:r w:rsidR="00CA2D0D" w:rsidRPr="00FF44C8">
        <w:rPr>
          <w:rFonts w:ascii="Arial" w:hAnsi="Arial" w:cs="Arial"/>
        </w:rPr>
        <w:t xml:space="preserve"> к 2024</w:t>
      </w:r>
      <w:r w:rsidR="001D6EF2" w:rsidRPr="00FF44C8">
        <w:rPr>
          <w:rFonts w:ascii="Arial" w:hAnsi="Arial" w:cs="Arial"/>
        </w:rPr>
        <w:t xml:space="preserve"> </w:t>
      </w:r>
      <w:r w:rsidR="00753D19" w:rsidRPr="00FF44C8">
        <w:rPr>
          <w:rFonts w:ascii="Arial" w:hAnsi="Arial" w:cs="Arial"/>
        </w:rPr>
        <w:t xml:space="preserve">году до 68,62 </w:t>
      </w:r>
      <w:proofErr w:type="spellStart"/>
      <w:r w:rsidR="001D6EF2" w:rsidRPr="00FF44C8">
        <w:rPr>
          <w:rFonts w:ascii="Arial" w:hAnsi="Arial" w:cs="Arial"/>
        </w:rPr>
        <w:t>тыс</w:t>
      </w:r>
      <w:proofErr w:type="gramStart"/>
      <w:r w:rsidR="001D6EF2" w:rsidRPr="00FF44C8">
        <w:rPr>
          <w:rFonts w:ascii="Arial" w:hAnsi="Arial" w:cs="Arial"/>
        </w:rPr>
        <w:t>.р</w:t>
      </w:r>
      <w:proofErr w:type="gramEnd"/>
      <w:r w:rsidR="001D6EF2" w:rsidRPr="00FF44C8">
        <w:rPr>
          <w:rFonts w:ascii="Arial" w:hAnsi="Arial" w:cs="Arial"/>
        </w:rPr>
        <w:t>уб</w:t>
      </w:r>
      <w:proofErr w:type="spellEnd"/>
      <w:r w:rsidR="001D6EF2" w:rsidRPr="00FF44C8">
        <w:rPr>
          <w:rFonts w:ascii="Arial" w:hAnsi="Arial" w:cs="Arial"/>
        </w:rPr>
        <w:t>.</w:t>
      </w:r>
    </w:p>
    <w:p w:rsidR="0021681C" w:rsidRPr="00FF44C8" w:rsidRDefault="00F932E5" w:rsidP="0021681C">
      <w:pPr>
        <w:pStyle w:val="a8"/>
        <w:spacing w:after="200" w:line="276" w:lineRule="auto"/>
        <w:ind w:left="0"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 xml:space="preserve">Мероприятие </w:t>
      </w:r>
      <w:r w:rsidR="001D6EF2" w:rsidRPr="00FF44C8">
        <w:rPr>
          <w:rFonts w:ascii="Arial" w:hAnsi="Arial" w:cs="Arial"/>
        </w:rPr>
        <w:t>«Организация работ по поддержке и развитию промышленного потенциала» -</w:t>
      </w:r>
      <w:r w:rsidR="003A5E48" w:rsidRPr="00FF44C8">
        <w:rPr>
          <w:rFonts w:ascii="Arial" w:hAnsi="Arial" w:cs="Arial"/>
        </w:rPr>
        <w:t xml:space="preserve"> </w:t>
      </w:r>
      <w:r w:rsidR="001D6EF2" w:rsidRPr="00FF44C8">
        <w:rPr>
          <w:rFonts w:ascii="Arial" w:hAnsi="Arial" w:cs="Arial"/>
        </w:rPr>
        <w:t>Проведение мероприятий по погашению задолженности по выплате заработной платы</w:t>
      </w:r>
      <w:r w:rsidR="00950A08" w:rsidRPr="00FF44C8">
        <w:rPr>
          <w:rFonts w:ascii="Arial" w:hAnsi="Arial" w:cs="Arial"/>
        </w:rPr>
        <w:t xml:space="preserve">, создание новых рабочих мест за счет проводимых мероприятий направленных на расширение имеющихся производств, создание и открытие новых промышленных предприятий - </w:t>
      </w:r>
      <w:r w:rsidR="001D6EF2" w:rsidRPr="00FF44C8">
        <w:rPr>
          <w:rFonts w:ascii="Arial" w:hAnsi="Arial" w:cs="Arial"/>
        </w:rPr>
        <w:t>Задолженность по выплате заработной платы «</w:t>
      </w:r>
      <w:r w:rsidR="00950A08" w:rsidRPr="00FF44C8">
        <w:rPr>
          <w:rFonts w:ascii="Arial" w:hAnsi="Arial" w:cs="Arial"/>
        </w:rPr>
        <w:t>Зарплата без долгов»  к 2024 – 0</w:t>
      </w:r>
      <w:r w:rsidR="001D6EF2" w:rsidRPr="00FF44C8">
        <w:rPr>
          <w:rFonts w:ascii="Arial" w:hAnsi="Arial" w:cs="Arial"/>
        </w:rPr>
        <w:t xml:space="preserve"> рублей, Увеличение среднемесячной заработной платы работников организаций, не относящихся к субъектам малого</w:t>
      </w:r>
      <w:proofErr w:type="gramEnd"/>
      <w:r w:rsidR="001D6EF2" w:rsidRPr="00FF44C8">
        <w:rPr>
          <w:rFonts w:ascii="Arial" w:hAnsi="Arial" w:cs="Arial"/>
        </w:rPr>
        <w:t xml:space="preserve"> предпр</w:t>
      </w:r>
      <w:r w:rsidR="00722D27" w:rsidRPr="00FF44C8">
        <w:rPr>
          <w:rFonts w:ascii="Arial" w:hAnsi="Arial" w:cs="Arial"/>
        </w:rPr>
        <w:t xml:space="preserve">инимательства к 2024 г. до 3,9 </w:t>
      </w:r>
      <w:r w:rsidR="001D6EF2" w:rsidRPr="00FF44C8">
        <w:rPr>
          <w:rFonts w:ascii="Arial" w:hAnsi="Arial" w:cs="Arial"/>
        </w:rPr>
        <w:t>%, Увеличение производительности труд</w:t>
      </w:r>
      <w:r w:rsidR="000E191E" w:rsidRPr="00FF44C8">
        <w:rPr>
          <w:rFonts w:ascii="Arial" w:hAnsi="Arial" w:cs="Arial"/>
        </w:rPr>
        <w:t>а</w:t>
      </w:r>
      <w:r w:rsidR="00146D9C" w:rsidRPr="00FF44C8">
        <w:rPr>
          <w:rFonts w:ascii="Arial" w:hAnsi="Arial" w:cs="Arial"/>
        </w:rPr>
        <w:t xml:space="preserve"> в базовых </w:t>
      </w:r>
      <w:proofErr w:type="spellStart"/>
      <w:r w:rsidR="00146D9C" w:rsidRPr="00FF44C8">
        <w:rPr>
          <w:rFonts w:ascii="Arial" w:hAnsi="Arial" w:cs="Arial"/>
        </w:rPr>
        <w:t>несырьевых</w:t>
      </w:r>
      <w:proofErr w:type="spellEnd"/>
      <w:r w:rsidR="00146D9C" w:rsidRPr="00FF44C8">
        <w:rPr>
          <w:rFonts w:ascii="Arial" w:hAnsi="Arial" w:cs="Arial"/>
        </w:rPr>
        <w:t xml:space="preserve"> отраслях,</w:t>
      </w:r>
      <w:r w:rsidR="005A36B0" w:rsidRPr="00FF44C8">
        <w:rPr>
          <w:rFonts w:ascii="Arial" w:hAnsi="Arial" w:cs="Arial"/>
        </w:rPr>
        <w:t xml:space="preserve"> </w:t>
      </w:r>
      <w:r w:rsidR="00950A08" w:rsidRPr="00FF44C8">
        <w:rPr>
          <w:rFonts w:ascii="Arial" w:hAnsi="Arial" w:cs="Arial"/>
        </w:rPr>
        <w:t>«Проведение конкурсного отбора лучших концепций по развитию территорий и дальнейшая реализация концепций победителей конкурса» - Предоставление грантов муниципальным образованиям – победителям конкурсного отбора лучших концепций по развитию территорий муниципальных образований Московской области</w:t>
      </w:r>
      <w:r w:rsidR="00146D9C" w:rsidRPr="00FF44C8">
        <w:rPr>
          <w:rFonts w:ascii="Arial" w:hAnsi="Arial" w:cs="Arial"/>
        </w:rPr>
        <w:t>.</w:t>
      </w:r>
    </w:p>
    <w:p w:rsidR="0021681C" w:rsidRPr="00FF44C8" w:rsidRDefault="002C75AC" w:rsidP="0021681C">
      <w:pPr>
        <w:pStyle w:val="a8"/>
        <w:spacing w:after="200" w:line="276" w:lineRule="auto"/>
        <w:ind w:left="0"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</w:rPr>
        <w:t>Подпрограммой 2 «Развитие конкуренции» предусматривается  реализация следующего основного  мероприятия  «</w:t>
      </w:r>
      <w:r w:rsidR="001D6EF2" w:rsidRPr="00FF44C8">
        <w:rPr>
          <w:rFonts w:ascii="Arial" w:hAnsi="Arial" w:cs="Arial"/>
        </w:rPr>
        <w:t>Реализация комплекса мер по развитию сферы закупок в соответствии с Федеральным законом № 44-ФЗ</w:t>
      </w:r>
      <w:r w:rsidRPr="00FF44C8">
        <w:rPr>
          <w:rFonts w:ascii="Arial" w:hAnsi="Arial" w:cs="Arial"/>
        </w:rPr>
        <w:t xml:space="preserve">», </w:t>
      </w:r>
      <w:r w:rsidRPr="00FF44C8">
        <w:rPr>
          <w:rFonts w:ascii="Arial" w:hAnsi="Arial" w:cs="Arial"/>
          <w:color w:val="000000"/>
        </w:rPr>
        <w:t xml:space="preserve"> «Развитие конкурентной среды в рамках Федерального закона № 44-ФЗ»,  «Реализация комплекса мер по содействию развитию конкуренции». </w:t>
      </w:r>
    </w:p>
    <w:p w:rsidR="002C75AC" w:rsidRPr="00FF44C8" w:rsidRDefault="002C75AC" w:rsidP="0021681C">
      <w:pPr>
        <w:pStyle w:val="a8"/>
        <w:spacing w:line="276" w:lineRule="auto"/>
        <w:ind w:left="0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  <w:color w:val="000000"/>
        </w:rPr>
        <w:t>Реализация мероприятий обеспечит достижение показателей:</w:t>
      </w:r>
    </w:p>
    <w:p w:rsidR="002F2333" w:rsidRPr="00FF44C8" w:rsidRDefault="001D6EF2" w:rsidP="002F233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- Развитие конкурентной среды в рамках Федерального закона № 44-ФЗ – </w:t>
      </w:r>
      <w:r w:rsidR="002F2333" w:rsidRPr="00FF44C8">
        <w:rPr>
          <w:rFonts w:ascii="Arial" w:hAnsi="Arial" w:cs="Arial"/>
        </w:rPr>
        <w:t>Увеличение доли общей экономии денежных средств по результатам определения поставщиков (подрядчиков, исполнителей) до 7%, к концу 2024 года.</w:t>
      </w:r>
    </w:p>
    <w:p w:rsidR="002F2333" w:rsidRPr="00FF44C8" w:rsidRDefault="002F2333" w:rsidP="002F233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Снижение доли обоснованных, частично обоснованных жалоб до 3,6 % (от общего количества опубликованных торгов), к концу 2024года.</w:t>
      </w:r>
    </w:p>
    <w:p w:rsidR="002F2333" w:rsidRPr="00FF44C8" w:rsidRDefault="002F2333" w:rsidP="002F233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Снижение доли несостоявшихся закупок от общего количества конкурентных закупок до 40%, к концу 2024 года.</w:t>
      </w:r>
    </w:p>
    <w:p w:rsidR="002F2333" w:rsidRPr="00FF44C8" w:rsidRDefault="002F2333" w:rsidP="002F233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Доведение доли закупок среди субъектов малого предпринимательства, социально ориентированных некоммерческих организаций до 35%, к концу 2024 года.</w:t>
      </w:r>
    </w:p>
    <w:p w:rsidR="002F2333" w:rsidRPr="00FF44C8" w:rsidRDefault="002F2333" w:rsidP="002F233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Доведение доли стоимости контрактов, заключенных с единственным поставщиком по несостоявшимся закупкам до 39 %, к концу 2024 года.</w:t>
      </w:r>
    </w:p>
    <w:p w:rsidR="002F2333" w:rsidRPr="00FF44C8" w:rsidRDefault="002F2333" w:rsidP="002F233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Доведение доли общей экономии денежных средств по результатам осуществления конкурентных закупок до 9 %, к концу 2024 года.</w:t>
      </w:r>
    </w:p>
    <w:p w:rsidR="002F2333" w:rsidRPr="00FF44C8" w:rsidRDefault="002F2333" w:rsidP="002F23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  <w:color w:val="000000"/>
        </w:rPr>
        <w:t xml:space="preserve">- </w:t>
      </w:r>
      <w:r w:rsidRPr="00FF44C8">
        <w:rPr>
          <w:rFonts w:ascii="Arial" w:hAnsi="Arial" w:cs="Arial"/>
        </w:rPr>
        <w:t>Реализация комплекса мер по развитию сферы закупок в соответствии с Федеральным законом № 44-ФЗ - Увеличение количества участников состоявшихся закупок до 4,5, к концу 2024 года.</w:t>
      </w:r>
    </w:p>
    <w:p w:rsidR="002F2333" w:rsidRPr="00FF44C8" w:rsidRDefault="00D054EA" w:rsidP="002F2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       </w:t>
      </w:r>
      <w:r w:rsidR="001D6EF2" w:rsidRPr="00FF44C8">
        <w:rPr>
          <w:rFonts w:ascii="Arial" w:hAnsi="Arial" w:cs="Arial"/>
        </w:rPr>
        <w:t xml:space="preserve">- Реализация комплекса мер по содействию развитию конкуренции - </w:t>
      </w:r>
      <w:r w:rsidR="002F2333" w:rsidRPr="00FF44C8">
        <w:rPr>
          <w:rFonts w:ascii="Arial" w:hAnsi="Arial" w:cs="Arial"/>
        </w:rPr>
        <w:t xml:space="preserve">Доведение </w:t>
      </w:r>
      <w:proofErr w:type="gramStart"/>
      <w:r w:rsidR="002F2333" w:rsidRPr="00FF44C8">
        <w:rPr>
          <w:rFonts w:ascii="Arial" w:hAnsi="Arial" w:cs="Arial"/>
        </w:rPr>
        <w:t>количества реализованных требований Стандарта развития конкуренции</w:t>
      </w:r>
      <w:proofErr w:type="gramEnd"/>
      <w:r w:rsidR="002F2333" w:rsidRPr="00FF44C8">
        <w:rPr>
          <w:rFonts w:ascii="Arial" w:hAnsi="Arial" w:cs="Arial"/>
        </w:rPr>
        <w:t xml:space="preserve"> в муниципальном образовании Московской области до 5, к концу 2024 года.</w:t>
      </w:r>
    </w:p>
    <w:p w:rsidR="002F2333" w:rsidRPr="00FF44C8" w:rsidRDefault="002F2333" w:rsidP="002F2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6F3C" w:rsidRPr="00FF44C8" w:rsidRDefault="00581253" w:rsidP="00F94D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Подпрограммой 3 «Развитие малого и среднего предпринимательства» предусматривается реализация основного мероприятия </w:t>
      </w:r>
      <w:r w:rsidR="00807849" w:rsidRPr="00FF44C8">
        <w:rPr>
          <w:rFonts w:ascii="Arial" w:hAnsi="Arial" w:cs="Arial"/>
        </w:rPr>
        <w:t xml:space="preserve"> «Реализация механизмов государственной и муниципальной поддержки субъектов малого и </w:t>
      </w:r>
      <w:r w:rsidR="00436F3C" w:rsidRPr="00FF44C8">
        <w:rPr>
          <w:rFonts w:ascii="Arial" w:hAnsi="Arial" w:cs="Arial"/>
        </w:rPr>
        <w:t xml:space="preserve">среднего предпринимательства»  и «Федеральный проект популяризация предпринимательства».    </w:t>
      </w:r>
      <w:r w:rsidR="00436F3C" w:rsidRPr="00FF44C8">
        <w:rPr>
          <w:rFonts w:ascii="Arial" w:hAnsi="Arial" w:cs="Arial"/>
        </w:rPr>
        <w:lastRenderedPageBreak/>
        <w:t>Мероприятия подпрограммы направлены на выполнение основных целей и задач подпрограммы.</w:t>
      </w:r>
    </w:p>
    <w:p w:rsidR="00436F3C" w:rsidRPr="00FF44C8" w:rsidRDefault="00436F3C" w:rsidP="00E72D5A">
      <w:pPr>
        <w:pStyle w:val="a8"/>
        <w:ind w:left="0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Реализация мероприятий обеспечит достижение показателей:</w:t>
      </w:r>
    </w:p>
    <w:p w:rsidR="002A7D27" w:rsidRPr="00FF44C8" w:rsidRDefault="002A7D27" w:rsidP="00E72D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       </w:t>
      </w:r>
      <w:proofErr w:type="gramStart"/>
      <w:r w:rsidR="00436F3C" w:rsidRPr="00FF44C8">
        <w:rPr>
          <w:rFonts w:ascii="Arial" w:hAnsi="Arial" w:cs="Arial"/>
        </w:rPr>
        <w:t xml:space="preserve">- </w:t>
      </w:r>
      <w:r w:rsidRPr="00FF44C8">
        <w:rPr>
          <w:rFonts w:ascii="Arial" w:hAnsi="Arial" w:cs="Arial"/>
        </w:rPr>
        <w:t xml:space="preserve">Число субъектов малого и среднего предпринимательства  в расчете на 10 тысяч человек населения </w:t>
      </w:r>
      <w:r w:rsidR="00D720B8" w:rsidRPr="00FF44C8">
        <w:rPr>
          <w:rFonts w:ascii="Arial" w:hAnsi="Arial" w:cs="Arial"/>
        </w:rPr>
        <w:t>к 2024 году до 60</w:t>
      </w:r>
      <w:r w:rsidRPr="00FF44C8">
        <w:rPr>
          <w:rFonts w:ascii="Arial" w:hAnsi="Arial" w:cs="Arial"/>
        </w:rPr>
        <w:t>0 единиц;</w:t>
      </w:r>
      <w:proofErr w:type="gramEnd"/>
    </w:p>
    <w:p w:rsidR="00807849" w:rsidRPr="00FF44C8" w:rsidRDefault="006E019B" w:rsidP="00E72D5A">
      <w:pPr>
        <w:pStyle w:val="a8"/>
        <w:ind w:left="0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Увеличение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</w:t>
      </w:r>
      <w:r w:rsidR="004D7A67" w:rsidRPr="00FF44C8">
        <w:rPr>
          <w:rFonts w:ascii="Arial" w:hAnsi="Arial" w:cs="Arial"/>
        </w:rPr>
        <w:t xml:space="preserve">организаций к 2024 году до 49,28 </w:t>
      </w:r>
      <w:r w:rsidRPr="00FF44C8">
        <w:rPr>
          <w:rFonts w:ascii="Arial" w:hAnsi="Arial" w:cs="Arial"/>
        </w:rPr>
        <w:t>%. Малый бизнес большого региона. Прирост количества субъектов малого и среднего предпринимательства на 10 тыс. нас</w:t>
      </w:r>
      <w:r w:rsidR="001C5CFA" w:rsidRPr="00FF44C8">
        <w:rPr>
          <w:rFonts w:ascii="Arial" w:hAnsi="Arial" w:cs="Arial"/>
        </w:rPr>
        <w:t>еления к концу 2024 года 126,6</w:t>
      </w:r>
      <w:r w:rsidR="00436F3C" w:rsidRPr="00FF44C8">
        <w:rPr>
          <w:rFonts w:ascii="Arial" w:hAnsi="Arial" w:cs="Arial"/>
        </w:rPr>
        <w:t xml:space="preserve"> </w:t>
      </w:r>
      <w:r w:rsidRPr="00FF44C8">
        <w:rPr>
          <w:rFonts w:ascii="Arial" w:hAnsi="Arial" w:cs="Arial"/>
        </w:rPr>
        <w:t xml:space="preserve">ед. </w:t>
      </w:r>
    </w:p>
    <w:p w:rsidR="00464FC0" w:rsidRPr="00FF44C8" w:rsidRDefault="00E96292" w:rsidP="00E72D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FF44C8">
        <w:rPr>
          <w:rFonts w:ascii="Arial" w:hAnsi="Arial" w:cs="Arial"/>
        </w:rPr>
        <w:t>–Число вновь созданных предприятий МСП в сфере производства или услуг к к</w:t>
      </w:r>
      <w:r w:rsidR="00FF39DA" w:rsidRPr="00FF44C8">
        <w:rPr>
          <w:rFonts w:ascii="Arial" w:hAnsi="Arial" w:cs="Arial"/>
        </w:rPr>
        <w:t>онцу 2020 года составило</w:t>
      </w:r>
      <w:r w:rsidR="00EF0D75" w:rsidRPr="00FF44C8">
        <w:rPr>
          <w:rFonts w:ascii="Arial" w:hAnsi="Arial" w:cs="Arial"/>
        </w:rPr>
        <w:t xml:space="preserve"> 397</w:t>
      </w:r>
      <w:r w:rsidRPr="00FF44C8">
        <w:rPr>
          <w:rFonts w:ascii="Arial" w:hAnsi="Arial" w:cs="Arial"/>
        </w:rPr>
        <w:t xml:space="preserve"> ед., количество вновь созданных субъектов</w:t>
      </w:r>
      <w:r w:rsidR="000914E5" w:rsidRPr="00FF44C8">
        <w:rPr>
          <w:rFonts w:ascii="Arial" w:hAnsi="Arial" w:cs="Arial"/>
        </w:rPr>
        <w:t xml:space="preserve"> МСП участниками проекта  в 2020 году 0,02</w:t>
      </w:r>
      <w:r w:rsidRPr="00FF44C8">
        <w:rPr>
          <w:rFonts w:ascii="Arial" w:hAnsi="Arial" w:cs="Arial"/>
        </w:rPr>
        <w:t>1 тыс. ед.</w:t>
      </w:r>
      <w:r w:rsidR="003255D8" w:rsidRPr="00FF44C8">
        <w:rPr>
          <w:rFonts w:ascii="Arial" w:hAnsi="Arial" w:cs="Arial"/>
          <w:bCs/>
        </w:rPr>
        <w:t xml:space="preserve"> Численность занятых в сфере малого и среднего предпринимательства, включая индивидуальных предпринимателей за отчетный период (прошедший год)</w:t>
      </w:r>
      <w:r w:rsidR="00DC7969" w:rsidRPr="00FF44C8">
        <w:rPr>
          <w:rFonts w:ascii="Arial" w:hAnsi="Arial" w:cs="Arial"/>
          <w:bCs/>
        </w:rPr>
        <w:t xml:space="preserve"> в 2020 году 54108</w:t>
      </w:r>
      <w:r w:rsidR="003255D8" w:rsidRPr="00FF44C8">
        <w:rPr>
          <w:rFonts w:ascii="Arial" w:hAnsi="Arial" w:cs="Arial"/>
          <w:bCs/>
        </w:rPr>
        <w:t xml:space="preserve"> человек</w:t>
      </w:r>
      <w:r w:rsidR="00F849DE" w:rsidRPr="00FF44C8">
        <w:rPr>
          <w:rFonts w:ascii="Arial" w:hAnsi="Arial" w:cs="Arial"/>
          <w:bCs/>
        </w:rPr>
        <w:t xml:space="preserve">, </w:t>
      </w:r>
      <w:proofErr w:type="gramEnd"/>
    </w:p>
    <w:p w:rsidR="0021681C" w:rsidRPr="00FF44C8" w:rsidRDefault="00F849DE" w:rsidP="00E72D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44C8">
        <w:rPr>
          <w:rFonts w:ascii="Arial" w:hAnsi="Arial" w:cs="Arial"/>
          <w:bCs/>
        </w:rPr>
        <w:t xml:space="preserve"> Количество </w:t>
      </w:r>
      <w:proofErr w:type="spellStart"/>
      <w:r w:rsidRPr="00FF44C8">
        <w:rPr>
          <w:rFonts w:ascii="Arial" w:hAnsi="Arial" w:cs="Arial"/>
          <w:bCs/>
        </w:rPr>
        <w:t>самозанятых</w:t>
      </w:r>
      <w:proofErr w:type="spellEnd"/>
      <w:r w:rsidRPr="00FF44C8">
        <w:rPr>
          <w:rFonts w:ascii="Arial" w:hAnsi="Arial" w:cs="Arial"/>
          <w:bCs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FF44C8">
        <w:rPr>
          <w:rFonts w:ascii="Arial" w:hAnsi="Arial" w:cs="Arial"/>
          <w:bCs/>
        </w:rPr>
        <w:t>самозанятых</w:t>
      </w:r>
      <w:proofErr w:type="spellEnd"/>
      <w:r w:rsidRPr="00FF44C8">
        <w:rPr>
          <w:rFonts w:ascii="Arial" w:hAnsi="Arial" w:cs="Arial"/>
          <w:bCs/>
        </w:rPr>
        <w:t>, на</w:t>
      </w:r>
      <w:r w:rsidR="006076CD" w:rsidRPr="00FF44C8">
        <w:rPr>
          <w:rFonts w:ascii="Arial" w:hAnsi="Arial" w:cs="Arial"/>
          <w:bCs/>
        </w:rPr>
        <w:t>растающим итогом  к 2024 году 571</w:t>
      </w:r>
      <w:r w:rsidR="00DE032B" w:rsidRPr="00FF44C8">
        <w:rPr>
          <w:rFonts w:ascii="Arial" w:hAnsi="Arial" w:cs="Arial"/>
          <w:bCs/>
        </w:rPr>
        <w:t>5</w:t>
      </w:r>
      <w:r w:rsidR="0027366F" w:rsidRPr="00FF44C8">
        <w:rPr>
          <w:rFonts w:ascii="Arial" w:hAnsi="Arial" w:cs="Arial"/>
          <w:bCs/>
        </w:rPr>
        <w:t xml:space="preserve"> </w:t>
      </w:r>
      <w:r w:rsidRPr="00FF44C8">
        <w:rPr>
          <w:rFonts w:ascii="Arial" w:hAnsi="Arial" w:cs="Arial"/>
          <w:bCs/>
        </w:rPr>
        <w:t>чел</w:t>
      </w:r>
      <w:r w:rsidR="0021681C" w:rsidRPr="00FF44C8">
        <w:rPr>
          <w:rFonts w:ascii="Arial" w:hAnsi="Arial" w:cs="Arial"/>
          <w:bCs/>
        </w:rPr>
        <w:t>.</w:t>
      </w:r>
    </w:p>
    <w:p w:rsidR="003255D8" w:rsidRPr="00FF44C8" w:rsidRDefault="003255D8" w:rsidP="00E72D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36F3C" w:rsidRPr="00FF44C8" w:rsidRDefault="00436F3C" w:rsidP="00E72D5A">
      <w:pPr>
        <w:pStyle w:val="a8"/>
        <w:ind w:left="0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Подпрограммой 4</w:t>
      </w:r>
      <w:r w:rsidR="00965904" w:rsidRPr="00FF44C8">
        <w:rPr>
          <w:rFonts w:ascii="Arial" w:hAnsi="Arial" w:cs="Arial"/>
        </w:rPr>
        <w:t xml:space="preserve"> «Развитие потребительского рынка</w:t>
      </w:r>
      <w:r w:rsidR="008767D9" w:rsidRPr="00FF44C8">
        <w:rPr>
          <w:rFonts w:ascii="Arial" w:hAnsi="Arial" w:cs="Arial"/>
        </w:rPr>
        <w:t xml:space="preserve"> и услуг</w:t>
      </w:r>
      <w:r w:rsidR="00224925" w:rsidRPr="00FF44C8">
        <w:rPr>
          <w:rFonts w:ascii="Arial" w:hAnsi="Arial" w:cs="Arial"/>
        </w:rPr>
        <w:t xml:space="preserve"> на территории муниципального образования Московской области</w:t>
      </w:r>
      <w:r w:rsidR="00965904" w:rsidRPr="00FF44C8">
        <w:rPr>
          <w:rFonts w:ascii="Arial" w:hAnsi="Arial" w:cs="Arial"/>
        </w:rPr>
        <w:t xml:space="preserve">» </w:t>
      </w:r>
      <w:r w:rsidR="00803DEE" w:rsidRPr="00FF44C8">
        <w:rPr>
          <w:rFonts w:ascii="Arial" w:hAnsi="Arial" w:cs="Arial"/>
        </w:rPr>
        <w:t>предусматривается ре</w:t>
      </w:r>
      <w:r w:rsidR="008767D9" w:rsidRPr="00FF44C8">
        <w:rPr>
          <w:rFonts w:ascii="Arial" w:hAnsi="Arial" w:cs="Arial"/>
        </w:rPr>
        <w:t xml:space="preserve">ализация основного мероприятия </w:t>
      </w:r>
      <w:r w:rsidR="00806337" w:rsidRPr="00FF44C8">
        <w:rPr>
          <w:rFonts w:ascii="Arial" w:hAnsi="Arial" w:cs="Arial"/>
        </w:rPr>
        <w:t xml:space="preserve">по развитию торговой сферы, сферы бытового обслуживания и общественного питания, а также снижению обращений, поступающих в администрацию городского округа Люберцы по вопросам защиты прав потребителей. Реализация мероприятий ритуальной сферы предусматривает обеспечение содержания мест захоронения в соответствии с </w:t>
      </w:r>
      <w:r w:rsidR="00293462" w:rsidRPr="00FF44C8">
        <w:rPr>
          <w:rFonts w:ascii="Arial" w:hAnsi="Arial" w:cs="Arial"/>
        </w:rPr>
        <w:t>законодательством</w:t>
      </w:r>
      <w:r w:rsidR="00806337" w:rsidRPr="00FF44C8">
        <w:rPr>
          <w:rFonts w:ascii="Arial" w:hAnsi="Arial" w:cs="Arial"/>
        </w:rPr>
        <w:t>.</w:t>
      </w:r>
    </w:p>
    <w:p w:rsidR="00806337" w:rsidRPr="00FF44C8" w:rsidRDefault="00806337" w:rsidP="00FA5C78">
      <w:pPr>
        <w:pStyle w:val="a8"/>
        <w:ind w:left="0"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Реализация мероприятий обеспечит достижение показателей:</w:t>
      </w:r>
    </w:p>
    <w:p w:rsidR="009F634F" w:rsidRPr="00FF44C8" w:rsidRDefault="009F634F" w:rsidP="009F634F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- Обеспеченность населения площадью торговых объектов – 1132,0 </w:t>
      </w:r>
      <w:proofErr w:type="spellStart"/>
      <w:r w:rsidRPr="00FF44C8">
        <w:rPr>
          <w:rFonts w:ascii="Arial" w:hAnsi="Arial" w:cs="Arial"/>
          <w:color w:val="000000"/>
        </w:rPr>
        <w:t>кв</w:t>
      </w:r>
      <w:proofErr w:type="gramStart"/>
      <w:r w:rsidRPr="00FF44C8">
        <w:rPr>
          <w:rFonts w:ascii="Arial" w:hAnsi="Arial" w:cs="Arial"/>
          <w:color w:val="000000"/>
        </w:rPr>
        <w:t>.м</w:t>
      </w:r>
      <w:proofErr w:type="spellEnd"/>
      <w:proofErr w:type="gramEnd"/>
      <w:r w:rsidRPr="00FF44C8">
        <w:rPr>
          <w:rFonts w:ascii="Arial" w:hAnsi="Arial" w:cs="Arial"/>
          <w:color w:val="000000"/>
        </w:rPr>
        <w:t>/1000 человек к концу 2024 года</w:t>
      </w:r>
    </w:p>
    <w:p w:rsidR="009F634F" w:rsidRPr="00FF44C8" w:rsidRDefault="009F634F" w:rsidP="009F634F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- Прирост площадей торговых объектов к 2024 году 0,9 </w:t>
      </w:r>
      <w:proofErr w:type="spellStart"/>
      <w:r w:rsidRPr="00FF44C8">
        <w:rPr>
          <w:rFonts w:ascii="Arial" w:hAnsi="Arial" w:cs="Arial"/>
          <w:color w:val="000000"/>
        </w:rPr>
        <w:t>тыс.кв</w:t>
      </w:r>
      <w:proofErr w:type="spellEnd"/>
      <w:r w:rsidRPr="00FF44C8">
        <w:rPr>
          <w:rFonts w:ascii="Arial" w:hAnsi="Arial" w:cs="Arial"/>
          <w:color w:val="000000"/>
        </w:rPr>
        <w:t>. м.</w:t>
      </w:r>
    </w:p>
    <w:p w:rsidR="009F634F" w:rsidRPr="00FF44C8" w:rsidRDefault="009F634F" w:rsidP="009F634F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 Стандарт потребительского рынка и услуг к конц</w:t>
      </w:r>
      <w:r w:rsidR="00132775" w:rsidRPr="00FF44C8">
        <w:rPr>
          <w:rFonts w:ascii="Arial" w:hAnsi="Arial" w:cs="Arial"/>
        </w:rPr>
        <w:t>у 2021 года составил 2704 балла</w:t>
      </w:r>
      <w:r w:rsidRPr="00FF44C8">
        <w:rPr>
          <w:rFonts w:ascii="Arial" w:hAnsi="Arial" w:cs="Arial"/>
        </w:rPr>
        <w:t>;</w:t>
      </w:r>
    </w:p>
    <w:p w:rsidR="009F634F" w:rsidRPr="00FF44C8" w:rsidRDefault="009F634F" w:rsidP="009F634F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  Прирост посадочных мест на объектах общественного питания – 340 посадочных мест на 1000 жителей к концу 2024 года.</w:t>
      </w:r>
    </w:p>
    <w:p w:rsidR="009F634F" w:rsidRPr="00FF44C8" w:rsidRDefault="009F634F" w:rsidP="009F634F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  Прирост рабочих мест на объектах бытового обслуживания – 140 рабочих мест на 1000 жителей к концу 2024 года.</w:t>
      </w:r>
    </w:p>
    <w:p w:rsidR="009F634F" w:rsidRPr="00FF44C8" w:rsidRDefault="009F634F" w:rsidP="009F634F">
      <w:pPr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b/>
          <w:color w:val="000000"/>
        </w:rPr>
        <w:t xml:space="preserve">          - </w:t>
      </w:r>
      <w:r w:rsidRPr="00FF44C8">
        <w:rPr>
          <w:rFonts w:ascii="Arial" w:hAnsi="Arial" w:cs="Arial"/>
          <w:color w:val="000000"/>
        </w:rPr>
        <w:t xml:space="preserve">Доля ОДС, </w:t>
      </w:r>
      <w:proofErr w:type="gramStart"/>
      <w:r w:rsidRPr="00FF44C8">
        <w:rPr>
          <w:rFonts w:ascii="Arial" w:hAnsi="Arial" w:cs="Arial"/>
          <w:color w:val="000000"/>
        </w:rPr>
        <w:t>соответствующих</w:t>
      </w:r>
      <w:proofErr w:type="gramEnd"/>
      <w:r w:rsidRPr="00FF44C8">
        <w:rPr>
          <w:rFonts w:ascii="Arial" w:hAnsi="Arial" w:cs="Arial"/>
          <w:color w:val="000000"/>
        </w:rPr>
        <w:t xml:space="preserve"> требованиям, нормам и стандартам действующего законодательства, от общего количества ОДС, к концу 2024 года составит 100%;</w:t>
      </w:r>
    </w:p>
    <w:p w:rsidR="009F634F" w:rsidRPr="00FF44C8" w:rsidRDefault="009F634F" w:rsidP="009F634F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 Доля обращений по вопросу защиты прав потребителей от общего количества поступивших обращений – 8% к концу 2024 года.</w:t>
      </w:r>
    </w:p>
    <w:p w:rsidR="00452F06" w:rsidRPr="00FF44C8" w:rsidRDefault="009F634F" w:rsidP="00452F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          - </w:t>
      </w:r>
      <w:r w:rsidR="00AF25D2" w:rsidRPr="00FF44C8">
        <w:rPr>
          <w:rFonts w:ascii="Arial" w:hAnsi="Arial" w:cs="Arial"/>
        </w:rPr>
        <w:t xml:space="preserve"> </w:t>
      </w:r>
      <w:r w:rsidR="00DC7969" w:rsidRPr="00FF44C8">
        <w:rPr>
          <w:rFonts w:ascii="Arial" w:hAnsi="Arial" w:cs="Arial"/>
        </w:rPr>
        <w:t>Цивилизованная торговля (</w:t>
      </w:r>
      <w:r w:rsidRPr="00FF44C8">
        <w:rPr>
          <w:rFonts w:ascii="Arial" w:hAnsi="Arial" w:cs="Arial"/>
        </w:rPr>
        <w:t>Ликвидация незаконных нестационарных торговых объе</w:t>
      </w:r>
      <w:r w:rsidR="00AF25D2" w:rsidRPr="00FF44C8">
        <w:rPr>
          <w:rFonts w:ascii="Arial" w:hAnsi="Arial" w:cs="Arial"/>
        </w:rPr>
        <w:t>ктов</w:t>
      </w:r>
      <w:r w:rsidR="00DC7969" w:rsidRPr="00FF44C8">
        <w:rPr>
          <w:rFonts w:ascii="Arial" w:hAnsi="Arial" w:cs="Arial"/>
        </w:rPr>
        <w:t>)  за</w:t>
      </w:r>
      <w:r w:rsidR="00AF25D2" w:rsidRPr="00FF44C8">
        <w:rPr>
          <w:rFonts w:ascii="Arial" w:hAnsi="Arial" w:cs="Arial"/>
        </w:rPr>
        <w:t xml:space="preserve"> 2020 год </w:t>
      </w:r>
      <w:r w:rsidR="00DC7969" w:rsidRPr="00FF44C8">
        <w:rPr>
          <w:rFonts w:ascii="Arial" w:hAnsi="Arial" w:cs="Arial"/>
        </w:rPr>
        <w:t>1040</w:t>
      </w:r>
      <w:r w:rsidRPr="00FF44C8">
        <w:rPr>
          <w:rFonts w:ascii="Arial" w:hAnsi="Arial" w:cs="Arial"/>
        </w:rPr>
        <w:t xml:space="preserve"> баллов.</w:t>
      </w:r>
    </w:p>
    <w:p w:rsidR="00452F06" w:rsidRPr="00FF44C8" w:rsidRDefault="00452F06" w:rsidP="00452F06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FF44C8">
        <w:rPr>
          <w:rFonts w:ascii="Arial" w:hAnsi="Arial" w:cs="Arial"/>
          <w:color w:val="000000"/>
        </w:rPr>
        <w:t>Реализация программных мероприятий «Развитие потребительского рынка и услуг»  способствует повышению качества жизни населения, путем наиболее полного удовлетворения покупательского спроса на продовольственные и непродовольственные товары, путем удовлетворения потребительского спроса на все виды бытовых услуг и услуг предприятий общественного питания</w:t>
      </w:r>
      <w:r w:rsidR="00876FDF" w:rsidRPr="00FF44C8">
        <w:rPr>
          <w:rFonts w:ascii="Arial" w:hAnsi="Arial" w:cs="Arial"/>
          <w:color w:val="000000"/>
        </w:rPr>
        <w:t>.</w:t>
      </w:r>
    </w:p>
    <w:p w:rsidR="00876FDF" w:rsidRPr="00FF44C8" w:rsidRDefault="00876FDF" w:rsidP="009F63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7849" w:rsidRPr="00FF44C8" w:rsidRDefault="00807849" w:rsidP="0098008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6. Порядок взаимодействия ответственных за выполнение мероприятий прогр</w:t>
      </w:r>
      <w:r w:rsidR="00DC7969" w:rsidRPr="00FF44C8">
        <w:rPr>
          <w:rFonts w:ascii="Arial" w:hAnsi="Arial" w:cs="Arial"/>
          <w:b/>
        </w:rPr>
        <w:t>аммы с заказчиками</w:t>
      </w:r>
      <w:r w:rsidRPr="00FF44C8">
        <w:rPr>
          <w:rFonts w:ascii="Arial" w:hAnsi="Arial" w:cs="Arial"/>
          <w:b/>
        </w:rPr>
        <w:t xml:space="preserve"> программы</w:t>
      </w:r>
      <w:r w:rsidR="00226A97" w:rsidRPr="00FF44C8">
        <w:rPr>
          <w:rFonts w:ascii="Arial" w:hAnsi="Arial" w:cs="Arial"/>
          <w:b/>
        </w:rPr>
        <w:t xml:space="preserve"> (подпрограммы)</w:t>
      </w:r>
    </w:p>
    <w:p w:rsidR="00AE43F8" w:rsidRPr="00FF44C8" w:rsidRDefault="00AE43F8" w:rsidP="007640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</w:rPr>
        <w:t>Взаимодействие ответственного за выполнение мероприятия с заказчиком программы осуществляется в соответствии с Порядком принятия решений о</w:t>
      </w:r>
      <w:r w:rsidR="00980085" w:rsidRPr="00FF44C8">
        <w:rPr>
          <w:rFonts w:ascii="Arial" w:hAnsi="Arial" w:cs="Arial"/>
        </w:rPr>
        <w:t> </w:t>
      </w:r>
      <w:r w:rsidRPr="00FF44C8">
        <w:rPr>
          <w:rFonts w:ascii="Arial" w:hAnsi="Arial" w:cs="Arial"/>
        </w:rPr>
        <w:t xml:space="preserve">разработке муниципальных программ городского округа Люберцы, их формирования и реализации, </w:t>
      </w:r>
      <w:r w:rsidRPr="00FF44C8">
        <w:rPr>
          <w:rFonts w:ascii="Arial" w:hAnsi="Arial" w:cs="Arial"/>
        </w:rPr>
        <w:lastRenderedPageBreak/>
        <w:t>утвержденным Постановлением администрации от 20.09.2018 №3715-ПА (далее – Порядок).</w:t>
      </w:r>
    </w:p>
    <w:p w:rsidR="00AE43F8" w:rsidRPr="00FF44C8" w:rsidRDefault="00AE43F8" w:rsidP="00DC796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1. Координатор муниципальной программы организовывает работу, направленную </w:t>
      </w:r>
      <w:proofErr w:type="gramStart"/>
      <w:r w:rsidRPr="00FF44C8">
        <w:rPr>
          <w:rFonts w:ascii="Arial" w:hAnsi="Arial" w:cs="Arial"/>
        </w:rPr>
        <w:t>на</w:t>
      </w:r>
      <w:proofErr w:type="gramEnd"/>
      <w:r w:rsidRPr="00FF44C8">
        <w:rPr>
          <w:rFonts w:ascii="Arial" w:hAnsi="Arial" w:cs="Arial"/>
        </w:rPr>
        <w:t>: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1)</w:t>
      </w:r>
      <w:r w:rsidR="00070616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 xml:space="preserve">координацию деятельности заказчика программы и заказчиков подпрограмм в процессе разработки муниципальной программы, обеспечение </w:t>
      </w:r>
      <w:proofErr w:type="gramStart"/>
      <w:r w:rsidR="00AE43F8" w:rsidRPr="00FF44C8">
        <w:rPr>
          <w:rFonts w:ascii="Arial" w:hAnsi="Arial" w:cs="Arial"/>
        </w:rPr>
        <w:t>согласования проекта постановления администрации городского округа</w:t>
      </w:r>
      <w:proofErr w:type="gramEnd"/>
      <w:r w:rsidR="00AE43F8" w:rsidRPr="00FF44C8">
        <w:rPr>
          <w:rFonts w:ascii="Arial" w:hAnsi="Arial" w:cs="Arial"/>
        </w:rPr>
        <w:t xml:space="preserve"> Люберцы об утверждении муниципальной программы и внесении изменений в нее;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2)</w:t>
      </w:r>
      <w:r w:rsidR="00070616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организацию управления муниципальной программой;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3)</w:t>
      </w:r>
      <w:r w:rsidR="00070616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реализацию муниципальной программы;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4)</w:t>
      </w:r>
      <w:r w:rsidR="00070616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 xml:space="preserve">достижение цели и </w:t>
      </w:r>
      <w:r w:rsidR="00070616" w:rsidRPr="00FF44C8">
        <w:rPr>
          <w:rFonts w:ascii="Arial" w:hAnsi="Arial" w:cs="Arial"/>
        </w:rPr>
        <w:t xml:space="preserve">показателей </w:t>
      </w:r>
      <w:r w:rsidR="00AE43F8" w:rsidRPr="00FF44C8">
        <w:rPr>
          <w:rFonts w:ascii="Arial" w:hAnsi="Arial" w:cs="Arial"/>
        </w:rPr>
        <w:t>реализации муници</w:t>
      </w:r>
      <w:r w:rsidR="00070616" w:rsidRPr="00FF44C8">
        <w:rPr>
          <w:rFonts w:ascii="Arial" w:hAnsi="Arial" w:cs="Arial"/>
        </w:rPr>
        <w:t>пальной программы;</w:t>
      </w:r>
    </w:p>
    <w:p w:rsidR="00070616" w:rsidRPr="00FF44C8" w:rsidRDefault="00070616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5) утверждение «Дорожных карт» и отчетов об их исполнении (при необходимости);</w:t>
      </w:r>
    </w:p>
    <w:p w:rsidR="00070616" w:rsidRPr="00FF44C8" w:rsidRDefault="00070616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6) осуществлению </w:t>
      </w:r>
      <w:proofErr w:type="gramStart"/>
      <w:r w:rsidRPr="00FF44C8">
        <w:rPr>
          <w:rFonts w:ascii="Arial" w:hAnsi="Arial" w:cs="Arial"/>
        </w:rPr>
        <w:t>контроля за</w:t>
      </w:r>
      <w:proofErr w:type="gramEnd"/>
      <w:r w:rsidRPr="00FF44C8">
        <w:rPr>
          <w:rFonts w:ascii="Arial" w:hAnsi="Arial" w:cs="Arial"/>
        </w:rPr>
        <w:t xml:space="preserve"> полнотой и достоверностью отчетности о реализации муниципальных программ.</w:t>
      </w:r>
    </w:p>
    <w:p w:rsidR="00AE43F8" w:rsidRPr="00FF44C8" w:rsidRDefault="00AE43F8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2</w:t>
      </w:r>
      <w:r w:rsidR="00070616" w:rsidRPr="00FF44C8">
        <w:rPr>
          <w:rFonts w:ascii="Arial" w:hAnsi="Arial" w:cs="Arial"/>
        </w:rPr>
        <w:t xml:space="preserve">. </w:t>
      </w:r>
      <w:r w:rsidRPr="00FF44C8">
        <w:rPr>
          <w:rFonts w:ascii="Arial" w:hAnsi="Arial" w:cs="Arial"/>
        </w:rPr>
        <w:t>Заказчик программы: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1)</w:t>
      </w:r>
      <w:r w:rsidR="00070616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разрабатывает муниципальную программу;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2)</w:t>
      </w:r>
      <w:r w:rsidR="00070616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формирует прогноз расходов на реализацию мероприятий и готовит финансовое экономическое обоснование;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3)</w:t>
      </w:r>
      <w:r w:rsidR="00070616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 xml:space="preserve">обеспечивает взаимодействие между </w:t>
      </w:r>
      <w:proofErr w:type="gramStart"/>
      <w:r w:rsidR="00AE43F8" w:rsidRPr="00FF44C8">
        <w:rPr>
          <w:rFonts w:ascii="Arial" w:hAnsi="Arial" w:cs="Arial"/>
        </w:rPr>
        <w:t>ответственными</w:t>
      </w:r>
      <w:proofErr w:type="gramEnd"/>
      <w:r w:rsidR="00722D27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за выполнение отдельных мероприятий и координацию их действий по реализации</w:t>
      </w:r>
      <w:r w:rsidR="00070616" w:rsidRPr="00FF44C8">
        <w:rPr>
          <w:rFonts w:ascii="Arial" w:hAnsi="Arial" w:cs="Arial"/>
        </w:rPr>
        <w:t xml:space="preserve"> программы</w:t>
      </w:r>
      <w:r w:rsidR="00AE43F8" w:rsidRPr="00FF44C8">
        <w:rPr>
          <w:rFonts w:ascii="Arial" w:hAnsi="Arial" w:cs="Arial"/>
        </w:rPr>
        <w:t>;</w:t>
      </w:r>
    </w:p>
    <w:p w:rsidR="00070616" w:rsidRPr="00FF44C8" w:rsidRDefault="00070616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4) участвует в обсуждении вопросов, связанных с реализацией и финансированием муниципальной программы;</w:t>
      </w:r>
    </w:p>
    <w:p w:rsidR="00070616" w:rsidRPr="00FF44C8" w:rsidRDefault="00070616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5) готовит и представляет координатору муниципальной программы и в управление экономики отчеты о реализации муниципальной программы, предусмотренные пунктом 38 настоящего Порядка;</w:t>
      </w:r>
    </w:p>
    <w:p w:rsidR="00070616" w:rsidRPr="00FF44C8" w:rsidRDefault="00070616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6) размещает на официальном сайте администрации в сети Интернет утвержденную муниципальную программу и изменения в нее;</w:t>
      </w:r>
    </w:p>
    <w:p w:rsidR="00070616" w:rsidRPr="00FF44C8" w:rsidRDefault="00070616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7) обеспечивает </w:t>
      </w:r>
      <w:proofErr w:type="gramStart"/>
      <w:r w:rsidRPr="00FF44C8">
        <w:rPr>
          <w:rFonts w:ascii="Arial" w:hAnsi="Arial" w:cs="Arial"/>
        </w:rPr>
        <w:t>контроль за</w:t>
      </w:r>
      <w:proofErr w:type="gramEnd"/>
      <w:r w:rsidRPr="00FF44C8">
        <w:rPr>
          <w:rFonts w:ascii="Arial" w:hAnsi="Arial" w:cs="Arial"/>
        </w:rPr>
        <w:t xml:space="preserve"> реализацией муниципальной программы, а также достижение цели и показателей реализации муниципальной программы.</w:t>
      </w:r>
    </w:p>
    <w:p w:rsidR="00070616" w:rsidRPr="00FF44C8" w:rsidRDefault="00070616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AE43F8" w:rsidRPr="00FF44C8" w:rsidRDefault="00AE43F8" w:rsidP="00DC796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3.Заказчик подпрограммы: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1)</w:t>
      </w:r>
      <w:r w:rsidR="00E17983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разрабатывает подпрограмму;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2)</w:t>
      </w:r>
      <w:r w:rsidR="00E17983" w:rsidRPr="00FF44C8">
        <w:rPr>
          <w:rFonts w:ascii="Arial" w:hAnsi="Arial" w:cs="Arial"/>
        </w:rPr>
        <w:t xml:space="preserve"> формирует </w:t>
      </w:r>
      <w:r w:rsidR="00AE43F8" w:rsidRPr="00FF44C8">
        <w:rPr>
          <w:rFonts w:ascii="Arial" w:hAnsi="Arial" w:cs="Arial"/>
        </w:rPr>
        <w:t>прогноз расходов на реализацию мероприятий подпрограммы и готовит финансовое экономическое обоснование;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3)</w:t>
      </w:r>
      <w:r w:rsidR="00AE43F8" w:rsidRPr="00FF44C8">
        <w:rPr>
          <w:rFonts w:ascii="Arial" w:hAnsi="Arial" w:cs="Arial"/>
        </w:rPr>
        <w:t xml:space="preserve"> осуществляет взаимодействие с заказчиком программы и </w:t>
      </w:r>
      <w:proofErr w:type="gramStart"/>
      <w:r w:rsidR="00AE43F8" w:rsidRPr="00FF44C8">
        <w:rPr>
          <w:rFonts w:ascii="Arial" w:hAnsi="Arial" w:cs="Arial"/>
        </w:rPr>
        <w:t>ответственными</w:t>
      </w:r>
      <w:proofErr w:type="gramEnd"/>
      <w:r w:rsidR="00AE43F8" w:rsidRPr="00FF44C8">
        <w:rPr>
          <w:rFonts w:ascii="Arial" w:hAnsi="Arial" w:cs="Arial"/>
        </w:rPr>
        <w:t xml:space="preserve"> за выполнение мероприятий;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4)</w:t>
      </w:r>
      <w:r w:rsidR="00AE43F8" w:rsidRPr="00FF44C8">
        <w:rPr>
          <w:rFonts w:ascii="Arial" w:hAnsi="Arial" w:cs="Arial"/>
        </w:rPr>
        <w:t xml:space="preserve"> осуществляет координацию деятельности ответственных за выполнение мероприятий при реализации подпрограммы;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5)</w:t>
      </w:r>
      <w:r w:rsidR="00E17983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участвует в обсуждении вопросов, связанных с реализацией и финансированием подпрограммы;</w:t>
      </w:r>
    </w:p>
    <w:p w:rsidR="00AE43F8" w:rsidRPr="00FF44C8" w:rsidRDefault="0098098D" w:rsidP="00DC796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6)</w:t>
      </w:r>
      <w:r w:rsidR="00E17983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готовит и представляет заказчику программы предложения по формированию пере</w:t>
      </w:r>
      <w:r w:rsidR="00E17983" w:rsidRPr="00FF44C8">
        <w:rPr>
          <w:rFonts w:ascii="Arial" w:hAnsi="Arial" w:cs="Arial"/>
        </w:rPr>
        <w:t>чней, предусмотренных пунктом 36 настоящего</w:t>
      </w:r>
      <w:r w:rsidR="00AE43F8" w:rsidRPr="00FF44C8">
        <w:rPr>
          <w:rFonts w:ascii="Arial" w:hAnsi="Arial" w:cs="Arial"/>
        </w:rPr>
        <w:t xml:space="preserve"> Порядка, и внесению в них изменений;</w:t>
      </w:r>
    </w:p>
    <w:p w:rsidR="00E17983" w:rsidRPr="00FF44C8" w:rsidRDefault="00E17983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7) согласовывает целевые значения показателей реализации муниципальной программы с ЦИОГВ МО по соответствующим направлениям деятельности;</w:t>
      </w:r>
    </w:p>
    <w:p w:rsidR="00E17983" w:rsidRPr="00FF44C8" w:rsidRDefault="00E17983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8) формирует проекты адресных перечней, предусмотренным пунктом 36 настоящего Порядка, а также предложения по внесению в них изменений;</w:t>
      </w:r>
    </w:p>
    <w:p w:rsidR="00E17983" w:rsidRPr="00FF44C8" w:rsidRDefault="00E17983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9) обеспечивает реализацию муниципальной программы, а также достижение цели и показателей реализации муниципальной программы;</w:t>
      </w:r>
    </w:p>
    <w:p w:rsidR="00AE43F8" w:rsidRPr="00FF44C8" w:rsidRDefault="00EA18DE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10</w:t>
      </w:r>
      <w:r w:rsidR="0098098D" w:rsidRPr="00FF44C8">
        <w:rPr>
          <w:rFonts w:ascii="Arial" w:hAnsi="Arial" w:cs="Arial"/>
        </w:rPr>
        <w:t>)</w:t>
      </w:r>
      <w:r w:rsidR="00E17983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готовит и представляет заказчику муниципальной программы отчет о реализации мероприятий.</w:t>
      </w:r>
    </w:p>
    <w:p w:rsidR="00AE43F8" w:rsidRPr="00FF44C8" w:rsidRDefault="00AE43F8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4.</w:t>
      </w:r>
      <w:proofErr w:type="gramStart"/>
      <w:r w:rsidRPr="00FF44C8">
        <w:rPr>
          <w:rFonts w:ascii="Arial" w:hAnsi="Arial" w:cs="Arial"/>
        </w:rPr>
        <w:t>Ответственный</w:t>
      </w:r>
      <w:proofErr w:type="gramEnd"/>
      <w:r w:rsidRPr="00FF44C8">
        <w:rPr>
          <w:rFonts w:ascii="Arial" w:hAnsi="Arial" w:cs="Arial"/>
        </w:rPr>
        <w:t xml:space="preserve"> за выполнение мероприятия муниципальной программы </w:t>
      </w:r>
      <w:r w:rsidRPr="00FF44C8">
        <w:rPr>
          <w:rFonts w:ascii="Arial" w:hAnsi="Arial" w:cs="Arial"/>
        </w:rPr>
        <w:lastRenderedPageBreak/>
        <w:t>(подпрограммы):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1)</w:t>
      </w:r>
      <w:r w:rsidR="00566D39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 xml:space="preserve">формирует </w:t>
      </w:r>
      <w:r w:rsidR="00566D39" w:rsidRPr="00FF44C8">
        <w:rPr>
          <w:rFonts w:ascii="Arial" w:hAnsi="Arial" w:cs="Arial"/>
        </w:rPr>
        <w:t xml:space="preserve">проект </w:t>
      </w:r>
      <w:r w:rsidR="00AE43F8" w:rsidRPr="00FF44C8">
        <w:rPr>
          <w:rFonts w:ascii="Arial" w:hAnsi="Arial" w:cs="Arial"/>
        </w:rPr>
        <w:t>прогноз</w:t>
      </w:r>
      <w:r w:rsidR="00566D39" w:rsidRPr="00FF44C8">
        <w:rPr>
          <w:rFonts w:ascii="Arial" w:hAnsi="Arial" w:cs="Arial"/>
        </w:rPr>
        <w:t>а</w:t>
      </w:r>
      <w:r w:rsidR="00AE43F8" w:rsidRPr="00FF44C8">
        <w:rPr>
          <w:rFonts w:ascii="Arial" w:hAnsi="Arial" w:cs="Arial"/>
        </w:rPr>
        <w:t xml:space="preserve"> расходов на реализацию мероприятия и направляет его заказчику муниципальной программы (подпрограммы);</w:t>
      </w:r>
    </w:p>
    <w:p w:rsidR="00AE43F8" w:rsidRPr="00FF44C8" w:rsidRDefault="0098098D" w:rsidP="00DC79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2)</w:t>
      </w:r>
      <w:r w:rsidR="00566D39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E43F8" w:rsidRPr="00FF44C8" w:rsidRDefault="0098098D" w:rsidP="00DC796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3)</w:t>
      </w:r>
      <w:r w:rsidR="00566D39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готовит предложения по формированию пере</w:t>
      </w:r>
      <w:r w:rsidR="00566D39" w:rsidRPr="00FF44C8">
        <w:rPr>
          <w:rFonts w:ascii="Arial" w:hAnsi="Arial" w:cs="Arial"/>
        </w:rPr>
        <w:t xml:space="preserve">чней, предусмотренных пунктом 36 настоящего </w:t>
      </w:r>
      <w:r w:rsidR="00AE43F8" w:rsidRPr="00FF44C8">
        <w:rPr>
          <w:rFonts w:ascii="Arial" w:hAnsi="Arial" w:cs="Arial"/>
        </w:rPr>
        <w:t xml:space="preserve"> Порядка, и направляет их заказчику подпрограммы;</w:t>
      </w:r>
    </w:p>
    <w:p w:rsidR="00AE43F8" w:rsidRPr="00FF44C8" w:rsidRDefault="0098098D" w:rsidP="00DC796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4)</w:t>
      </w:r>
      <w:r w:rsidR="00566D39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готовит и представляет заказчику муниципальной программы (подпрограммы) отчет о реализации мероприятий.</w:t>
      </w:r>
    </w:p>
    <w:p w:rsidR="005D19BF" w:rsidRPr="00FF44C8" w:rsidRDefault="00AE43F8" w:rsidP="00DC796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5.Заказчик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и иных привлекаемых для реализации муниципальной программы источников.</w:t>
      </w:r>
    </w:p>
    <w:p w:rsidR="00566D39" w:rsidRPr="00FF44C8" w:rsidRDefault="00566D39" w:rsidP="00DC796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Заказчик муниципальной программы </w:t>
      </w:r>
      <w:r w:rsidR="006D3CE4" w:rsidRPr="00FF44C8">
        <w:rPr>
          <w:rFonts w:ascii="Arial" w:hAnsi="Arial" w:cs="Arial"/>
        </w:rPr>
        <w:t>несет ответственность за подготовку</w:t>
      </w:r>
      <w:r w:rsidR="00AF25D2" w:rsidRPr="00FF44C8">
        <w:rPr>
          <w:rFonts w:ascii="Arial" w:hAnsi="Arial" w:cs="Arial"/>
        </w:rPr>
        <w:t xml:space="preserve"> </w:t>
      </w:r>
      <w:r w:rsidR="006D3CE4" w:rsidRPr="00FF44C8">
        <w:rPr>
          <w:rFonts w:ascii="Arial" w:hAnsi="Arial" w:cs="Arial"/>
        </w:rPr>
        <w:t>и ре</w:t>
      </w:r>
      <w:r w:rsidR="00AF25D2" w:rsidRPr="00FF44C8">
        <w:rPr>
          <w:rFonts w:ascii="Arial" w:hAnsi="Arial" w:cs="Arial"/>
        </w:rPr>
        <w:t>а</w:t>
      </w:r>
      <w:r w:rsidR="006D3CE4" w:rsidRPr="00FF44C8">
        <w:rPr>
          <w:rFonts w:ascii="Arial" w:hAnsi="Arial" w:cs="Arial"/>
        </w:rPr>
        <w:t>лизацию муниципальной программы, а также обеспечение достижения показателей реализации муниципальной программы.</w:t>
      </w:r>
    </w:p>
    <w:p w:rsidR="006D3CE4" w:rsidRDefault="006D3CE4" w:rsidP="00DC796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Заказчик муниципальной подпрограммы несет ответственность за подготовку и реализацию муниципальной подпрограммы, а также обеспечение достижения показателей реализации муниципальной подпрограммы.</w:t>
      </w:r>
    </w:p>
    <w:p w:rsidR="00FF44C8" w:rsidRPr="00FF44C8" w:rsidRDefault="00FF44C8" w:rsidP="00DC796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807849" w:rsidRPr="00FF44C8" w:rsidRDefault="00807849" w:rsidP="00566D39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  <w:b/>
        </w:rPr>
        <w:t>7. Состав, форма и сроки представления отчетности о ходе</w:t>
      </w:r>
      <w:r w:rsidR="00980085" w:rsidRP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 xml:space="preserve">реализации мероприятий </w:t>
      </w:r>
      <w:proofErr w:type="gramStart"/>
      <w:r w:rsidR="00226A97" w:rsidRPr="00FF44C8">
        <w:rPr>
          <w:rFonts w:ascii="Arial" w:hAnsi="Arial" w:cs="Arial"/>
          <w:b/>
        </w:rPr>
        <w:t>ответственным</w:t>
      </w:r>
      <w:proofErr w:type="gramEnd"/>
      <w:r w:rsidR="00226A97" w:rsidRPr="00FF44C8">
        <w:rPr>
          <w:rFonts w:ascii="Arial" w:hAnsi="Arial" w:cs="Arial"/>
          <w:b/>
        </w:rPr>
        <w:t xml:space="preserve"> за выполнение мероприятия заказчику </w:t>
      </w:r>
      <w:r w:rsidRPr="00FF44C8">
        <w:rPr>
          <w:rFonts w:ascii="Arial" w:hAnsi="Arial" w:cs="Arial"/>
          <w:b/>
        </w:rPr>
        <w:t>муниципальной программы</w:t>
      </w:r>
      <w:r w:rsidR="00226A97" w:rsidRPr="00FF44C8">
        <w:rPr>
          <w:rFonts w:ascii="Arial" w:hAnsi="Arial" w:cs="Arial"/>
          <w:b/>
        </w:rPr>
        <w:t xml:space="preserve"> (подпрограммы)</w:t>
      </w:r>
    </w:p>
    <w:p w:rsidR="006D3CE4" w:rsidRPr="00FF44C8" w:rsidRDefault="006D3CE4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Заказчик муниципальной программы с учетом информации, полученной от заказчиков муниципальных подпрограм</w:t>
      </w:r>
      <w:proofErr w:type="gramStart"/>
      <w:r w:rsidRPr="00FF44C8">
        <w:rPr>
          <w:rFonts w:ascii="Arial" w:hAnsi="Arial" w:cs="Arial"/>
        </w:rPr>
        <w:t>м(</w:t>
      </w:r>
      <w:proofErr w:type="gramEnd"/>
      <w:r w:rsidRPr="00FF44C8">
        <w:rPr>
          <w:rFonts w:ascii="Arial" w:hAnsi="Arial" w:cs="Arial"/>
        </w:rPr>
        <w:t>ответственных за выполнение мероприятий), формирует и направляет координатору муниципальной и в управление экономики на бумажном носителе:</w:t>
      </w:r>
    </w:p>
    <w:p w:rsidR="00AE43F8" w:rsidRPr="00FF44C8" w:rsidRDefault="0098098D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1)</w:t>
      </w:r>
      <w:r w:rsidR="00AE43F8" w:rsidRPr="00FF44C8">
        <w:rPr>
          <w:rFonts w:ascii="Arial" w:hAnsi="Arial" w:cs="Arial"/>
        </w:rPr>
        <w:t>Ежеквартально до 15 числа месяца, следующего за отчетным кварталом:</w:t>
      </w:r>
    </w:p>
    <w:p w:rsidR="00AE43F8" w:rsidRPr="00FF44C8" w:rsidRDefault="0098098D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а)</w:t>
      </w:r>
      <w:r w:rsidR="006D3CE4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 xml:space="preserve">оперативный отчет о реализации мероприятий, по форме согласно приложению № 6 к </w:t>
      </w:r>
      <w:r w:rsidR="006D3CE4" w:rsidRPr="00FF44C8">
        <w:rPr>
          <w:rFonts w:ascii="Arial" w:hAnsi="Arial" w:cs="Arial"/>
        </w:rPr>
        <w:t xml:space="preserve">настоящему </w:t>
      </w:r>
      <w:r w:rsidR="00AE43F8" w:rsidRPr="00FF44C8">
        <w:rPr>
          <w:rFonts w:ascii="Arial" w:hAnsi="Arial" w:cs="Arial"/>
        </w:rPr>
        <w:t>Порядку;</w:t>
      </w:r>
    </w:p>
    <w:p w:rsidR="00AE43F8" w:rsidRPr="00FF44C8" w:rsidRDefault="0098098D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б)</w:t>
      </w:r>
      <w:r w:rsidR="006D3CE4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аналитическую записку, в которой указываются:</w:t>
      </w:r>
    </w:p>
    <w:p w:rsidR="00AE43F8" w:rsidRPr="00FF44C8" w:rsidRDefault="00AE43F8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степень достижения </w:t>
      </w:r>
      <w:r w:rsidR="006D3CE4" w:rsidRPr="00FF44C8">
        <w:rPr>
          <w:rFonts w:ascii="Arial" w:hAnsi="Arial" w:cs="Arial"/>
        </w:rPr>
        <w:t xml:space="preserve">показателей </w:t>
      </w:r>
      <w:r w:rsidRPr="00FF44C8">
        <w:rPr>
          <w:rFonts w:ascii="Arial" w:hAnsi="Arial" w:cs="Arial"/>
        </w:rPr>
        <w:t>реализации муниципальной программы и намеченной цели муниципальной программы;</w:t>
      </w:r>
    </w:p>
    <w:p w:rsidR="00AE43F8" w:rsidRPr="00FF44C8" w:rsidRDefault="00AE43F8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общий объем фактически произведенных расходов, </w:t>
      </w:r>
      <w:r w:rsidR="006D3CE4" w:rsidRPr="00FF44C8">
        <w:rPr>
          <w:rFonts w:ascii="Arial" w:hAnsi="Arial" w:cs="Arial"/>
        </w:rPr>
        <w:t xml:space="preserve">перечень фактически выполненных работ с указанием объемов, </w:t>
      </w:r>
      <w:r w:rsidRPr="00FF44C8">
        <w:rPr>
          <w:rFonts w:ascii="Arial" w:hAnsi="Arial" w:cs="Arial"/>
        </w:rPr>
        <w:t>в том числе по источникам финансирования;</w:t>
      </w:r>
    </w:p>
    <w:p w:rsidR="006D3CE4" w:rsidRPr="00FF44C8" w:rsidRDefault="006D3CE4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анализ причин невыполнения (несвоевременного выполнения) мероприятий.</w:t>
      </w:r>
    </w:p>
    <w:p w:rsidR="00AE43F8" w:rsidRPr="00FF44C8" w:rsidRDefault="0098098D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2)</w:t>
      </w:r>
      <w:r w:rsidR="006D3CE4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 xml:space="preserve">Ежегодно в срок до 1 марта года, следующего за </w:t>
      </w:r>
      <w:proofErr w:type="gramStart"/>
      <w:r w:rsidR="00AE43F8" w:rsidRPr="00FF44C8">
        <w:rPr>
          <w:rFonts w:ascii="Arial" w:hAnsi="Arial" w:cs="Arial"/>
        </w:rPr>
        <w:t>отчетным</w:t>
      </w:r>
      <w:proofErr w:type="gramEnd"/>
      <w:r w:rsidR="00AE43F8" w:rsidRPr="00FF44C8">
        <w:rPr>
          <w:rFonts w:ascii="Arial" w:hAnsi="Arial" w:cs="Arial"/>
        </w:rPr>
        <w:t>:</w:t>
      </w:r>
    </w:p>
    <w:p w:rsidR="00AE43F8" w:rsidRPr="00FF44C8" w:rsidRDefault="0098098D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а)</w:t>
      </w:r>
      <w:r w:rsidR="006D3CE4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 xml:space="preserve">годовой отчет о реализации муниципальной программы, по форме согласно приложению № 7 к </w:t>
      </w:r>
      <w:r w:rsidR="006D3CE4" w:rsidRPr="00FF44C8">
        <w:rPr>
          <w:rFonts w:ascii="Arial" w:hAnsi="Arial" w:cs="Arial"/>
        </w:rPr>
        <w:t xml:space="preserve">настоящему </w:t>
      </w:r>
      <w:r w:rsidR="00AE43F8" w:rsidRPr="00FF44C8">
        <w:rPr>
          <w:rFonts w:ascii="Arial" w:hAnsi="Arial" w:cs="Arial"/>
        </w:rPr>
        <w:t xml:space="preserve">Порядку; </w:t>
      </w:r>
    </w:p>
    <w:p w:rsidR="00AE43F8" w:rsidRPr="00FF44C8" w:rsidRDefault="0098098D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б)</w:t>
      </w:r>
      <w:r w:rsidR="00956348" w:rsidRPr="00FF44C8">
        <w:rPr>
          <w:rFonts w:ascii="Arial" w:hAnsi="Arial" w:cs="Arial"/>
        </w:rPr>
        <w:t xml:space="preserve"> </w:t>
      </w:r>
      <w:r w:rsidR="00AE43F8" w:rsidRPr="00FF44C8">
        <w:rPr>
          <w:rFonts w:ascii="Arial" w:hAnsi="Arial" w:cs="Arial"/>
        </w:rPr>
        <w:t>аналитическую записку, в которой указываются:</w:t>
      </w:r>
    </w:p>
    <w:p w:rsidR="00AE43F8" w:rsidRPr="00FF44C8" w:rsidRDefault="00AE43F8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степень достижения </w:t>
      </w:r>
      <w:r w:rsidR="00956348" w:rsidRPr="00FF44C8">
        <w:rPr>
          <w:rFonts w:ascii="Arial" w:hAnsi="Arial" w:cs="Arial"/>
        </w:rPr>
        <w:t xml:space="preserve">показателей </w:t>
      </w:r>
      <w:r w:rsidRPr="00FF44C8">
        <w:rPr>
          <w:rFonts w:ascii="Arial" w:hAnsi="Arial" w:cs="Arial"/>
        </w:rPr>
        <w:t>реализации муниципальной программы и намеченной цели муниципальной программы;</w:t>
      </w:r>
    </w:p>
    <w:p w:rsidR="000D0775" w:rsidRPr="00FF44C8" w:rsidRDefault="00AE43F8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общий объем фактически произведенных расходов, </w:t>
      </w:r>
      <w:r w:rsidR="00956348" w:rsidRPr="00FF44C8">
        <w:rPr>
          <w:rFonts w:ascii="Arial" w:hAnsi="Arial" w:cs="Arial"/>
        </w:rPr>
        <w:t xml:space="preserve">перечень фактически выполненных работ с указанием объемов, </w:t>
      </w:r>
      <w:r w:rsidRPr="00FF44C8">
        <w:rPr>
          <w:rFonts w:ascii="Arial" w:hAnsi="Arial" w:cs="Arial"/>
        </w:rPr>
        <w:t>в том чис</w:t>
      </w:r>
      <w:r w:rsidR="00956348" w:rsidRPr="00FF44C8">
        <w:rPr>
          <w:rFonts w:ascii="Arial" w:hAnsi="Arial" w:cs="Arial"/>
        </w:rPr>
        <w:t>ле по источникам финансирования;</w:t>
      </w:r>
    </w:p>
    <w:p w:rsidR="00956348" w:rsidRPr="00FF44C8" w:rsidRDefault="00956348" w:rsidP="00DC7969">
      <w:pPr>
        <w:widowControl w:val="0"/>
        <w:tabs>
          <w:tab w:val="left" w:pos="-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  <w:sectPr w:rsidR="00956348" w:rsidRPr="00FF44C8" w:rsidSect="00FF44C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F44C8">
        <w:rPr>
          <w:rFonts w:ascii="Arial" w:hAnsi="Arial" w:cs="Arial"/>
        </w:rPr>
        <w:t>анализ причин невыполнения (несвоевременное выполнение) мероприятий.</w:t>
      </w:r>
    </w:p>
    <w:p w:rsidR="000A4F19" w:rsidRPr="00FF44C8" w:rsidRDefault="000A4F19" w:rsidP="000A4F19">
      <w:pPr>
        <w:jc w:val="right"/>
        <w:rPr>
          <w:rFonts w:ascii="Arial" w:hAnsi="Arial" w:cs="Arial"/>
          <w:u w:val="single"/>
        </w:rPr>
      </w:pPr>
    </w:p>
    <w:p w:rsidR="00570E2D" w:rsidRPr="00FF44C8" w:rsidRDefault="000A4F19" w:rsidP="000A4F19">
      <w:pPr>
        <w:jc w:val="right"/>
        <w:rPr>
          <w:rFonts w:ascii="Arial" w:hAnsi="Arial" w:cs="Arial"/>
          <w:u w:val="single"/>
        </w:rPr>
      </w:pPr>
      <w:r w:rsidRPr="00FF44C8">
        <w:rPr>
          <w:rFonts w:ascii="Arial" w:hAnsi="Arial" w:cs="Arial"/>
          <w:u w:val="single"/>
        </w:rPr>
        <w:t>«</w:t>
      </w:r>
      <w:r w:rsidR="007A6049" w:rsidRPr="00FF44C8">
        <w:rPr>
          <w:rFonts w:ascii="Arial" w:hAnsi="Arial" w:cs="Arial"/>
          <w:u w:val="single"/>
        </w:rPr>
        <w:t>Приложение 1</w:t>
      </w:r>
    </w:p>
    <w:p w:rsidR="007A6049" w:rsidRPr="00FF44C8" w:rsidRDefault="007A6049" w:rsidP="007A6049">
      <w:pPr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к программе </w:t>
      </w:r>
      <w:r w:rsidR="00B12713" w:rsidRPr="00FF44C8">
        <w:rPr>
          <w:rFonts w:ascii="Arial" w:hAnsi="Arial" w:cs="Arial"/>
        </w:rPr>
        <w:t>«</w:t>
      </w:r>
      <w:r w:rsidRPr="00FF44C8">
        <w:rPr>
          <w:rFonts w:ascii="Arial" w:hAnsi="Arial" w:cs="Arial"/>
        </w:rPr>
        <w:t>Предпринимательство</w:t>
      </w:r>
      <w:r w:rsidR="000A4F19" w:rsidRPr="00FF44C8">
        <w:rPr>
          <w:rFonts w:ascii="Arial" w:hAnsi="Arial" w:cs="Arial"/>
        </w:rPr>
        <w:t>»</w:t>
      </w:r>
    </w:p>
    <w:p w:rsidR="007A6049" w:rsidRPr="00FF44C8" w:rsidRDefault="007A6049" w:rsidP="007A6049">
      <w:pPr>
        <w:jc w:val="right"/>
        <w:rPr>
          <w:rFonts w:ascii="Arial" w:hAnsi="Arial" w:cs="Arial"/>
          <w:b/>
        </w:rPr>
      </w:pPr>
    </w:p>
    <w:p w:rsidR="00E83AB5" w:rsidRPr="00FF44C8" w:rsidRDefault="00E83AB5" w:rsidP="00E83AB5">
      <w:pPr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Показатели реализации муниципальной программы</w:t>
      </w:r>
    </w:p>
    <w:p w:rsidR="000B4053" w:rsidRPr="00FF44C8" w:rsidRDefault="00E83AB5" w:rsidP="00756A23">
      <w:pPr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 xml:space="preserve">«Предпринимательство»                                                                  </w:t>
      </w:r>
      <w:r w:rsidR="000B4053" w:rsidRPr="00FF44C8">
        <w:rPr>
          <w:rFonts w:ascii="Arial" w:hAnsi="Arial" w:cs="Arial"/>
          <w:b/>
        </w:rPr>
        <w:t xml:space="preserve">                                                                    </w:t>
      </w:r>
    </w:p>
    <w:p w:rsidR="000B4053" w:rsidRPr="00FF44C8" w:rsidRDefault="000B4053" w:rsidP="00756A23">
      <w:pPr>
        <w:jc w:val="center"/>
        <w:rPr>
          <w:rFonts w:ascii="Arial" w:hAnsi="Arial" w:cs="Arial"/>
          <w:b/>
        </w:rPr>
      </w:pPr>
    </w:p>
    <w:p w:rsidR="009C039A" w:rsidRPr="00FF44C8" w:rsidRDefault="000B4053" w:rsidP="00756A23">
      <w:pPr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75369" w:rsidRPr="00FF44C8">
        <w:rPr>
          <w:rFonts w:ascii="Arial" w:hAnsi="Arial" w:cs="Arial"/>
          <w:b/>
        </w:rPr>
        <w:t xml:space="preserve">    </w:t>
      </w:r>
      <w:r w:rsidR="006F1460" w:rsidRPr="00FF44C8">
        <w:rPr>
          <w:rFonts w:ascii="Arial" w:hAnsi="Arial" w:cs="Arial"/>
          <w:b/>
        </w:rPr>
        <w:t xml:space="preserve">     </w:t>
      </w:r>
      <w:r w:rsidR="00876FDF" w:rsidRP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Таблица 1</w:t>
      </w:r>
      <w:r w:rsidR="00E83AB5" w:rsidRPr="00FF44C8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2"/>
        <w:gridCol w:w="1418"/>
        <w:gridCol w:w="1701"/>
        <w:gridCol w:w="1559"/>
        <w:gridCol w:w="1559"/>
        <w:gridCol w:w="1134"/>
        <w:gridCol w:w="992"/>
        <w:gridCol w:w="992"/>
        <w:gridCol w:w="1701"/>
      </w:tblGrid>
      <w:tr w:rsidR="00E97260" w:rsidRPr="00FF44C8" w:rsidTr="00FF44C8">
        <w:trPr>
          <w:trHeight w:val="20"/>
        </w:trPr>
        <w:tc>
          <w:tcPr>
            <w:tcW w:w="354" w:type="dxa"/>
            <w:vMerge w:val="restart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№</w:t>
            </w:r>
          </w:p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п</w:t>
            </w:r>
            <w:proofErr w:type="gramEnd"/>
            <w:r w:rsidRPr="00FF44C8">
              <w:rPr>
                <w:rFonts w:ascii="Arial" w:hAnsi="Arial" w:cs="Arial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Показатели реализации муниципальной программы</w:t>
            </w:r>
          </w:p>
          <w:p w:rsidR="00E97260" w:rsidRPr="00FF44C8" w:rsidRDefault="00E97260" w:rsidP="00F657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Единица</w:t>
            </w:r>
          </w:p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97260" w:rsidRPr="00FF44C8" w:rsidRDefault="00E97260" w:rsidP="007E47D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Базовое значение </w:t>
            </w:r>
            <w:r w:rsidR="007F2CC1" w:rsidRPr="00FF44C8">
              <w:rPr>
                <w:rFonts w:ascii="Arial" w:hAnsi="Arial" w:cs="Arial"/>
              </w:rPr>
              <w:t>на начало реализации П</w:t>
            </w:r>
            <w:r w:rsidR="00DC7969" w:rsidRPr="00FF44C8">
              <w:rPr>
                <w:rFonts w:ascii="Arial" w:hAnsi="Arial" w:cs="Arial"/>
              </w:rPr>
              <w:t>одп</w:t>
            </w:r>
            <w:r w:rsidRPr="00FF44C8">
              <w:rPr>
                <w:rFonts w:ascii="Arial" w:hAnsi="Arial" w:cs="Arial"/>
              </w:rPr>
              <w:t>рограммы</w:t>
            </w:r>
          </w:p>
        </w:tc>
        <w:tc>
          <w:tcPr>
            <w:tcW w:w="6236" w:type="dxa"/>
            <w:gridSpan w:val="5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Планируемое значение по годам реализации</w:t>
            </w:r>
            <w:r w:rsidR="007F2CC1" w:rsidRPr="00FF44C8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Номер основного мероприятия в перечне мероприятий </w:t>
            </w:r>
            <w:r w:rsidR="006F1460" w:rsidRPr="00FF44C8">
              <w:rPr>
                <w:rFonts w:ascii="Arial" w:hAnsi="Arial" w:cs="Arial"/>
              </w:rPr>
              <w:t>под</w:t>
            </w:r>
            <w:r w:rsidRPr="00FF44C8">
              <w:rPr>
                <w:rFonts w:ascii="Arial" w:hAnsi="Arial" w:cs="Arial"/>
              </w:rPr>
              <w:t>программы</w:t>
            </w:r>
          </w:p>
        </w:tc>
      </w:tr>
      <w:tr w:rsidR="00FA42F4" w:rsidRPr="00FF44C8" w:rsidTr="00FF44C8">
        <w:trPr>
          <w:trHeight w:val="20"/>
        </w:trPr>
        <w:tc>
          <w:tcPr>
            <w:tcW w:w="354" w:type="dxa"/>
            <w:vMerge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97260" w:rsidRPr="00FF44C8" w:rsidRDefault="00E97260" w:rsidP="00F657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2020</w:t>
            </w:r>
          </w:p>
          <w:p w:rsidR="006F1460" w:rsidRPr="00FF44C8" w:rsidRDefault="006F14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2021</w:t>
            </w:r>
          </w:p>
          <w:p w:rsidR="006F1460" w:rsidRPr="00FF44C8" w:rsidRDefault="006F14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2022</w:t>
            </w:r>
          </w:p>
          <w:p w:rsidR="006F1460" w:rsidRPr="00FF44C8" w:rsidRDefault="006F14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2023</w:t>
            </w:r>
          </w:p>
          <w:p w:rsidR="006F1460" w:rsidRPr="00FF44C8" w:rsidRDefault="006F14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2024</w:t>
            </w:r>
          </w:p>
          <w:p w:rsidR="006F1460" w:rsidRPr="00FF44C8" w:rsidRDefault="006F14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vMerge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</w:p>
        </w:tc>
      </w:tr>
      <w:tr w:rsidR="00FA42F4" w:rsidRPr="00FF44C8" w:rsidTr="00FF44C8">
        <w:trPr>
          <w:trHeight w:val="20"/>
        </w:trPr>
        <w:tc>
          <w:tcPr>
            <w:tcW w:w="354" w:type="dxa"/>
            <w:vAlign w:val="center"/>
          </w:tcPr>
          <w:p w:rsidR="00E97260" w:rsidRPr="00FF44C8" w:rsidRDefault="00E97260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E97260" w:rsidRPr="00FF44C8" w:rsidRDefault="007F2CC1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11</w:t>
            </w:r>
          </w:p>
        </w:tc>
      </w:tr>
      <w:tr w:rsidR="00E97260" w:rsidRPr="00FF44C8" w:rsidTr="00FF44C8">
        <w:trPr>
          <w:trHeight w:val="20"/>
        </w:trPr>
        <w:tc>
          <w:tcPr>
            <w:tcW w:w="354" w:type="dxa"/>
            <w:vAlign w:val="center"/>
          </w:tcPr>
          <w:p w:rsidR="00E97260" w:rsidRPr="00FF44C8" w:rsidRDefault="00E97260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14741" w:type="dxa"/>
            <w:gridSpan w:val="10"/>
          </w:tcPr>
          <w:p w:rsidR="00E97260" w:rsidRPr="00FF44C8" w:rsidRDefault="007D2020" w:rsidP="00E9726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</w:rPr>
            </w:pPr>
            <w:proofErr w:type="spellStart"/>
            <w:r w:rsidRPr="00FF44C8">
              <w:rPr>
                <w:rFonts w:ascii="Arial" w:hAnsi="Arial" w:cs="Arial"/>
                <w:b/>
                <w:lang w:val="en-US"/>
              </w:rPr>
              <w:t>Подпрограмма</w:t>
            </w:r>
            <w:proofErr w:type="spellEnd"/>
            <w:r w:rsidRPr="00FF44C8">
              <w:rPr>
                <w:rFonts w:ascii="Arial" w:hAnsi="Arial" w:cs="Arial"/>
                <w:b/>
                <w:lang w:val="en-US"/>
              </w:rPr>
              <w:t xml:space="preserve">  </w:t>
            </w:r>
            <w:r w:rsidR="007C0E94" w:rsidRPr="00FF44C8">
              <w:rPr>
                <w:rFonts w:ascii="Arial" w:hAnsi="Arial" w:cs="Arial"/>
                <w:b/>
              </w:rPr>
              <w:t xml:space="preserve">1 </w:t>
            </w:r>
            <w:r w:rsidRPr="00FF44C8">
              <w:rPr>
                <w:rFonts w:ascii="Arial" w:hAnsi="Arial" w:cs="Arial"/>
                <w:b/>
              </w:rPr>
              <w:t>«</w:t>
            </w:r>
            <w:proofErr w:type="spellStart"/>
            <w:r w:rsidR="00E97260" w:rsidRPr="00FF44C8">
              <w:rPr>
                <w:rFonts w:ascii="Arial" w:hAnsi="Arial" w:cs="Arial"/>
                <w:b/>
                <w:lang w:val="en-US"/>
              </w:rPr>
              <w:t>Инвестиции</w:t>
            </w:r>
            <w:proofErr w:type="spellEnd"/>
            <w:r w:rsidRPr="00FF44C8">
              <w:rPr>
                <w:rFonts w:ascii="Arial" w:hAnsi="Arial" w:cs="Arial"/>
                <w:b/>
              </w:rPr>
              <w:t>»</w:t>
            </w:r>
          </w:p>
        </w:tc>
      </w:tr>
      <w:tr w:rsidR="00BE3174" w:rsidRPr="00FF44C8" w:rsidTr="00FF44C8">
        <w:trPr>
          <w:trHeight w:val="20"/>
        </w:trPr>
        <w:tc>
          <w:tcPr>
            <w:tcW w:w="354" w:type="dxa"/>
            <w:vAlign w:val="center"/>
          </w:tcPr>
          <w:p w:rsidR="00BE3174" w:rsidRPr="00FF44C8" w:rsidRDefault="00BE3174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1.1</w:t>
            </w:r>
          </w:p>
        </w:tc>
        <w:tc>
          <w:tcPr>
            <w:tcW w:w="1843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Производительность труда в базовых </w:t>
            </w:r>
            <w:proofErr w:type="spellStart"/>
            <w:r w:rsidRPr="00FF44C8">
              <w:rPr>
                <w:rFonts w:ascii="Arial" w:hAnsi="Arial" w:cs="Arial"/>
              </w:rPr>
              <w:t>несырьевых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отраслях экономики</w:t>
            </w:r>
          </w:p>
        </w:tc>
        <w:tc>
          <w:tcPr>
            <w:tcW w:w="184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proofErr w:type="spellStart"/>
            <w:r w:rsidRPr="00FF44C8">
              <w:rPr>
                <w:rFonts w:ascii="Arial" w:hAnsi="Arial" w:cs="Arial"/>
                <w:lang w:val="en-US"/>
              </w:rPr>
              <w:t>Отраслевой</w:t>
            </w:r>
            <w:proofErr w:type="spellEnd"/>
            <w:r w:rsidRPr="00FF44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F44C8">
              <w:rPr>
                <w:rFonts w:ascii="Arial" w:hAnsi="Arial" w:cs="Arial"/>
                <w:lang w:val="en-US"/>
              </w:rPr>
              <w:t>показатель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2,2</w:t>
            </w:r>
          </w:p>
        </w:tc>
        <w:tc>
          <w:tcPr>
            <w:tcW w:w="1559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3,3</w:t>
            </w:r>
          </w:p>
        </w:tc>
        <w:tc>
          <w:tcPr>
            <w:tcW w:w="1559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BE3174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BE3174" w:rsidRPr="00FF44C8">
              <w:rPr>
                <w:rFonts w:ascii="Arial" w:hAnsi="Arial" w:cs="Arial"/>
              </w:rPr>
              <w:t>7</w:t>
            </w:r>
          </w:p>
        </w:tc>
      </w:tr>
      <w:tr w:rsidR="00BE3174" w:rsidRPr="00FF44C8" w:rsidTr="00FF44C8">
        <w:trPr>
          <w:trHeight w:val="20"/>
        </w:trPr>
        <w:tc>
          <w:tcPr>
            <w:tcW w:w="354" w:type="dxa"/>
            <w:vAlign w:val="center"/>
          </w:tcPr>
          <w:p w:rsidR="00BE3174" w:rsidRPr="00FF44C8" w:rsidRDefault="00BE3174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1.2</w:t>
            </w:r>
          </w:p>
        </w:tc>
        <w:tc>
          <w:tcPr>
            <w:tcW w:w="1843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84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BE3174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E3174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E3174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BE3174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BE3174" w:rsidRPr="00FF44C8">
              <w:rPr>
                <w:rFonts w:ascii="Arial" w:hAnsi="Arial" w:cs="Arial"/>
              </w:rPr>
              <w:t>2,10</w:t>
            </w:r>
          </w:p>
        </w:tc>
      </w:tr>
      <w:tr w:rsidR="00B100ED" w:rsidRPr="00FF44C8" w:rsidTr="00FF44C8">
        <w:trPr>
          <w:trHeight w:val="20"/>
        </w:trPr>
        <w:tc>
          <w:tcPr>
            <w:tcW w:w="354" w:type="dxa"/>
            <w:vAlign w:val="center"/>
          </w:tcPr>
          <w:p w:rsidR="00B100ED" w:rsidRPr="00FF44C8" w:rsidRDefault="00B100ED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1.3</w:t>
            </w:r>
          </w:p>
        </w:tc>
        <w:tc>
          <w:tcPr>
            <w:tcW w:w="1843" w:type="dxa"/>
            <w:vAlign w:val="center"/>
          </w:tcPr>
          <w:p w:rsidR="00B100ED" w:rsidRPr="00FF44C8" w:rsidRDefault="00B100ED" w:rsidP="004A4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Площадь территории, на </w:t>
            </w:r>
            <w:r w:rsidRPr="00FF44C8">
              <w:rPr>
                <w:rFonts w:ascii="Arial" w:hAnsi="Arial" w:cs="Arial"/>
              </w:rPr>
              <w:lastRenderedPageBreak/>
              <w:t xml:space="preserve">которую привлечены новые резиденты </w:t>
            </w:r>
          </w:p>
        </w:tc>
        <w:tc>
          <w:tcPr>
            <w:tcW w:w="1842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Отраслевой показатель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Гектар</w:t>
            </w:r>
          </w:p>
        </w:tc>
        <w:tc>
          <w:tcPr>
            <w:tcW w:w="1701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2,9</w:t>
            </w:r>
          </w:p>
        </w:tc>
        <w:tc>
          <w:tcPr>
            <w:tcW w:w="1559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5,6</w:t>
            </w:r>
          </w:p>
        </w:tc>
        <w:tc>
          <w:tcPr>
            <w:tcW w:w="1134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B100ED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B100ED" w:rsidRPr="00FF44C8">
              <w:rPr>
                <w:rFonts w:ascii="Arial" w:hAnsi="Arial" w:cs="Arial"/>
              </w:rPr>
              <w:t>2</w:t>
            </w:r>
          </w:p>
        </w:tc>
      </w:tr>
      <w:tr w:rsidR="00BE3174" w:rsidRPr="00FF44C8" w:rsidTr="00FF44C8">
        <w:trPr>
          <w:trHeight w:val="20"/>
        </w:trPr>
        <w:tc>
          <w:tcPr>
            <w:tcW w:w="354" w:type="dxa"/>
            <w:vAlign w:val="center"/>
          </w:tcPr>
          <w:p w:rsidR="00BE3174" w:rsidRPr="00FF44C8" w:rsidRDefault="00BE3174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1843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Объем инвестиций, привлеченных в основной капитал (без учета бюджетных инвестиций), на душу населения</w:t>
            </w:r>
          </w:p>
        </w:tc>
        <w:tc>
          <w:tcPr>
            <w:tcW w:w="184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Тысяча</w:t>
            </w:r>
          </w:p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BE3174" w:rsidRPr="00FF44C8" w:rsidRDefault="001435C1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35,29</w:t>
            </w:r>
          </w:p>
        </w:tc>
        <w:tc>
          <w:tcPr>
            <w:tcW w:w="1559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43,84</w:t>
            </w:r>
          </w:p>
        </w:tc>
        <w:tc>
          <w:tcPr>
            <w:tcW w:w="1559" w:type="dxa"/>
            <w:vAlign w:val="center"/>
          </w:tcPr>
          <w:p w:rsidR="00BE3174" w:rsidRPr="00FF44C8" w:rsidRDefault="008553B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84,75</w:t>
            </w:r>
          </w:p>
        </w:tc>
        <w:tc>
          <w:tcPr>
            <w:tcW w:w="1134" w:type="dxa"/>
            <w:vAlign w:val="center"/>
          </w:tcPr>
          <w:p w:rsidR="00BE3174" w:rsidRPr="00FF44C8" w:rsidRDefault="0015506C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74,27</w:t>
            </w:r>
          </w:p>
        </w:tc>
        <w:tc>
          <w:tcPr>
            <w:tcW w:w="99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68,28</w:t>
            </w:r>
          </w:p>
        </w:tc>
        <w:tc>
          <w:tcPr>
            <w:tcW w:w="99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68,62</w:t>
            </w:r>
          </w:p>
        </w:tc>
        <w:tc>
          <w:tcPr>
            <w:tcW w:w="1701" w:type="dxa"/>
            <w:vAlign w:val="center"/>
          </w:tcPr>
          <w:p w:rsidR="00BE3174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02,</w:t>
            </w:r>
            <w:r w:rsidR="00BE3174" w:rsidRPr="00FF44C8">
              <w:rPr>
                <w:rFonts w:ascii="Arial" w:hAnsi="Arial" w:cs="Arial"/>
              </w:rPr>
              <w:t>10</w:t>
            </w:r>
          </w:p>
        </w:tc>
      </w:tr>
      <w:tr w:rsidR="00BE3174" w:rsidRPr="00FF44C8" w:rsidTr="00FF44C8">
        <w:trPr>
          <w:trHeight w:val="20"/>
        </w:trPr>
        <w:tc>
          <w:tcPr>
            <w:tcW w:w="354" w:type="dxa"/>
            <w:vAlign w:val="center"/>
          </w:tcPr>
          <w:p w:rsidR="00BE3174" w:rsidRPr="00FF44C8" w:rsidRDefault="00BE3174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1.5</w:t>
            </w:r>
          </w:p>
        </w:tc>
        <w:tc>
          <w:tcPr>
            <w:tcW w:w="1843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Увеличение среднемесячной заработной платы работников организаций, не относящихся к субъектам малого предпринимательства</w:t>
            </w:r>
          </w:p>
        </w:tc>
        <w:tc>
          <w:tcPr>
            <w:tcW w:w="184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102,8</w:t>
            </w:r>
          </w:p>
        </w:tc>
        <w:tc>
          <w:tcPr>
            <w:tcW w:w="1559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vAlign w:val="center"/>
          </w:tcPr>
          <w:p w:rsidR="00BE3174" w:rsidRPr="00FF44C8" w:rsidRDefault="0015506C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107,3</w:t>
            </w:r>
          </w:p>
        </w:tc>
        <w:tc>
          <w:tcPr>
            <w:tcW w:w="99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vAlign w:val="center"/>
          </w:tcPr>
          <w:p w:rsidR="00BE3174" w:rsidRPr="00FF44C8" w:rsidRDefault="00BE3174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103,1</w:t>
            </w:r>
          </w:p>
        </w:tc>
        <w:tc>
          <w:tcPr>
            <w:tcW w:w="1701" w:type="dxa"/>
            <w:vAlign w:val="center"/>
          </w:tcPr>
          <w:p w:rsidR="00BE3174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BE3174" w:rsidRPr="00FF44C8">
              <w:rPr>
                <w:rFonts w:ascii="Arial" w:hAnsi="Arial" w:cs="Arial"/>
              </w:rPr>
              <w:t>7</w:t>
            </w:r>
          </w:p>
        </w:tc>
      </w:tr>
      <w:tr w:rsidR="00B100ED" w:rsidRPr="00FF44C8" w:rsidTr="00FF44C8">
        <w:trPr>
          <w:trHeight w:val="20"/>
        </w:trPr>
        <w:tc>
          <w:tcPr>
            <w:tcW w:w="354" w:type="dxa"/>
            <w:vAlign w:val="center"/>
          </w:tcPr>
          <w:p w:rsidR="00B100ED" w:rsidRPr="00FF44C8" w:rsidRDefault="00B100ED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1.6</w:t>
            </w:r>
          </w:p>
        </w:tc>
        <w:tc>
          <w:tcPr>
            <w:tcW w:w="1843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привлеченных резидентов на территории многофункциональных индустриальных парков, технологическ</w:t>
            </w:r>
            <w:r w:rsidRPr="00FF44C8">
              <w:rPr>
                <w:rFonts w:ascii="Arial" w:hAnsi="Arial" w:cs="Arial"/>
              </w:rPr>
              <w:lastRenderedPageBreak/>
              <w:t>их парков, промышленных площадок муниципальных образований Московской области</w:t>
            </w:r>
          </w:p>
        </w:tc>
        <w:tc>
          <w:tcPr>
            <w:tcW w:w="1842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Отраслевой показатель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B100ED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B100ED" w:rsidRPr="00FF44C8">
              <w:rPr>
                <w:rFonts w:ascii="Arial" w:hAnsi="Arial" w:cs="Arial"/>
              </w:rPr>
              <w:t>2</w:t>
            </w:r>
          </w:p>
        </w:tc>
      </w:tr>
      <w:tr w:rsidR="00B100ED" w:rsidRPr="00FF44C8" w:rsidTr="00FF44C8">
        <w:trPr>
          <w:trHeight w:val="20"/>
        </w:trPr>
        <w:tc>
          <w:tcPr>
            <w:tcW w:w="354" w:type="dxa"/>
            <w:vAlign w:val="center"/>
          </w:tcPr>
          <w:p w:rsidR="00B100ED" w:rsidRPr="00FF44C8" w:rsidRDefault="00B100ED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1.7</w:t>
            </w:r>
          </w:p>
        </w:tc>
        <w:tc>
          <w:tcPr>
            <w:tcW w:w="1843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 заполняемости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842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 xml:space="preserve">Отраслевой показатель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24,3</w:t>
            </w:r>
          </w:p>
        </w:tc>
        <w:tc>
          <w:tcPr>
            <w:tcW w:w="1559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42,1</w:t>
            </w:r>
          </w:p>
        </w:tc>
        <w:tc>
          <w:tcPr>
            <w:tcW w:w="1559" w:type="dxa"/>
            <w:vAlign w:val="center"/>
          </w:tcPr>
          <w:p w:rsidR="00B100ED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57,2</w:t>
            </w:r>
          </w:p>
        </w:tc>
        <w:tc>
          <w:tcPr>
            <w:tcW w:w="1134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B100ED" w:rsidRPr="00FF44C8" w:rsidRDefault="00B100ED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B100ED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B100ED" w:rsidRPr="00FF44C8">
              <w:rPr>
                <w:rFonts w:ascii="Arial" w:hAnsi="Arial" w:cs="Arial"/>
              </w:rPr>
              <w:t>2</w:t>
            </w:r>
          </w:p>
        </w:tc>
      </w:tr>
      <w:tr w:rsidR="004F5DA7" w:rsidRPr="00FF44C8" w:rsidTr="00FF44C8">
        <w:trPr>
          <w:trHeight w:val="20"/>
        </w:trPr>
        <w:tc>
          <w:tcPr>
            <w:tcW w:w="354" w:type="dxa"/>
            <w:vAlign w:val="center"/>
          </w:tcPr>
          <w:p w:rsidR="004F5DA7" w:rsidRPr="00FF44C8" w:rsidRDefault="004F5DA7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1.8</w:t>
            </w:r>
          </w:p>
        </w:tc>
        <w:tc>
          <w:tcPr>
            <w:tcW w:w="1843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созданных рабочих мест</w:t>
            </w:r>
          </w:p>
        </w:tc>
        <w:tc>
          <w:tcPr>
            <w:tcW w:w="1842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Обращение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</w:t>
            </w:r>
            <w:r w:rsidRPr="00FF44C8">
              <w:rPr>
                <w:rFonts w:ascii="Arial" w:hAnsi="Arial" w:cs="Arial"/>
                <w:shd w:val="clear" w:color="auto" w:fill="FFFFFF" w:themeFill="background1"/>
              </w:rPr>
              <w:t>ди</w:t>
            </w:r>
            <w:r w:rsidRPr="00FF44C8">
              <w:rPr>
                <w:rFonts w:ascii="Arial" w:hAnsi="Arial" w:cs="Arial"/>
              </w:rPr>
              <w:t>ниц</w:t>
            </w:r>
          </w:p>
        </w:tc>
        <w:tc>
          <w:tcPr>
            <w:tcW w:w="1701" w:type="dxa"/>
            <w:vAlign w:val="center"/>
          </w:tcPr>
          <w:p w:rsidR="004F5DA7" w:rsidRPr="00FF44C8" w:rsidRDefault="001435C1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1781</w:t>
            </w:r>
          </w:p>
        </w:tc>
        <w:tc>
          <w:tcPr>
            <w:tcW w:w="1559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1782</w:t>
            </w:r>
          </w:p>
        </w:tc>
        <w:tc>
          <w:tcPr>
            <w:tcW w:w="1559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1557</w:t>
            </w:r>
          </w:p>
        </w:tc>
        <w:tc>
          <w:tcPr>
            <w:tcW w:w="1134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1657</w:t>
            </w:r>
          </w:p>
        </w:tc>
        <w:tc>
          <w:tcPr>
            <w:tcW w:w="992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1702</w:t>
            </w:r>
          </w:p>
        </w:tc>
        <w:tc>
          <w:tcPr>
            <w:tcW w:w="992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1880</w:t>
            </w:r>
          </w:p>
        </w:tc>
        <w:tc>
          <w:tcPr>
            <w:tcW w:w="1701" w:type="dxa"/>
            <w:vAlign w:val="center"/>
          </w:tcPr>
          <w:p w:rsidR="004F5DA7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02,0</w:t>
            </w:r>
            <w:r w:rsidR="004F5DA7" w:rsidRPr="00FF44C8">
              <w:rPr>
                <w:rFonts w:ascii="Arial" w:hAnsi="Arial" w:cs="Arial"/>
              </w:rPr>
              <w:t>7</w:t>
            </w:r>
          </w:p>
        </w:tc>
      </w:tr>
      <w:tr w:rsidR="004F5DA7" w:rsidRPr="00FF44C8" w:rsidTr="00FF44C8">
        <w:trPr>
          <w:trHeight w:val="20"/>
        </w:trPr>
        <w:tc>
          <w:tcPr>
            <w:tcW w:w="354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1.9</w:t>
            </w:r>
          </w:p>
        </w:tc>
        <w:tc>
          <w:tcPr>
            <w:tcW w:w="1843" w:type="dxa"/>
            <w:vAlign w:val="center"/>
          </w:tcPr>
          <w:p w:rsidR="004F5DA7" w:rsidRPr="00FF44C8" w:rsidRDefault="004F5DA7" w:rsidP="007B0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</w:t>
            </w:r>
            <w:r w:rsidRPr="00FF44C8">
              <w:rPr>
                <w:rFonts w:ascii="Arial" w:hAnsi="Arial" w:cs="Arial"/>
              </w:rPr>
              <w:lastRenderedPageBreak/>
              <w:t>федерального бюджета</w:t>
            </w:r>
          </w:p>
        </w:tc>
        <w:tc>
          <w:tcPr>
            <w:tcW w:w="1842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proofErr w:type="spellStart"/>
            <w:r w:rsidRPr="00FF44C8">
              <w:rPr>
                <w:rFonts w:ascii="Arial" w:hAnsi="Arial" w:cs="Arial"/>
                <w:lang w:val="en-US"/>
              </w:rPr>
              <w:lastRenderedPageBreak/>
              <w:t>Отраслевой</w:t>
            </w:r>
            <w:proofErr w:type="spellEnd"/>
            <w:r w:rsidRPr="00FF44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F44C8">
              <w:rPr>
                <w:rFonts w:ascii="Arial" w:hAnsi="Arial" w:cs="Arial"/>
                <w:lang w:val="en-US"/>
              </w:rPr>
              <w:t>показатель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highlight w:val="cyan"/>
              </w:rPr>
            </w:pPr>
            <w:r w:rsidRPr="00FF44C8">
              <w:rPr>
                <w:rFonts w:ascii="Arial" w:hAnsi="Arial" w:cs="Arial"/>
              </w:rPr>
              <w:t>Тысяча рублей</w:t>
            </w:r>
          </w:p>
        </w:tc>
        <w:tc>
          <w:tcPr>
            <w:tcW w:w="1701" w:type="dxa"/>
            <w:vAlign w:val="center"/>
          </w:tcPr>
          <w:p w:rsidR="004F5DA7" w:rsidRPr="00FF44C8" w:rsidRDefault="004F5DA7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19999087,24</w:t>
            </w:r>
          </w:p>
        </w:tc>
        <w:tc>
          <w:tcPr>
            <w:tcW w:w="1559" w:type="dxa"/>
            <w:vAlign w:val="center"/>
          </w:tcPr>
          <w:p w:rsidR="004F5DA7" w:rsidRPr="00FF44C8" w:rsidRDefault="004F5DA7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20419437,24</w:t>
            </w:r>
          </w:p>
        </w:tc>
        <w:tc>
          <w:tcPr>
            <w:tcW w:w="1559" w:type="dxa"/>
            <w:vAlign w:val="center"/>
          </w:tcPr>
          <w:p w:rsidR="004F5DA7" w:rsidRPr="00FF44C8" w:rsidRDefault="004F5DA7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20719005,34</w:t>
            </w:r>
          </w:p>
        </w:tc>
        <w:tc>
          <w:tcPr>
            <w:tcW w:w="1134" w:type="dxa"/>
            <w:textDirection w:val="tbRl"/>
            <w:vAlign w:val="center"/>
          </w:tcPr>
          <w:p w:rsidR="004F5DA7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extDirection w:val="tbRl"/>
            <w:vAlign w:val="center"/>
          </w:tcPr>
          <w:p w:rsidR="004F5DA7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extDirection w:val="tbRl"/>
            <w:vAlign w:val="center"/>
          </w:tcPr>
          <w:p w:rsidR="004F5DA7" w:rsidRPr="00FF44C8" w:rsidRDefault="00B100ED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</w:t>
            </w:r>
          </w:p>
        </w:tc>
      </w:tr>
      <w:tr w:rsidR="004F5DA7" w:rsidRPr="00FF44C8" w:rsidTr="00FF44C8">
        <w:trPr>
          <w:trHeight w:val="20"/>
        </w:trPr>
        <w:tc>
          <w:tcPr>
            <w:tcW w:w="354" w:type="dxa"/>
            <w:vAlign w:val="center"/>
          </w:tcPr>
          <w:p w:rsidR="004F5DA7" w:rsidRPr="00FF44C8" w:rsidRDefault="004F5DA7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1.10</w:t>
            </w:r>
          </w:p>
        </w:tc>
        <w:tc>
          <w:tcPr>
            <w:tcW w:w="1843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Задолженность по выплате заработной платы «Зарплата без долгов»</w:t>
            </w:r>
          </w:p>
        </w:tc>
        <w:tc>
          <w:tcPr>
            <w:tcW w:w="1842" w:type="dxa"/>
            <w:vAlign w:val="center"/>
          </w:tcPr>
          <w:p w:rsidR="004F5DA7" w:rsidRPr="00FF44C8" w:rsidRDefault="00313326" w:rsidP="0031332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  <w:lang w:val="en-US"/>
              </w:rPr>
              <w:t>Отраслевой</w:t>
            </w:r>
            <w:proofErr w:type="spellEnd"/>
            <w:r w:rsidRPr="00FF44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F44C8">
              <w:rPr>
                <w:rFonts w:ascii="Arial" w:hAnsi="Arial" w:cs="Arial"/>
                <w:lang w:val="en-US"/>
              </w:rPr>
              <w:t>показатель</w:t>
            </w:r>
            <w:proofErr w:type="spellEnd"/>
          </w:p>
        </w:tc>
        <w:tc>
          <w:tcPr>
            <w:tcW w:w="1418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Рубль</w:t>
            </w:r>
          </w:p>
        </w:tc>
        <w:tc>
          <w:tcPr>
            <w:tcW w:w="1701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20337786,08</w:t>
            </w:r>
          </w:p>
        </w:tc>
        <w:tc>
          <w:tcPr>
            <w:tcW w:w="1559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:rsidR="004F5DA7" w:rsidRPr="00FF44C8" w:rsidRDefault="004F5DA7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</w:tr>
      <w:tr w:rsidR="00FA42F4" w:rsidRPr="00FF44C8" w:rsidTr="00FF44C8">
        <w:trPr>
          <w:trHeight w:val="20"/>
        </w:trPr>
        <w:tc>
          <w:tcPr>
            <w:tcW w:w="354" w:type="dxa"/>
            <w:vAlign w:val="center"/>
          </w:tcPr>
          <w:p w:rsidR="00E97260" w:rsidRPr="00FF44C8" w:rsidRDefault="00E97260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1.11</w:t>
            </w:r>
          </w:p>
        </w:tc>
        <w:tc>
          <w:tcPr>
            <w:tcW w:w="1843" w:type="dxa"/>
            <w:vAlign w:val="center"/>
          </w:tcPr>
          <w:p w:rsidR="00E97260" w:rsidRPr="00FF44C8" w:rsidRDefault="00E97260" w:rsidP="002F3B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842" w:type="dxa"/>
            <w:vAlign w:val="center"/>
          </w:tcPr>
          <w:p w:rsidR="00E97260" w:rsidRPr="00FF44C8" w:rsidRDefault="00FA42F4" w:rsidP="002F3B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Указ </w:t>
            </w:r>
            <w:r w:rsidR="00313326" w:rsidRPr="00FF44C8">
              <w:rPr>
                <w:rFonts w:ascii="Arial" w:hAnsi="Arial" w:cs="Arial"/>
              </w:rPr>
              <w:t xml:space="preserve">ПРФ </w:t>
            </w:r>
            <w:r w:rsidRPr="00FF44C8">
              <w:rPr>
                <w:rFonts w:ascii="Arial" w:hAnsi="Arial" w:cs="Arial"/>
              </w:rPr>
              <w:t>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214442" w:rsidRPr="00FF44C8" w:rsidRDefault="00214442" w:rsidP="002F3B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97260" w:rsidRPr="00FF44C8" w:rsidRDefault="00876FDF" w:rsidP="002F3B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П</w:t>
            </w:r>
            <w:proofErr w:type="spellStart"/>
            <w:r w:rsidR="00E97260" w:rsidRPr="00FF44C8">
              <w:rPr>
                <w:rFonts w:ascii="Arial" w:hAnsi="Arial" w:cs="Arial"/>
                <w:lang w:val="en-US"/>
              </w:rPr>
              <w:t>роцент</w:t>
            </w:r>
            <w:proofErr w:type="spellEnd"/>
          </w:p>
        </w:tc>
        <w:tc>
          <w:tcPr>
            <w:tcW w:w="1701" w:type="dxa"/>
            <w:vAlign w:val="center"/>
          </w:tcPr>
          <w:p w:rsidR="00E97260" w:rsidRPr="00FF44C8" w:rsidRDefault="00FE13B6" w:rsidP="00B465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E97260" w:rsidRPr="00FF44C8" w:rsidRDefault="00E97260" w:rsidP="00B465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E97260" w:rsidRPr="00FF44C8" w:rsidRDefault="00E97260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vAlign w:val="center"/>
          </w:tcPr>
          <w:p w:rsidR="00E97260" w:rsidRPr="00FF44C8" w:rsidRDefault="00FE13B6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87,64</w:t>
            </w:r>
          </w:p>
        </w:tc>
        <w:tc>
          <w:tcPr>
            <w:tcW w:w="992" w:type="dxa"/>
            <w:vAlign w:val="center"/>
          </w:tcPr>
          <w:p w:rsidR="00E97260" w:rsidRPr="00FF44C8" w:rsidRDefault="00E97260" w:rsidP="008D27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101,5</w:t>
            </w:r>
          </w:p>
        </w:tc>
        <w:tc>
          <w:tcPr>
            <w:tcW w:w="992" w:type="dxa"/>
            <w:vAlign w:val="center"/>
          </w:tcPr>
          <w:p w:rsidR="00E97260" w:rsidRPr="00FF44C8" w:rsidRDefault="00E97260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101,5</w:t>
            </w:r>
          </w:p>
        </w:tc>
        <w:tc>
          <w:tcPr>
            <w:tcW w:w="1701" w:type="dxa"/>
            <w:vAlign w:val="center"/>
          </w:tcPr>
          <w:p w:rsidR="00E97260" w:rsidRPr="00FF44C8" w:rsidRDefault="00361083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02,</w:t>
            </w:r>
            <w:r w:rsidR="00E97260" w:rsidRPr="00FF44C8">
              <w:rPr>
                <w:rFonts w:ascii="Arial" w:hAnsi="Arial" w:cs="Arial"/>
              </w:rPr>
              <w:t>10</w:t>
            </w:r>
          </w:p>
        </w:tc>
      </w:tr>
      <w:tr w:rsidR="00FA42F4" w:rsidRPr="00FF44C8" w:rsidTr="00FF44C8">
        <w:trPr>
          <w:trHeight w:val="20"/>
        </w:trPr>
        <w:tc>
          <w:tcPr>
            <w:tcW w:w="354" w:type="dxa"/>
            <w:vAlign w:val="center"/>
          </w:tcPr>
          <w:p w:rsidR="00FA42F4" w:rsidRPr="00FF44C8" w:rsidRDefault="00FA42F4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 xml:space="preserve">2 </w:t>
            </w:r>
          </w:p>
        </w:tc>
        <w:tc>
          <w:tcPr>
            <w:tcW w:w="14741" w:type="dxa"/>
            <w:gridSpan w:val="10"/>
          </w:tcPr>
          <w:p w:rsidR="00FA42F4" w:rsidRPr="00FF44C8" w:rsidRDefault="00FA42F4" w:rsidP="007C0E94">
            <w:pPr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Подпрограмма 2. «Развитие конкуренции»</w:t>
            </w:r>
          </w:p>
        </w:tc>
      </w:tr>
      <w:tr w:rsidR="00FA42F4" w:rsidRPr="00FF44C8" w:rsidTr="00FF44C8">
        <w:trPr>
          <w:trHeight w:val="20"/>
        </w:trPr>
        <w:tc>
          <w:tcPr>
            <w:tcW w:w="354" w:type="dxa"/>
            <w:vAlign w:val="center"/>
          </w:tcPr>
          <w:p w:rsidR="00E97260" w:rsidRPr="00FF44C8" w:rsidRDefault="00E97260" w:rsidP="00E377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2.1</w:t>
            </w:r>
          </w:p>
        </w:tc>
        <w:tc>
          <w:tcPr>
            <w:tcW w:w="1843" w:type="dxa"/>
            <w:vAlign w:val="center"/>
          </w:tcPr>
          <w:p w:rsidR="00E97260" w:rsidRPr="00FF44C8" w:rsidRDefault="00F94D99" w:rsidP="00E377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обоснованных, частично обоснованных жалоб</w:t>
            </w:r>
          </w:p>
        </w:tc>
        <w:tc>
          <w:tcPr>
            <w:tcW w:w="1842" w:type="dxa"/>
            <w:vAlign w:val="center"/>
          </w:tcPr>
          <w:p w:rsidR="00E97260" w:rsidRPr="00FF44C8" w:rsidRDefault="00AF6069" w:rsidP="00E3774F">
            <w:pPr>
              <w:jc w:val="center"/>
              <w:rPr>
                <w:rFonts w:ascii="Arial" w:hAnsi="Arial" w:cs="Arial"/>
                <w:color w:val="FF0000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E97260" w:rsidRPr="00FF44C8" w:rsidRDefault="00EB6E3F" w:rsidP="00E3774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t>П</w:t>
            </w:r>
            <w:r w:rsidR="00E97260" w:rsidRPr="00FF44C8">
              <w:rPr>
                <w:rFonts w:ascii="Arial" w:hAnsi="Arial" w:cs="Arial"/>
                <w:sz w:val="24"/>
                <w:szCs w:val="24"/>
              </w:rPr>
              <w:t>роцент</w:t>
            </w:r>
          </w:p>
        </w:tc>
        <w:tc>
          <w:tcPr>
            <w:tcW w:w="1701" w:type="dxa"/>
            <w:vAlign w:val="center"/>
          </w:tcPr>
          <w:p w:rsidR="00E97260" w:rsidRPr="00FF44C8" w:rsidRDefault="008B13F2" w:rsidP="00E37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4,9</w:t>
            </w:r>
          </w:p>
        </w:tc>
        <w:tc>
          <w:tcPr>
            <w:tcW w:w="1559" w:type="dxa"/>
            <w:vAlign w:val="center"/>
          </w:tcPr>
          <w:p w:rsidR="00E97260" w:rsidRPr="00FF44C8" w:rsidRDefault="00E97260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3,6</w:t>
            </w:r>
          </w:p>
        </w:tc>
        <w:tc>
          <w:tcPr>
            <w:tcW w:w="1559" w:type="dxa"/>
            <w:vAlign w:val="center"/>
          </w:tcPr>
          <w:p w:rsidR="00E97260" w:rsidRPr="00FF44C8" w:rsidRDefault="00E97260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3,6</w:t>
            </w:r>
          </w:p>
        </w:tc>
        <w:tc>
          <w:tcPr>
            <w:tcW w:w="1134" w:type="dxa"/>
            <w:vAlign w:val="center"/>
          </w:tcPr>
          <w:p w:rsidR="00E97260" w:rsidRPr="00FF44C8" w:rsidRDefault="00E97260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3,6</w:t>
            </w:r>
          </w:p>
        </w:tc>
        <w:tc>
          <w:tcPr>
            <w:tcW w:w="992" w:type="dxa"/>
            <w:vAlign w:val="center"/>
          </w:tcPr>
          <w:p w:rsidR="00E97260" w:rsidRPr="00FF44C8" w:rsidRDefault="00E97260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3,6</w:t>
            </w:r>
          </w:p>
        </w:tc>
        <w:tc>
          <w:tcPr>
            <w:tcW w:w="992" w:type="dxa"/>
            <w:vAlign w:val="center"/>
          </w:tcPr>
          <w:p w:rsidR="00E97260" w:rsidRPr="00FF44C8" w:rsidRDefault="00E97260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3,6</w:t>
            </w:r>
          </w:p>
        </w:tc>
        <w:tc>
          <w:tcPr>
            <w:tcW w:w="1701" w:type="dxa"/>
            <w:vAlign w:val="center"/>
          </w:tcPr>
          <w:p w:rsidR="00E97260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</w:t>
            </w:r>
          </w:p>
        </w:tc>
      </w:tr>
      <w:tr w:rsidR="00AF6069" w:rsidRPr="00FF44C8" w:rsidTr="00FF44C8">
        <w:trPr>
          <w:trHeight w:val="20"/>
        </w:trPr>
        <w:tc>
          <w:tcPr>
            <w:tcW w:w="354" w:type="dxa"/>
            <w:vAlign w:val="center"/>
          </w:tcPr>
          <w:p w:rsidR="00AF6069" w:rsidRPr="00FF44C8" w:rsidRDefault="00AF6069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2.2</w:t>
            </w:r>
          </w:p>
        </w:tc>
        <w:tc>
          <w:tcPr>
            <w:tcW w:w="1843" w:type="dxa"/>
            <w:vAlign w:val="center"/>
          </w:tcPr>
          <w:p w:rsidR="00AF6069" w:rsidRPr="00FF44C8" w:rsidRDefault="00F94D99" w:rsidP="00F657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 w:rsidRPr="00FF44C8">
              <w:rPr>
                <w:rFonts w:ascii="Arial" w:hAnsi="Arial" w:cs="Arial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1842" w:type="dxa"/>
          </w:tcPr>
          <w:p w:rsidR="00AF6069" w:rsidRPr="00FF44C8" w:rsidRDefault="00AF606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AF6069" w:rsidRPr="00FF44C8" w:rsidRDefault="00EB6E3F" w:rsidP="00F6576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t>П</w:t>
            </w:r>
            <w:r w:rsidR="00AF6069" w:rsidRPr="00FF44C8">
              <w:rPr>
                <w:rFonts w:ascii="Arial" w:hAnsi="Arial" w:cs="Arial"/>
                <w:sz w:val="24"/>
                <w:szCs w:val="24"/>
              </w:rPr>
              <w:t>роцент</w:t>
            </w:r>
          </w:p>
        </w:tc>
        <w:tc>
          <w:tcPr>
            <w:tcW w:w="1701" w:type="dxa"/>
            <w:vAlign w:val="center"/>
          </w:tcPr>
          <w:p w:rsidR="00AF6069" w:rsidRPr="00FF44C8" w:rsidRDefault="008B13F2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17,13</w:t>
            </w:r>
          </w:p>
        </w:tc>
        <w:tc>
          <w:tcPr>
            <w:tcW w:w="1559" w:type="dxa"/>
            <w:vAlign w:val="center"/>
          </w:tcPr>
          <w:p w:rsidR="00AF6069" w:rsidRPr="00FF44C8" w:rsidRDefault="00AF606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vAlign w:val="center"/>
          </w:tcPr>
          <w:p w:rsidR="00AF6069" w:rsidRPr="00FF44C8" w:rsidRDefault="00AF606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vAlign w:val="center"/>
          </w:tcPr>
          <w:p w:rsidR="00AF6069" w:rsidRPr="00FF44C8" w:rsidRDefault="00AF606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vAlign w:val="center"/>
          </w:tcPr>
          <w:p w:rsidR="00AF6069" w:rsidRPr="00FF44C8" w:rsidRDefault="00AF606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vAlign w:val="center"/>
          </w:tcPr>
          <w:p w:rsidR="00AF6069" w:rsidRPr="00FF44C8" w:rsidRDefault="00AF606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vAlign w:val="center"/>
          </w:tcPr>
          <w:p w:rsidR="00AF6069" w:rsidRPr="00FF44C8" w:rsidRDefault="00F94D9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8B13F2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2.3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1842" w:type="dxa"/>
          </w:tcPr>
          <w:p w:rsidR="00F94D99" w:rsidRPr="00FF44C8" w:rsidRDefault="00F94D99" w:rsidP="00F94D9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EB6E3F" w:rsidP="00F94D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t>П</w:t>
            </w:r>
            <w:r w:rsidR="00F94D99" w:rsidRPr="00FF44C8">
              <w:rPr>
                <w:rFonts w:ascii="Arial" w:hAnsi="Arial" w:cs="Arial"/>
                <w:sz w:val="24"/>
                <w:szCs w:val="24"/>
              </w:rPr>
              <w:t>роцент</w:t>
            </w:r>
          </w:p>
        </w:tc>
        <w:tc>
          <w:tcPr>
            <w:tcW w:w="1701" w:type="dxa"/>
            <w:vAlign w:val="center"/>
          </w:tcPr>
          <w:p w:rsidR="00F94D99" w:rsidRPr="00FF44C8" w:rsidRDefault="008B13F2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11,69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8B13F2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2.4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842" w:type="dxa"/>
          </w:tcPr>
          <w:p w:rsidR="00F94D99" w:rsidRPr="00FF44C8" w:rsidRDefault="00F94D99" w:rsidP="00F94D9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EB6E3F" w:rsidP="00F94D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t>П</w:t>
            </w:r>
            <w:r w:rsidR="00F94D99" w:rsidRPr="00FF44C8">
              <w:rPr>
                <w:rFonts w:ascii="Arial" w:hAnsi="Arial" w:cs="Arial"/>
                <w:sz w:val="24"/>
                <w:szCs w:val="24"/>
              </w:rPr>
              <w:t>роцент</w:t>
            </w:r>
          </w:p>
        </w:tc>
        <w:tc>
          <w:tcPr>
            <w:tcW w:w="1701" w:type="dxa"/>
            <w:vAlign w:val="center"/>
          </w:tcPr>
          <w:p w:rsidR="00F94D99" w:rsidRPr="00FF44C8" w:rsidRDefault="008B13F2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62,40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8B13F2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842" w:type="dxa"/>
          </w:tcPr>
          <w:p w:rsidR="00F94D99" w:rsidRPr="00FF44C8" w:rsidRDefault="00F94D99" w:rsidP="00F94D9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EB6E3F" w:rsidP="00F94D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t>П</w:t>
            </w:r>
            <w:r w:rsidR="00F94D99" w:rsidRPr="00FF44C8">
              <w:rPr>
                <w:rFonts w:ascii="Arial" w:hAnsi="Arial" w:cs="Arial"/>
                <w:sz w:val="24"/>
                <w:szCs w:val="24"/>
              </w:rPr>
              <w:t>роцент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41</w:t>
            </w:r>
          </w:p>
        </w:tc>
        <w:tc>
          <w:tcPr>
            <w:tcW w:w="992" w:type="dxa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</w:p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8B13F2" w:rsidP="00F657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2.6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общей экономии денежных средств по результатам осуществления конкурентных закупок</w:t>
            </w:r>
          </w:p>
        </w:tc>
        <w:tc>
          <w:tcPr>
            <w:tcW w:w="1842" w:type="dxa"/>
          </w:tcPr>
          <w:p w:rsidR="00F94D99" w:rsidRPr="00FF44C8" w:rsidRDefault="00F94D99" w:rsidP="00F94D9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EB6E3F" w:rsidP="00F94D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t>П</w:t>
            </w:r>
            <w:r w:rsidR="00F94D99" w:rsidRPr="00FF44C8">
              <w:rPr>
                <w:rFonts w:ascii="Arial" w:hAnsi="Arial" w:cs="Arial"/>
                <w:sz w:val="24"/>
                <w:szCs w:val="24"/>
              </w:rPr>
              <w:t>роцент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F94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F94D9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</w:t>
            </w:r>
            <w:r w:rsidR="008B13F2" w:rsidRPr="00FF44C8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4D99" w:rsidRPr="00FF44C8" w:rsidRDefault="00F94D99" w:rsidP="00E446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Среднее количество участников состоявшихся закупок</w:t>
            </w:r>
          </w:p>
        </w:tc>
        <w:tc>
          <w:tcPr>
            <w:tcW w:w="1842" w:type="dxa"/>
          </w:tcPr>
          <w:p w:rsidR="00F94D99" w:rsidRPr="00FF44C8" w:rsidRDefault="00F94D9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EB6E3F" w:rsidP="00F6576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t>Е</w:t>
            </w:r>
            <w:r w:rsidR="00F94D99" w:rsidRPr="00FF44C8">
              <w:rPr>
                <w:rFonts w:ascii="Arial" w:hAnsi="Arial" w:cs="Arial"/>
                <w:sz w:val="24"/>
                <w:szCs w:val="24"/>
              </w:rPr>
              <w:t>диниц</w:t>
            </w:r>
            <w:r w:rsidR="008B7465" w:rsidRPr="00FF44C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F94D99" w:rsidRPr="00FF44C8" w:rsidRDefault="00EB6E3F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4,98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3,4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4,2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4,3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4,4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4,5</w:t>
            </w:r>
          </w:p>
        </w:tc>
        <w:tc>
          <w:tcPr>
            <w:tcW w:w="1701" w:type="dxa"/>
            <w:vAlign w:val="center"/>
          </w:tcPr>
          <w:p w:rsidR="00F94D99" w:rsidRPr="00FF44C8" w:rsidRDefault="00A73F59" w:rsidP="00F65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02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8B13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</w:t>
            </w:r>
            <w:r w:rsidR="008B13F2" w:rsidRPr="00FF44C8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Align w:val="center"/>
          </w:tcPr>
          <w:p w:rsidR="00F94D99" w:rsidRPr="00FF44C8" w:rsidRDefault="00A73F59" w:rsidP="005B0B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5B0BB2">
            <w:pPr>
              <w:jc w:val="center"/>
              <w:rPr>
                <w:rFonts w:ascii="Arial" w:hAnsi="Arial" w:cs="Arial"/>
                <w:color w:val="FF0000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EB6E3F" w:rsidP="00CB57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t>Е</w:t>
            </w:r>
            <w:r w:rsidR="00F94D99" w:rsidRPr="00FF44C8">
              <w:rPr>
                <w:rFonts w:ascii="Arial" w:hAnsi="Arial" w:cs="Arial"/>
                <w:sz w:val="24"/>
                <w:szCs w:val="24"/>
              </w:rPr>
              <w:t>диниц</w:t>
            </w:r>
            <w:r w:rsidR="008B7465" w:rsidRPr="00FF44C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F94D99" w:rsidRPr="00FF44C8" w:rsidRDefault="008B13F2" w:rsidP="005B0B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5B0BB2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5B0BB2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5B0BB2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5B0BB2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5B0BB2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F94D99" w:rsidRPr="00FF44C8" w:rsidRDefault="00A73F59" w:rsidP="005B0BB2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04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97260">
            <w:pPr>
              <w:pStyle w:val="a8"/>
              <w:numPr>
                <w:ilvl w:val="0"/>
                <w:numId w:val="25"/>
              </w:numPr>
              <w:jc w:val="center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3</w:t>
            </w:r>
          </w:p>
        </w:tc>
        <w:tc>
          <w:tcPr>
            <w:tcW w:w="14741" w:type="dxa"/>
            <w:gridSpan w:val="10"/>
          </w:tcPr>
          <w:p w:rsidR="00F94D99" w:rsidRPr="00FF44C8" w:rsidRDefault="00F94D99" w:rsidP="00E97260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/>
                <w:bCs/>
              </w:rPr>
              <w:t>Подпрограмма 3 «Развитие малого и среднего предпринимательства»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E37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Указ ПРФ от28.04.2008г. № 607 «Об оценке </w:t>
            </w:r>
            <w:proofErr w:type="gramStart"/>
            <w:r w:rsidRPr="00FF44C8">
              <w:rPr>
                <w:rFonts w:ascii="Arial" w:hAnsi="Arial" w:cs="Arial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FF44C8">
              <w:rPr>
                <w:rFonts w:ascii="Arial" w:hAnsi="Arial" w:cs="Arial"/>
              </w:rPr>
              <w:t xml:space="preserve"> и муниципальных районов»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563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vAlign w:val="center"/>
          </w:tcPr>
          <w:p w:rsidR="00F94D99" w:rsidRPr="00FF44C8" w:rsidRDefault="00611C01" w:rsidP="00B90FD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575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598,4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600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F94D99" w:rsidRPr="00FF44C8">
              <w:rPr>
                <w:rFonts w:ascii="Arial" w:hAnsi="Arial" w:cs="Arial"/>
              </w:rPr>
              <w:t>2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3.2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F94D99" w:rsidRPr="00FF44C8" w:rsidRDefault="001435C1" w:rsidP="001435C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126,2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15,72</w:t>
            </w:r>
          </w:p>
        </w:tc>
        <w:tc>
          <w:tcPr>
            <w:tcW w:w="1134" w:type="dxa"/>
            <w:vAlign w:val="center"/>
          </w:tcPr>
          <w:p w:rsidR="00F94D99" w:rsidRPr="00FF44C8" w:rsidRDefault="0015506C" w:rsidP="004A475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44,75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126,54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126,6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F94D99" w:rsidRPr="00FF44C8">
              <w:rPr>
                <w:rFonts w:ascii="Arial" w:hAnsi="Arial" w:cs="Arial"/>
              </w:rPr>
              <w:t>2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3.3</w:t>
            </w:r>
          </w:p>
        </w:tc>
        <w:tc>
          <w:tcPr>
            <w:tcW w:w="1843" w:type="dxa"/>
            <w:vAlign w:val="center"/>
          </w:tcPr>
          <w:p w:rsidR="00F94D99" w:rsidRPr="00FF44C8" w:rsidRDefault="0015506C" w:rsidP="004A475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bCs/>
                <w:color w:val="2E2E2E"/>
                <w:sz w:val="24"/>
                <w:szCs w:val="24"/>
                <w:shd w:val="clear" w:color="auto" w:fill="FFFFFF"/>
              </w:rPr>
              <w:t xml:space="preserve">Доля среднесписочной численности работников (без внешних совместителей) малых и </w:t>
            </w:r>
            <w:r w:rsidRPr="00FF44C8">
              <w:rPr>
                <w:rFonts w:ascii="Arial" w:hAnsi="Arial" w:cs="Arial"/>
                <w:bCs/>
                <w:color w:val="2E2E2E"/>
                <w:sz w:val="24"/>
                <w:szCs w:val="24"/>
                <w:shd w:val="clear" w:color="auto" w:fill="FFFFFF"/>
              </w:rPr>
              <w:lastRenderedPageBreak/>
              <w:t>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Указ ПРФ от28.04.2008г№ 607 «Об оценке </w:t>
            </w:r>
            <w:proofErr w:type="gramStart"/>
            <w:r w:rsidRPr="00FF44C8">
              <w:rPr>
                <w:rFonts w:ascii="Arial" w:hAnsi="Arial" w:cs="Arial"/>
              </w:rPr>
              <w:t xml:space="preserve">эффективности деятельности органов </w:t>
            </w:r>
            <w:r w:rsidRPr="00FF44C8">
              <w:rPr>
                <w:rFonts w:ascii="Arial" w:hAnsi="Arial" w:cs="Arial"/>
              </w:rPr>
              <w:lastRenderedPageBreak/>
              <w:t>местного самоуправления городских округов</w:t>
            </w:r>
            <w:proofErr w:type="gramEnd"/>
            <w:r w:rsidRPr="00FF44C8">
              <w:rPr>
                <w:rFonts w:ascii="Arial" w:hAnsi="Arial" w:cs="Arial"/>
              </w:rPr>
              <w:t xml:space="preserve"> и муниципальных районов»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F44C8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vAlign w:val="center"/>
          </w:tcPr>
          <w:p w:rsidR="00F94D99" w:rsidRPr="00FF44C8" w:rsidRDefault="001435C1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 w:themeColor="text1"/>
              </w:rPr>
              <w:t>47,1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47,27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47,558</w:t>
            </w:r>
          </w:p>
        </w:tc>
        <w:tc>
          <w:tcPr>
            <w:tcW w:w="1134" w:type="dxa"/>
            <w:vAlign w:val="center"/>
          </w:tcPr>
          <w:p w:rsidR="00F94D99" w:rsidRPr="00FF44C8" w:rsidRDefault="0015506C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48,3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49,23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49,28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F94D99" w:rsidRPr="00FF44C8">
              <w:rPr>
                <w:rFonts w:ascii="Arial" w:hAnsi="Arial" w:cs="Arial"/>
              </w:rPr>
              <w:t>2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Количество вновь созданных субъектов малого и среднего бизнеса 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F94D99" w:rsidRPr="00FF44C8" w:rsidRDefault="001435C1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2924</w:t>
            </w:r>
          </w:p>
        </w:tc>
        <w:tc>
          <w:tcPr>
            <w:tcW w:w="1134" w:type="dxa"/>
            <w:vAlign w:val="center"/>
          </w:tcPr>
          <w:p w:rsidR="00F94D99" w:rsidRPr="00FF44C8" w:rsidRDefault="0015506C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3400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405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410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F94D99" w:rsidRPr="00FF44C8">
              <w:rPr>
                <w:rFonts w:ascii="Arial" w:hAnsi="Arial" w:cs="Arial"/>
              </w:rPr>
              <w:t>8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3.5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FF44C8">
              <w:rPr>
                <w:rFonts w:ascii="Arial" w:hAnsi="Arial" w:cs="Arial"/>
                <w:bCs/>
              </w:rPr>
              <w:t>Численность занятых в сфере малого и среднего предпринимательства, включая индивидуальных предпринимателей за отчетный период (прошедший год)</w:t>
            </w:r>
          </w:p>
        </w:tc>
        <w:tc>
          <w:tcPr>
            <w:tcW w:w="1842" w:type="dxa"/>
            <w:vAlign w:val="center"/>
          </w:tcPr>
          <w:p w:rsidR="00F94D99" w:rsidRPr="00FF44C8" w:rsidRDefault="000F7F58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FF44C8">
              <w:rPr>
                <w:rFonts w:ascii="Arial" w:hAnsi="Arial" w:cs="Arial"/>
                <w:bCs/>
              </w:rPr>
              <w:t>38302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54108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F94D99" w:rsidRPr="00FF44C8">
              <w:rPr>
                <w:rFonts w:ascii="Arial" w:hAnsi="Arial" w:cs="Arial"/>
              </w:rPr>
              <w:t>8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</w:t>
            </w:r>
            <w:r w:rsidRPr="00FF44C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Вновь </w:t>
            </w:r>
            <w:r w:rsidRPr="00FF44C8">
              <w:rPr>
                <w:rFonts w:ascii="Arial" w:hAnsi="Arial" w:cs="Arial"/>
              </w:rPr>
              <w:lastRenderedPageBreak/>
              <w:t>созданные предприятия МСП в сфере производства или услуг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Отраслевой </w:t>
            </w:r>
            <w:r w:rsidRPr="00FF44C8">
              <w:rPr>
                <w:rFonts w:ascii="Arial" w:hAnsi="Arial" w:cs="Arial"/>
              </w:rPr>
              <w:lastRenderedPageBreak/>
              <w:t>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8F0C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8F0C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517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8F0C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397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8F0C8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F94D99" w:rsidRPr="00FF44C8">
              <w:rPr>
                <w:rFonts w:ascii="Arial" w:hAnsi="Arial" w:cs="Arial"/>
              </w:rPr>
              <w:t>8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3.7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i/>
              </w:rPr>
            </w:pPr>
            <w:r w:rsidRPr="00FF44C8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FF44C8">
              <w:rPr>
                <w:rFonts w:ascii="Arial" w:hAnsi="Arial" w:cs="Arial"/>
              </w:rPr>
              <w:t>самозанятых</w:t>
            </w:r>
            <w:proofErr w:type="spellEnd"/>
            <w:r w:rsidRPr="00FF44C8">
              <w:rPr>
                <w:rFonts w:ascii="Arial" w:hAnsi="Arial" w:cs="Arial"/>
              </w:rPr>
              <w:t xml:space="preserve"> граждан, зафиксировавших свой статус, с учетом введения налогового режима для</w:t>
            </w:r>
            <w:r w:rsidRPr="00FF44C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F44C8">
              <w:rPr>
                <w:rFonts w:ascii="Arial" w:hAnsi="Arial" w:cs="Arial"/>
              </w:rPr>
              <w:t>самозанятых</w:t>
            </w:r>
            <w:proofErr w:type="spellEnd"/>
            <w:r w:rsidRPr="00FF44C8">
              <w:rPr>
                <w:rFonts w:ascii="Arial" w:hAnsi="Arial" w:cs="Arial"/>
              </w:rPr>
              <w:t>, нарастающим итогом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  <w:color w:val="000000"/>
              </w:rPr>
              <w:t>Отраслевой</w:t>
            </w:r>
          </w:p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F94D99" w:rsidRPr="00FF44C8" w:rsidRDefault="001435C1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2500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3625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5700</w:t>
            </w:r>
          </w:p>
        </w:tc>
        <w:tc>
          <w:tcPr>
            <w:tcW w:w="1134" w:type="dxa"/>
            <w:vAlign w:val="center"/>
          </w:tcPr>
          <w:p w:rsidR="00F94D99" w:rsidRPr="00FF44C8" w:rsidRDefault="0015506C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5700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5710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5715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F94D99" w:rsidRPr="00FF44C8">
              <w:rPr>
                <w:rFonts w:ascii="Arial" w:hAnsi="Arial" w:cs="Arial"/>
              </w:rPr>
              <w:t>8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3.8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F6576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вновь созданных субъектов МСП участниками проекта</w:t>
            </w:r>
          </w:p>
          <w:p w:rsidR="00361083" w:rsidRPr="00FF44C8" w:rsidRDefault="00361083" w:rsidP="00F65767">
            <w:pPr>
              <w:rPr>
                <w:rFonts w:ascii="Arial" w:hAnsi="Arial" w:cs="Arial"/>
              </w:rPr>
            </w:pPr>
          </w:p>
          <w:p w:rsidR="00361083" w:rsidRPr="00FF44C8" w:rsidRDefault="00361083" w:rsidP="00F65767">
            <w:pPr>
              <w:rPr>
                <w:rFonts w:ascii="Arial" w:hAnsi="Arial" w:cs="Arial"/>
              </w:rPr>
            </w:pPr>
          </w:p>
          <w:p w:rsidR="00361083" w:rsidRPr="00FF44C8" w:rsidRDefault="00361083" w:rsidP="00F657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Тысяча единиц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0,014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0,021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F94D99" w:rsidRPr="00FF44C8">
              <w:rPr>
                <w:rFonts w:ascii="Arial" w:hAnsi="Arial" w:cs="Arial"/>
              </w:rPr>
              <w:t>8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741" w:type="dxa"/>
            <w:gridSpan w:val="10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F44C8">
              <w:rPr>
                <w:rFonts w:ascii="Arial" w:hAnsi="Arial" w:cs="Arial"/>
                <w:b/>
                <w:color w:val="000000"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4.1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Прирост посадочных мест на объектах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общественного питания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Отраслевой</w:t>
            </w:r>
          </w:p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FF0000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</w:t>
            </w:r>
            <w:r w:rsidR="00F94D99" w:rsidRPr="00FF44C8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Прирост рабочих мест на объектах бытового обслуживания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Отраслевой</w:t>
            </w:r>
          </w:p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FF0000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</w:t>
            </w:r>
            <w:r w:rsidR="00F94D99" w:rsidRPr="00FF44C8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E3774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4.3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158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Цивилизованная торговля (Ликвидация незаконных нестационарных торговых объектов) 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Отраслевой</w:t>
            </w:r>
          </w:p>
          <w:p w:rsidR="00F94D99" w:rsidRPr="00FF44C8" w:rsidRDefault="00F94D99" w:rsidP="004A475F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94D99" w:rsidRPr="00FF44C8" w:rsidRDefault="00F94D99" w:rsidP="004A475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  <w:lang w:eastAsia="en-US"/>
              </w:rPr>
              <w:t>балл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  <w:lang w:eastAsia="en-US"/>
              </w:rPr>
              <w:t>1020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  <w:lang w:eastAsia="en-US"/>
              </w:rPr>
              <w:t>1040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4A475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F44C8">
              <w:rPr>
                <w:rFonts w:ascii="Arial" w:hAnsi="Arial" w:cs="Arial"/>
                <w:color w:val="000000"/>
                <w:lang w:eastAsia="en-US"/>
              </w:rPr>
              <w:t>0</w:t>
            </w:r>
            <w:r w:rsidR="00F94D99" w:rsidRPr="00FF44C8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4.4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Обеспеченность населения площадью торговых объектов</w:t>
            </w:r>
          </w:p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Отраслевой</w:t>
            </w:r>
          </w:p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>Квадратных метров на1000 человек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1070,0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1112,8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1103,0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1126,8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1132,0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1132,0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</w:t>
            </w:r>
            <w:r w:rsidR="00F94D99" w:rsidRPr="00FF44C8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4.5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Доля ОДС, 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соответствующих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 требованиям, нормам и стандартам действующего законодательства, от общего количества ОДС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Отраслевой</w:t>
            </w:r>
          </w:p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FF0000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Процент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</w:t>
            </w:r>
            <w:r w:rsidR="00F94D99" w:rsidRPr="00FF44C8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4.6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Доля обращений по вопросу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защиты прав потребителей от общего количества поступивших обращений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Отраслевой</w:t>
            </w:r>
          </w:p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Процент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</w:t>
            </w:r>
            <w:r w:rsidR="00F94D99" w:rsidRPr="00FF44C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4.7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Прирост площадей торговых объектов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Отраслевой</w:t>
            </w:r>
          </w:p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FF0000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Тысяча квадратных метров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1134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992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</w:t>
            </w:r>
            <w:r w:rsidR="00F94D99" w:rsidRPr="00FF44C8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94D99" w:rsidRPr="00FF44C8" w:rsidTr="00FF44C8">
        <w:trPr>
          <w:trHeight w:val="20"/>
        </w:trPr>
        <w:tc>
          <w:tcPr>
            <w:tcW w:w="354" w:type="dxa"/>
            <w:vAlign w:val="center"/>
          </w:tcPr>
          <w:p w:rsidR="00F94D99" w:rsidRPr="00FF44C8" w:rsidRDefault="00F94D99" w:rsidP="00F657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4.8</w:t>
            </w:r>
          </w:p>
        </w:tc>
        <w:tc>
          <w:tcPr>
            <w:tcW w:w="1843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Стандарт потребительского рынка и услуг</w:t>
            </w:r>
          </w:p>
        </w:tc>
        <w:tc>
          <w:tcPr>
            <w:tcW w:w="1842" w:type="dxa"/>
            <w:vAlign w:val="center"/>
          </w:tcPr>
          <w:p w:rsidR="00F94D99" w:rsidRPr="00FF44C8" w:rsidRDefault="00F94D99" w:rsidP="004A475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Отраслевой</w:t>
            </w:r>
          </w:p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FF0000"/>
              </w:rPr>
            </w:pPr>
            <w:r w:rsidRPr="00FF44C8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1701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F94D99" w:rsidRPr="00FF44C8" w:rsidRDefault="00F94D99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2704</w:t>
            </w:r>
          </w:p>
        </w:tc>
        <w:tc>
          <w:tcPr>
            <w:tcW w:w="1134" w:type="dxa"/>
            <w:vAlign w:val="center"/>
          </w:tcPr>
          <w:p w:rsidR="00F94D99" w:rsidRPr="00FF44C8" w:rsidRDefault="00132775" w:rsidP="00132775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132775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F94D99" w:rsidRPr="00FF44C8" w:rsidRDefault="00132775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94D99" w:rsidRPr="00FF44C8" w:rsidRDefault="00361083" w:rsidP="004A475F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</w:t>
            </w:r>
            <w:r w:rsidR="00F94D99" w:rsidRPr="00FF44C8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954B1A" w:rsidRDefault="00954B1A" w:rsidP="00954B1A">
      <w:pPr>
        <w:shd w:val="clear" w:color="auto" w:fill="FFFFFF"/>
        <w:spacing w:after="150"/>
        <w:rPr>
          <w:rFonts w:ascii="Arial" w:hAnsi="Arial" w:cs="Arial"/>
          <w:b/>
          <w:color w:val="333333"/>
        </w:rPr>
      </w:pPr>
    </w:p>
    <w:p w:rsidR="008C4E0B" w:rsidRPr="00FF44C8" w:rsidRDefault="008C4E0B" w:rsidP="00A6552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Взаимосвязь показателей реализации муниципальной программы</w:t>
      </w:r>
    </w:p>
    <w:p w:rsidR="008C4E0B" w:rsidRPr="00FF44C8" w:rsidRDefault="008C4E0B" w:rsidP="008C4E0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u w:val="single"/>
        </w:rPr>
      </w:pPr>
      <w:r w:rsidRPr="00FF44C8">
        <w:rPr>
          <w:rFonts w:ascii="Arial" w:hAnsi="Arial" w:cs="Arial"/>
          <w:b/>
          <w:u w:val="single"/>
        </w:rPr>
        <w:t>«Предпринимательство»</w:t>
      </w:r>
    </w:p>
    <w:p w:rsidR="008C4E0B" w:rsidRPr="00FF44C8" w:rsidRDefault="008C4E0B" w:rsidP="008C4E0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с целями (задачами), на достижение которых направлен показатель</w:t>
      </w:r>
    </w:p>
    <w:p w:rsidR="008C4E0B" w:rsidRPr="00FF44C8" w:rsidRDefault="00035A5A" w:rsidP="000D0E5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3282"/>
        <w:gridCol w:w="134"/>
        <w:gridCol w:w="2872"/>
        <w:gridCol w:w="136"/>
        <w:gridCol w:w="7791"/>
      </w:tblGrid>
      <w:tr w:rsidR="008C4E0B" w:rsidRPr="00FF44C8" w:rsidTr="00FF44C8">
        <w:trPr>
          <w:trHeight w:val="276"/>
        </w:trPr>
        <w:tc>
          <w:tcPr>
            <w:tcW w:w="209" w:type="pct"/>
            <w:vMerge w:val="restart"/>
            <w:vAlign w:val="center"/>
            <w:hideMark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№   </w:t>
            </w:r>
            <w:proofErr w:type="gramStart"/>
            <w:r w:rsidRPr="00FF44C8">
              <w:rPr>
                <w:rFonts w:ascii="Arial" w:hAnsi="Arial" w:cs="Arial"/>
              </w:rPr>
              <w:t>п</w:t>
            </w:r>
            <w:proofErr w:type="gramEnd"/>
            <w:r w:rsidRPr="00FF44C8">
              <w:rPr>
                <w:rFonts w:ascii="Arial" w:hAnsi="Arial" w:cs="Arial"/>
              </w:rPr>
              <w:t>/п</w:t>
            </w:r>
          </w:p>
        </w:tc>
        <w:tc>
          <w:tcPr>
            <w:tcW w:w="1106" w:type="pct"/>
            <w:vMerge w:val="restart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013" w:type="pct"/>
            <w:gridSpan w:val="2"/>
            <w:vMerge w:val="restart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672" w:type="pct"/>
            <w:gridSpan w:val="2"/>
            <w:vMerge w:val="restart"/>
            <w:vAlign w:val="center"/>
            <w:hideMark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Показатели реализации муниципальной программы</w:t>
            </w:r>
          </w:p>
        </w:tc>
      </w:tr>
      <w:tr w:rsidR="008C4E0B" w:rsidRPr="00FF44C8" w:rsidTr="00FF44C8">
        <w:trPr>
          <w:trHeight w:val="276"/>
        </w:trPr>
        <w:tc>
          <w:tcPr>
            <w:tcW w:w="209" w:type="pct"/>
            <w:vMerge/>
            <w:vAlign w:val="center"/>
            <w:hideMark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vMerge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2672" w:type="pct"/>
            <w:gridSpan w:val="2"/>
            <w:vMerge/>
            <w:vAlign w:val="center"/>
            <w:hideMark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  <w:hideMark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106" w:type="pct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</w:t>
            </w:r>
          </w:p>
        </w:tc>
        <w:tc>
          <w:tcPr>
            <w:tcW w:w="1013" w:type="pct"/>
            <w:gridSpan w:val="2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</w:p>
        </w:tc>
        <w:tc>
          <w:tcPr>
            <w:tcW w:w="2672" w:type="pct"/>
            <w:gridSpan w:val="2"/>
            <w:vAlign w:val="center"/>
            <w:hideMark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  <w:hideMark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</w:t>
            </w:r>
          </w:p>
        </w:tc>
        <w:tc>
          <w:tcPr>
            <w:tcW w:w="4791" w:type="pct"/>
            <w:gridSpan w:val="5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Подпрограмма I «Инвестиции»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Повышение инвестиционной привлекательности городского округа Люберцы, развитие инновационной, научной, научно – технической и промышленной деятельности и содействие </w:t>
            </w:r>
            <w:r w:rsidRPr="00FF44C8">
              <w:rPr>
                <w:rFonts w:ascii="Arial" w:hAnsi="Arial" w:cs="Arial"/>
              </w:rPr>
              <w:lastRenderedPageBreak/>
              <w:t>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Создание благоприятных условий для реализации инвестиционных проектов в области промышленности, транспорта и  прочих отраслей в городском округе Люберцы.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Производительность труда в базовых </w:t>
            </w:r>
            <w:proofErr w:type="spellStart"/>
            <w:r w:rsidRPr="00FF44C8">
              <w:rPr>
                <w:rFonts w:ascii="Arial" w:hAnsi="Arial" w:cs="Arial"/>
              </w:rPr>
              <w:t>несырьевых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отраслях экономики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инвестиционной привлекательности городского округа Люберцы, развитие 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Создание благоприятных условий для реализации инвестиционных проектов в области промышленности, транспорта и  прочих отраслей в городском округе Люберцы.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многофункциональных индустриальных парков, технологических парков, промышленных площадок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1.3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инвестиционной привлекательности городского округа Люберцы, развитие 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Реализация механизмов поддержки субъектов малого и среднего бизнеса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Площадь территории, на которую привлечены новые резиденты 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1.4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Повышение инвестиционной привлекательности городского округа Люберцы, развитие инновационной, научной, научно – технической и </w:t>
            </w:r>
            <w:r w:rsidRPr="00FF44C8">
              <w:rPr>
                <w:rFonts w:ascii="Arial" w:hAnsi="Arial" w:cs="Arial"/>
              </w:rPr>
              <w:lastRenderedPageBreak/>
              <w:t>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Формирование благоприятной среды для развития предпринимательства. Информационное и научно-методическое обеспечение малого и </w:t>
            </w:r>
            <w:r w:rsidRPr="00FF44C8">
              <w:rPr>
                <w:rFonts w:ascii="Arial" w:hAnsi="Arial" w:cs="Arial"/>
              </w:rPr>
              <w:lastRenderedPageBreak/>
              <w:t>среднего предпринимательства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Объем инвестиций, привлеченных в основной капитал (без учета бюджетных инвестиций), на душу населения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инвестиционной привлекательности городского округа Люберцы, развитие 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благоприятной среды для развития предпринимательства. Информационное и научно-методическое обеспечение малого и среднего предпринимательства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Увеличение среднемесячной заработной платы работников организаций, не относящихся к субъектам малого предпринимательства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1.6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инвестиционной привлекательности городского округа Люберцы, развитие 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Создание благоприятных условий для реализации инвестиционных проектов в области промышленности, транспорта и  прочих отраслей в городском округе Люберцы.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1.7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Повышение инвестиционной привлекательности городского округа Люберцы, развитие </w:t>
            </w:r>
            <w:r w:rsidRPr="00FF44C8">
              <w:rPr>
                <w:rFonts w:ascii="Arial" w:hAnsi="Arial" w:cs="Arial"/>
              </w:rPr>
              <w:lastRenderedPageBreak/>
              <w:t>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Создание благоприятных условий для реализации инвестиционных проектов в области промышленности, </w:t>
            </w:r>
            <w:r w:rsidRPr="00FF44C8">
              <w:rPr>
                <w:rFonts w:ascii="Arial" w:hAnsi="Arial" w:cs="Arial"/>
              </w:rPr>
              <w:lastRenderedPageBreak/>
              <w:t>транспорта и  прочих отраслей в городском округе Люберцы.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Процент заполняемости многофункциональных индустриальных парков, технологических парков, промышленных площадок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1.8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инвестиционной привлекательности городского округа Люберцы, развитие 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механизмов реализации единой государственной инвестиционной  политики на территории городского округа Люберцы.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созданных рабочих мест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1.9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инвестиционной привлекательности городского округа Люберцы, развитие 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механизмов реализации единой государственной инвестиционной  политики на территории городского округа Люберцы.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3D3D01" w:rsidRPr="00FF44C8" w:rsidTr="00FF44C8">
        <w:trPr>
          <w:trHeight w:val="20"/>
        </w:trPr>
        <w:tc>
          <w:tcPr>
            <w:tcW w:w="209" w:type="pct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1.10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Повышение инвестиционной привлекательности </w:t>
            </w:r>
            <w:r w:rsidRPr="00FF44C8">
              <w:rPr>
                <w:rFonts w:ascii="Arial" w:hAnsi="Arial" w:cs="Arial"/>
              </w:rPr>
              <w:lastRenderedPageBreak/>
              <w:t>городского округа Люберцы, развитие 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Создание благоприятных условий для реализации инвестиционных </w:t>
            </w:r>
            <w:r w:rsidRPr="00FF44C8">
              <w:rPr>
                <w:rFonts w:ascii="Arial" w:hAnsi="Arial" w:cs="Arial"/>
              </w:rPr>
              <w:lastRenderedPageBreak/>
              <w:t>проектов в области промышленности, транспорта и  прочих отраслей в городском округе Люберцы.</w:t>
            </w:r>
          </w:p>
        </w:tc>
        <w:tc>
          <w:tcPr>
            <w:tcW w:w="2672" w:type="pct"/>
            <w:gridSpan w:val="2"/>
            <w:shd w:val="clear" w:color="auto" w:fill="auto"/>
          </w:tcPr>
          <w:p w:rsidR="003D3D01" w:rsidRPr="00FF44C8" w:rsidRDefault="003D3D0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Задолженность по выплате заработной платы «Зарплата без долгов»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</w:tcPr>
          <w:p w:rsidR="008C4E0B" w:rsidRPr="00FF44C8" w:rsidRDefault="00206F9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1.11</w:t>
            </w:r>
          </w:p>
        </w:tc>
        <w:tc>
          <w:tcPr>
            <w:tcW w:w="1106" w:type="pct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инвестиционной привлекательности городского округа Люберцы, развитие инновационной, научной, научно – технической и промышленной деятельности и содействие эффективному развитию рынка труда и занятости населения</w:t>
            </w:r>
          </w:p>
        </w:tc>
        <w:tc>
          <w:tcPr>
            <w:tcW w:w="1013" w:type="pct"/>
            <w:gridSpan w:val="2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механизмов реализации единой государственной инвестиционной  политики на территории городского округа Люберцы.</w:t>
            </w:r>
          </w:p>
        </w:tc>
        <w:tc>
          <w:tcPr>
            <w:tcW w:w="2672" w:type="pct"/>
            <w:gridSpan w:val="2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</w:t>
            </w:r>
          </w:p>
        </w:tc>
        <w:tc>
          <w:tcPr>
            <w:tcW w:w="4791" w:type="pct"/>
            <w:gridSpan w:val="5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Подпрограмма 2. «Развитие конкуренции»</w:t>
            </w:r>
          </w:p>
        </w:tc>
      </w:tr>
      <w:tr w:rsidR="00F423A6" w:rsidRPr="00FF44C8" w:rsidTr="00FF44C8">
        <w:trPr>
          <w:trHeight w:val="20"/>
        </w:trPr>
        <w:tc>
          <w:tcPr>
            <w:tcW w:w="209" w:type="pct"/>
            <w:vAlign w:val="center"/>
          </w:tcPr>
          <w:p w:rsidR="00F423A6" w:rsidRPr="00FF44C8" w:rsidRDefault="00206F9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2.1</w:t>
            </w:r>
          </w:p>
        </w:tc>
        <w:tc>
          <w:tcPr>
            <w:tcW w:w="1106" w:type="pct"/>
          </w:tcPr>
          <w:p w:rsidR="00F423A6" w:rsidRPr="00FF44C8" w:rsidRDefault="00F423A6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</w:t>
            </w:r>
          </w:p>
        </w:tc>
        <w:tc>
          <w:tcPr>
            <w:tcW w:w="1013" w:type="pct"/>
            <w:gridSpan w:val="2"/>
            <w:vAlign w:val="center"/>
          </w:tcPr>
          <w:p w:rsidR="00F423A6" w:rsidRPr="00FF44C8" w:rsidRDefault="00F423A6" w:rsidP="00FF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F423A6" w:rsidRPr="00FF44C8" w:rsidRDefault="006C519B" w:rsidP="00FF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обоснованных, частично обоснованных жалоб</w:t>
            </w:r>
          </w:p>
        </w:tc>
      </w:tr>
      <w:tr w:rsidR="00F423A6" w:rsidRPr="00FF44C8" w:rsidTr="00FF44C8">
        <w:trPr>
          <w:trHeight w:val="20"/>
        </w:trPr>
        <w:tc>
          <w:tcPr>
            <w:tcW w:w="209" w:type="pct"/>
            <w:vAlign w:val="center"/>
          </w:tcPr>
          <w:p w:rsidR="00F423A6" w:rsidRPr="00FF44C8" w:rsidRDefault="00206F9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2.2</w:t>
            </w:r>
          </w:p>
        </w:tc>
        <w:tc>
          <w:tcPr>
            <w:tcW w:w="1106" w:type="pct"/>
          </w:tcPr>
          <w:p w:rsidR="00F423A6" w:rsidRPr="00FF44C8" w:rsidRDefault="00F423A6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Развитие конкуренции в городском округе Люберцы </w:t>
            </w:r>
            <w:r w:rsidRPr="00FF44C8">
              <w:rPr>
                <w:rFonts w:ascii="Arial" w:hAnsi="Arial" w:cs="Arial"/>
              </w:rPr>
              <w:lastRenderedPageBreak/>
              <w:t>путем повышения активизации существующих участников рынка и для появления новых хозяйствующих субъектов на рынке городского округа Люберцы.</w:t>
            </w:r>
          </w:p>
        </w:tc>
        <w:tc>
          <w:tcPr>
            <w:tcW w:w="1013" w:type="pct"/>
            <w:gridSpan w:val="2"/>
            <w:vAlign w:val="center"/>
          </w:tcPr>
          <w:p w:rsidR="00F423A6" w:rsidRPr="00FF44C8" w:rsidRDefault="00F423A6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Содействие росту конкурентоспособности и </w:t>
            </w:r>
            <w:r w:rsidRPr="00FF44C8">
              <w:rPr>
                <w:rFonts w:ascii="Arial" w:hAnsi="Arial" w:cs="Arial"/>
              </w:rPr>
              <w:lastRenderedPageBreak/>
              <w:t>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F423A6" w:rsidRPr="00FF44C8" w:rsidRDefault="006C519B" w:rsidP="00FF44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 w:rsidRPr="00FF44C8">
              <w:rPr>
                <w:rFonts w:ascii="Arial" w:hAnsi="Arial" w:cs="Arial"/>
              </w:rPr>
              <w:lastRenderedPageBreak/>
              <w:t>Доля несостоявшихся закупок от общего количества конкурентных закупок</w:t>
            </w:r>
          </w:p>
        </w:tc>
      </w:tr>
      <w:tr w:rsidR="006C519B" w:rsidRPr="00FF44C8" w:rsidTr="00FF44C8">
        <w:trPr>
          <w:trHeight w:val="20"/>
        </w:trPr>
        <w:tc>
          <w:tcPr>
            <w:tcW w:w="209" w:type="pct"/>
            <w:vAlign w:val="center"/>
          </w:tcPr>
          <w:p w:rsidR="006C519B" w:rsidRPr="00FF44C8" w:rsidRDefault="009E42D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>2.3</w:t>
            </w:r>
          </w:p>
        </w:tc>
        <w:tc>
          <w:tcPr>
            <w:tcW w:w="1106" w:type="pct"/>
          </w:tcPr>
          <w:p w:rsidR="006C519B" w:rsidRPr="00FF44C8" w:rsidRDefault="006C519B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</w:t>
            </w:r>
          </w:p>
        </w:tc>
        <w:tc>
          <w:tcPr>
            <w:tcW w:w="1013" w:type="pct"/>
            <w:gridSpan w:val="2"/>
            <w:vAlign w:val="center"/>
          </w:tcPr>
          <w:p w:rsidR="006C519B" w:rsidRPr="00FF44C8" w:rsidRDefault="006C519B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6C519B" w:rsidRPr="00FF44C8" w:rsidRDefault="006C519B" w:rsidP="00FF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</w:tr>
      <w:tr w:rsidR="006C519B" w:rsidRPr="00FF44C8" w:rsidTr="00FF44C8">
        <w:trPr>
          <w:trHeight w:val="20"/>
        </w:trPr>
        <w:tc>
          <w:tcPr>
            <w:tcW w:w="209" w:type="pct"/>
            <w:vAlign w:val="center"/>
          </w:tcPr>
          <w:p w:rsidR="006C519B" w:rsidRPr="00FF44C8" w:rsidRDefault="009E42D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2.4</w:t>
            </w:r>
          </w:p>
        </w:tc>
        <w:tc>
          <w:tcPr>
            <w:tcW w:w="1106" w:type="pct"/>
          </w:tcPr>
          <w:p w:rsidR="006C519B" w:rsidRPr="00FF44C8" w:rsidRDefault="006C519B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</w:t>
            </w:r>
          </w:p>
        </w:tc>
        <w:tc>
          <w:tcPr>
            <w:tcW w:w="1013" w:type="pct"/>
            <w:gridSpan w:val="2"/>
            <w:vAlign w:val="center"/>
          </w:tcPr>
          <w:p w:rsidR="006C519B" w:rsidRPr="00FF44C8" w:rsidRDefault="006C519B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6C519B" w:rsidRPr="00FF44C8" w:rsidRDefault="006C519B" w:rsidP="00FF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</w:tr>
      <w:tr w:rsidR="006C519B" w:rsidRPr="00FF44C8" w:rsidTr="00FF44C8">
        <w:trPr>
          <w:trHeight w:val="20"/>
        </w:trPr>
        <w:tc>
          <w:tcPr>
            <w:tcW w:w="209" w:type="pct"/>
            <w:vAlign w:val="center"/>
          </w:tcPr>
          <w:p w:rsidR="006C519B" w:rsidRPr="00FF44C8" w:rsidRDefault="009E42D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2.5</w:t>
            </w:r>
          </w:p>
        </w:tc>
        <w:tc>
          <w:tcPr>
            <w:tcW w:w="1106" w:type="pct"/>
          </w:tcPr>
          <w:p w:rsidR="006C519B" w:rsidRPr="00FF44C8" w:rsidRDefault="006C519B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Развитие конкуренции в городском округе Люберцы путем повышения активизации существующих участников рынка и для появления </w:t>
            </w:r>
            <w:r w:rsidRPr="00FF44C8">
              <w:rPr>
                <w:rFonts w:ascii="Arial" w:hAnsi="Arial" w:cs="Arial"/>
              </w:rPr>
              <w:lastRenderedPageBreak/>
              <w:t>новых хозяйствующих субъектов на рынке городского округа Люберцы.</w:t>
            </w:r>
          </w:p>
        </w:tc>
        <w:tc>
          <w:tcPr>
            <w:tcW w:w="1013" w:type="pct"/>
            <w:gridSpan w:val="2"/>
            <w:vAlign w:val="center"/>
          </w:tcPr>
          <w:p w:rsidR="006C519B" w:rsidRPr="00FF44C8" w:rsidRDefault="006C519B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Содействие росту конкурентоспособности и продвижению продукции субъектов малого и среднего предпринимательства, </w:t>
            </w:r>
            <w:r w:rsidRPr="00FF44C8">
              <w:rPr>
                <w:rFonts w:ascii="Arial" w:hAnsi="Arial" w:cs="Arial"/>
              </w:rPr>
              <w:lastRenderedPageBreak/>
              <w:t>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6C519B" w:rsidRPr="00FF44C8" w:rsidRDefault="006C519B" w:rsidP="00FF44C8">
            <w:pPr>
              <w:ind w:left="-39" w:right="146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Доля стоимости контрактов, заключенных с единственным поставщиком по несостоявшимся закупкам</w:t>
            </w:r>
          </w:p>
          <w:p w:rsidR="006C519B" w:rsidRPr="00FF44C8" w:rsidRDefault="006C519B" w:rsidP="00FF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519B" w:rsidRPr="00FF44C8" w:rsidTr="00FF44C8">
        <w:trPr>
          <w:trHeight w:val="20"/>
        </w:trPr>
        <w:tc>
          <w:tcPr>
            <w:tcW w:w="209" w:type="pct"/>
            <w:vAlign w:val="center"/>
          </w:tcPr>
          <w:p w:rsidR="006C519B" w:rsidRPr="00FF44C8" w:rsidRDefault="009E42D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>2.6</w:t>
            </w:r>
          </w:p>
        </w:tc>
        <w:tc>
          <w:tcPr>
            <w:tcW w:w="1106" w:type="pct"/>
          </w:tcPr>
          <w:p w:rsidR="006C519B" w:rsidRPr="00FF44C8" w:rsidRDefault="006C519B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</w:t>
            </w:r>
          </w:p>
        </w:tc>
        <w:tc>
          <w:tcPr>
            <w:tcW w:w="1013" w:type="pct"/>
            <w:gridSpan w:val="2"/>
            <w:vAlign w:val="center"/>
          </w:tcPr>
          <w:p w:rsidR="006C519B" w:rsidRPr="00FF44C8" w:rsidRDefault="006C519B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6C519B" w:rsidRPr="00FF44C8" w:rsidRDefault="006C519B" w:rsidP="00FF44C8">
            <w:pPr>
              <w:ind w:left="-39" w:right="146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общей экономии денежных средств по результатам осуществления конкурентных закупок</w:t>
            </w:r>
          </w:p>
        </w:tc>
      </w:tr>
      <w:tr w:rsidR="00F423A6" w:rsidRPr="00FF44C8" w:rsidTr="00FF44C8">
        <w:trPr>
          <w:trHeight w:val="20"/>
        </w:trPr>
        <w:tc>
          <w:tcPr>
            <w:tcW w:w="209" w:type="pct"/>
            <w:vAlign w:val="center"/>
          </w:tcPr>
          <w:p w:rsidR="00F423A6" w:rsidRPr="00FF44C8" w:rsidRDefault="009E42D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2.</w:t>
            </w:r>
            <w:r w:rsidRPr="00FF44C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06" w:type="pct"/>
          </w:tcPr>
          <w:p w:rsidR="00F423A6" w:rsidRPr="00FF44C8" w:rsidRDefault="00F423A6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</w:t>
            </w:r>
          </w:p>
        </w:tc>
        <w:tc>
          <w:tcPr>
            <w:tcW w:w="1013" w:type="pct"/>
            <w:gridSpan w:val="2"/>
            <w:vAlign w:val="center"/>
          </w:tcPr>
          <w:p w:rsidR="00F423A6" w:rsidRPr="00FF44C8" w:rsidRDefault="00F423A6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F423A6" w:rsidRPr="00FF44C8" w:rsidRDefault="00F423A6" w:rsidP="00FF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Среднее количество участников </w:t>
            </w:r>
            <w:proofErr w:type="gramStart"/>
            <w:r w:rsidRPr="00FF44C8">
              <w:rPr>
                <w:rFonts w:ascii="Arial" w:hAnsi="Arial" w:cs="Arial"/>
              </w:rPr>
              <w:t>на</w:t>
            </w:r>
            <w:proofErr w:type="gramEnd"/>
            <w:r w:rsidRPr="00FF44C8">
              <w:rPr>
                <w:rFonts w:ascii="Arial" w:hAnsi="Arial" w:cs="Arial"/>
              </w:rPr>
              <w:t xml:space="preserve"> состоявшихся </w:t>
            </w:r>
            <w:r w:rsidR="009A2868" w:rsidRPr="00FF44C8">
              <w:rPr>
                <w:rFonts w:ascii="Arial" w:hAnsi="Arial" w:cs="Arial"/>
              </w:rPr>
              <w:t>закупок</w:t>
            </w:r>
          </w:p>
        </w:tc>
      </w:tr>
      <w:tr w:rsidR="00F423A6" w:rsidRPr="00FF44C8" w:rsidTr="00FF44C8">
        <w:trPr>
          <w:trHeight w:val="20"/>
        </w:trPr>
        <w:tc>
          <w:tcPr>
            <w:tcW w:w="209" w:type="pct"/>
            <w:vAlign w:val="center"/>
          </w:tcPr>
          <w:p w:rsidR="00F423A6" w:rsidRPr="00FF44C8" w:rsidRDefault="009E42D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2.</w:t>
            </w:r>
            <w:r w:rsidRPr="00FF44C8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06" w:type="pct"/>
          </w:tcPr>
          <w:p w:rsidR="00F423A6" w:rsidRPr="00FF44C8" w:rsidRDefault="00F423A6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</w:t>
            </w:r>
          </w:p>
        </w:tc>
        <w:tc>
          <w:tcPr>
            <w:tcW w:w="1013" w:type="pct"/>
            <w:gridSpan w:val="2"/>
            <w:vAlign w:val="center"/>
          </w:tcPr>
          <w:p w:rsidR="00F423A6" w:rsidRPr="00FF44C8" w:rsidRDefault="00F423A6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Развитие конкурентной среды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FF44C8">
              <w:rPr>
                <w:rFonts w:ascii="Arial" w:hAnsi="Arial" w:cs="Arial"/>
              </w:rPr>
              <w:lastRenderedPageBreak/>
              <w:t xml:space="preserve">(далее – Федеральный закон  № 44-ФЗ) </w:t>
            </w:r>
          </w:p>
        </w:tc>
        <w:tc>
          <w:tcPr>
            <w:tcW w:w="2672" w:type="pct"/>
            <w:gridSpan w:val="2"/>
            <w:vAlign w:val="center"/>
          </w:tcPr>
          <w:p w:rsidR="00F423A6" w:rsidRPr="00FF44C8" w:rsidRDefault="00F423A6" w:rsidP="00FF44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791" w:type="pct"/>
            <w:gridSpan w:val="5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Подпрограмма 3 «Развитие малого и среднего предпринимательства»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3.1</w:t>
            </w:r>
          </w:p>
        </w:tc>
        <w:tc>
          <w:tcPr>
            <w:tcW w:w="1106" w:type="pct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поддержки.</w:t>
            </w:r>
            <w:r w:rsidR="00654170" w:rsidRPr="00FF44C8">
              <w:rPr>
                <w:rFonts w:ascii="Arial" w:hAnsi="Arial" w:cs="Arial"/>
              </w:rPr>
              <w:t xml:space="preserve">  Финансовая и имущественная поддержка субъектов малого и среднего предпринимательства.</w:t>
            </w:r>
          </w:p>
        </w:tc>
        <w:tc>
          <w:tcPr>
            <w:tcW w:w="1013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благоприятной среды для развития предпринимательства; Информационное и научно-методическое обеспечение малого и среднего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Число субъектов малого и среднего предприним</w:t>
            </w:r>
            <w:r w:rsidR="004A475F" w:rsidRPr="00FF44C8">
              <w:rPr>
                <w:rFonts w:ascii="Arial" w:hAnsi="Arial" w:cs="Arial"/>
              </w:rPr>
              <w:t>ательства  в расчете на 10 тыс.</w:t>
            </w:r>
            <w:r w:rsidRPr="00FF44C8">
              <w:rPr>
                <w:rFonts w:ascii="Arial" w:hAnsi="Arial" w:cs="Arial"/>
              </w:rPr>
              <w:t xml:space="preserve"> человек населения 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3.2</w:t>
            </w:r>
          </w:p>
        </w:tc>
        <w:tc>
          <w:tcPr>
            <w:tcW w:w="1106" w:type="pct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поддержки.</w:t>
            </w:r>
            <w:r w:rsidR="00654170" w:rsidRPr="00FF44C8">
              <w:rPr>
                <w:rFonts w:ascii="Arial" w:hAnsi="Arial" w:cs="Arial"/>
              </w:rPr>
              <w:t xml:space="preserve">  Финансовая и имущественная поддержка субъектов малого и среднего </w:t>
            </w:r>
            <w:r w:rsidR="00654170" w:rsidRPr="00FF44C8">
              <w:rPr>
                <w:rFonts w:ascii="Arial" w:hAnsi="Arial" w:cs="Arial"/>
              </w:rPr>
              <w:lastRenderedPageBreak/>
              <w:t>предпринимательства.</w:t>
            </w:r>
          </w:p>
        </w:tc>
        <w:tc>
          <w:tcPr>
            <w:tcW w:w="1013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</w:tcPr>
          <w:p w:rsidR="008C4E0B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1106" w:type="pct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поддержки.</w:t>
            </w:r>
            <w:r w:rsidR="00654170" w:rsidRPr="00FF44C8">
              <w:rPr>
                <w:rFonts w:ascii="Arial" w:hAnsi="Arial" w:cs="Arial"/>
              </w:rPr>
              <w:t xml:space="preserve">  Финансовая и имущественная поддержка субъектов малого и среднего предпринимательства.</w:t>
            </w:r>
          </w:p>
        </w:tc>
        <w:tc>
          <w:tcPr>
            <w:tcW w:w="1013" w:type="pct"/>
            <w:gridSpan w:val="2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благоприятной среды для развития предпринимательства; Информационное и научно-методическое обеспечение малого и среднего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8C4E0B" w:rsidRPr="00FF44C8" w:rsidRDefault="0017703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3.4</w:t>
            </w:r>
          </w:p>
        </w:tc>
        <w:tc>
          <w:tcPr>
            <w:tcW w:w="1106" w:type="pct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поддержки.</w:t>
            </w:r>
            <w:r w:rsidR="00654170" w:rsidRPr="00FF44C8">
              <w:rPr>
                <w:rFonts w:ascii="Arial" w:hAnsi="Arial" w:cs="Arial"/>
              </w:rPr>
              <w:t xml:space="preserve">  Финансовая и имущественная поддержка субъектов малого и среднего предпринимательства.</w:t>
            </w:r>
          </w:p>
        </w:tc>
        <w:tc>
          <w:tcPr>
            <w:tcW w:w="1013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Увеличение вклада субъектов малого и среднего предпринимательства в экономику городского округа Люберцы</w:t>
            </w:r>
          </w:p>
        </w:tc>
        <w:tc>
          <w:tcPr>
            <w:tcW w:w="2672" w:type="pct"/>
            <w:gridSpan w:val="2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вновь созданных субъектов малого и среднего бизнеса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3.5</w:t>
            </w:r>
          </w:p>
        </w:tc>
        <w:tc>
          <w:tcPr>
            <w:tcW w:w="1106" w:type="pct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Формирование </w:t>
            </w:r>
            <w:r w:rsidRPr="00FF44C8">
              <w:rPr>
                <w:rFonts w:ascii="Arial" w:hAnsi="Arial" w:cs="Arial"/>
              </w:rPr>
              <w:lastRenderedPageBreak/>
              <w:t>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поддержки.</w:t>
            </w:r>
            <w:r w:rsidR="00654170" w:rsidRPr="00FF44C8">
              <w:rPr>
                <w:rFonts w:ascii="Arial" w:hAnsi="Arial" w:cs="Arial"/>
              </w:rPr>
              <w:t xml:space="preserve">  Финансовая и имущественная поддержка субъектов малого и среднего предпринимательства.</w:t>
            </w:r>
          </w:p>
        </w:tc>
        <w:tc>
          <w:tcPr>
            <w:tcW w:w="1013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Увеличение вклада </w:t>
            </w:r>
            <w:r w:rsidRPr="00FF44C8">
              <w:rPr>
                <w:rFonts w:ascii="Arial" w:hAnsi="Arial" w:cs="Arial"/>
              </w:rPr>
              <w:lastRenderedPageBreak/>
              <w:t>субъек</w:t>
            </w:r>
            <w:r w:rsidR="007F5157" w:rsidRPr="00FF44C8">
              <w:rPr>
                <w:rFonts w:ascii="Arial" w:hAnsi="Arial" w:cs="Arial"/>
              </w:rPr>
              <w:t>тов малого и среднего предприни</w:t>
            </w:r>
            <w:r w:rsidRPr="00FF44C8">
              <w:rPr>
                <w:rFonts w:ascii="Arial" w:hAnsi="Arial" w:cs="Arial"/>
              </w:rPr>
              <w:t>мательства в экономику городского округа Люберцы</w:t>
            </w:r>
          </w:p>
        </w:tc>
        <w:tc>
          <w:tcPr>
            <w:tcW w:w="2672" w:type="pct"/>
            <w:gridSpan w:val="2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</w:rPr>
              <w:lastRenderedPageBreak/>
              <w:t xml:space="preserve">Численность занятых в сфере малого и среднего </w:t>
            </w:r>
            <w:r w:rsidRPr="00FF44C8">
              <w:rPr>
                <w:rFonts w:ascii="Arial" w:hAnsi="Arial" w:cs="Arial"/>
                <w:bCs/>
              </w:rPr>
              <w:lastRenderedPageBreak/>
              <w:t>предпринимательства, включая индивидуальных предпринимателей за отчетный период (прошедший год)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1106" w:type="pct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поддержки.</w:t>
            </w:r>
            <w:r w:rsidR="00654170" w:rsidRPr="00FF44C8">
              <w:rPr>
                <w:rFonts w:ascii="Arial" w:hAnsi="Arial" w:cs="Arial"/>
              </w:rPr>
              <w:t xml:space="preserve">  Финансовая и имущественная поддержка субъектов малого и среднего предпринимательства.</w:t>
            </w:r>
          </w:p>
        </w:tc>
        <w:tc>
          <w:tcPr>
            <w:tcW w:w="1013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Вновь созданные предприятия МСП в сфере производства или услуг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  <w:r w:rsidR="00C52469" w:rsidRPr="00FF44C8">
              <w:rPr>
                <w:rFonts w:ascii="Arial" w:hAnsi="Arial" w:cs="Arial"/>
              </w:rPr>
              <w:t>.7</w:t>
            </w:r>
          </w:p>
        </w:tc>
        <w:tc>
          <w:tcPr>
            <w:tcW w:w="1106" w:type="pct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Формирование благоприятных условий для устойчивого </w:t>
            </w:r>
            <w:r w:rsidRPr="00FF44C8">
              <w:rPr>
                <w:rFonts w:ascii="Arial" w:hAnsi="Arial" w:cs="Arial"/>
              </w:rPr>
              <w:lastRenderedPageBreak/>
              <w:t xml:space="preserve">функционирования и развития субъектов малого и среднего </w:t>
            </w:r>
            <w:r w:rsidR="00015B39" w:rsidRPr="00FF44C8">
              <w:rPr>
                <w:rFonts w:ascii="Arial" w:hAnsi="Arial" w:cs="Arial"/>
              </w:rPr>
              <w:t>предпринимательства в го</w:t>
            </w:r>
            <w:r w:rsidRPr="00FF44C8">
              <w:rPr>
                <w:rFonts w:ascii="Arial" w:hAnsi="Arial" w:cs="Arial"/>
              </w:rPr>
              <w:t>родском округе Люберцы на основе формирования эффективных механизмов его поддержки.</w:t>
            </w:r>
            <w:r w:rsidR="00654170" w:rsidRPr="00FF44C8">
              <w:rPr>
                <w:rFonts w:ascii="Arial" w:hAnsi="Arial" w:cs="Arial"/>
              </w:rPr>
              <w:t xml:space="preserve">  Финансовая и имущественная поддержка субъектов малого и среднего предпринимательства.</w:t>
            </w:r>
          </w:p>
        </w:tc>
        <w:tc>
          <w:tcPr>
            <w:tcW w:w="1013" w:type="pct"/>
            <w:gridSpan w:val="2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Содействие росту конкурентоспособности и продвижению продукции </w:t>
            </w:r>
            <w:r w:rsidRPr="00FF44C8">
              <w:rPr>
                <w:rFonts w:ascii="Arial" w:hAnsi="Arial" w:cs="Arial"/>
              </w:rPr>
              <w:lastRenderedPageBreak/>
              <w:t>субъектов малого и среднего предпринимательства, развитие инвестиционной активности предпринимательства</w:t>
            </w:r>
          </w:p>
        </w:tc>
        <w:tc>
          <w:tcPr>
            <w:tcW w:w="2672" w:type="pct"/>
            <w:gridSpan w:val="2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FF44C8">
              <w:rPr>
                <w:rFonts w:ascii="Arial" w:hAnsi="Arial" w:cs="Arial"/>
                <w:bCs/>
              </w:rPr>
              <w:lastRenderedPageBreak/>
              <w:t xml:space="preserve">Количество </w:t>
            </w:r>
            <w:proofErr w:type="spellStart"/>
            <w:r w:rsidRPr="00FF44C8">
              <w:rPr>
                <w:rFonts w:ascii="Arial" w:hAnsi="Arial" w:cs="Arial"/>
                <w:bCs/>
              </w:rPr>
              <w:t>самозанятых</w:t>
            </w:r>
            <w:proofErr w:type="spellEnd"/>
            <w:r w:rsidRPr="00FF44C8">
              <w:rPr>
                <w:rFonts w:ascii="Arial" w:hAnsi="Arial" w:cs="Arial"/>
                <w:bCs/>
              </w:rPr>
              <w:t xml:space="preserve"> граждан, зафиксировавших </w:t>
            </w:r>
            <w:proofErr w:type="gramStart"/>
            <w:r w:rsidRPr="00FF44C8">
              <w:rPr>
                <w:rFonts w:ascii="Arial" w:hAnsi="Arial" w:cs="Arial"/>
                <w:bCs/>
              </w:rPr>
              <w:t>свой</w:t>
            </w:r>
            <w:proofErr w:type="gramEnd"/>
            <w:r w:rsidRPr="00FF44C8">
              <w:rPr>
                <w:rFonts w:ascii="Arial" w:hAnsi="Arial" w:cs="Arial"/>
                <w:bCs/>
              </w:rPr>
              <w:t xml:space="preserve"> </w:t>
            </w:r>
          </w:p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</w:rPr>
              <w:t xml:space="preserve">статус, с учетом введения налогового режима для </w:t>
            </w:r>
            <w:proofErr w:type="spellStart"/>
            <w:r w:rsidRPr="00FF44C8">
              <w:rPr>
                <w:rFonts w:ascii="Arial" w:hAnsi="Arial" w:cs="Arial"/>
                <w:bCs/>
              </w:rPr>
              <w:t>самозанятых</w:t>
            </w:r>
            <w:proofErr w:type="spellEnd"/>
            <w:r w:rsidRPr="00FF44C8">
              <w:rPr>
                <w:rFonts w:ascii="Arial" w:hAnsi="Arial" w:cs="Arial"/>
                <w:bCs/>
              </w:rPr>
              <w:t>, нарастающим итогом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3.8</w:t>
            </w:r>
          </w:p>
        </w:tc>
        <w:tc>
          <w:tcPr>
            <w:tcW w:w="1106" w:type="pct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поддержки.</w:t>
            </w:r>
            <w:r w:rsidR="00654170" w:rsidRPr="00FF44C8">
              <w:rPr>
                <w:rFonts w:ascii="Arial" w:hAnsi="Arial" w:cs="Arial"/>
              </w:rPr>
              <w:t xml:space="preserve">  Финансовая и имущественная поддержка субъектов малого и среднего предпринимательства.</w:t>
            </w:r>
          </w:p>
        </w:tc>
        <w:tc>
          <w:tcPr>
            <w:tcW w:w="1013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Увеличение вклада субъектов малого и среднего предпринимательства в экономику городского округа Люберцы</w:t>
            </w:r>
          </w:p>
        </w:tc>
        <w:tc>
          <w:tcPr>
            <w:tcW w:w="2672" w:type="pct"/>
            <w:gridSpan w:val="2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вновь созданных субъектов МСП участниками проекта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</w:tcPr>
          <w:p w:rsidR="008C4E0B" w:rsidRPr="00FF44C8" w:rsidRDefault="00206F9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</w:t>
            </w:r>
          </w:p>
        </w:tc>
        <w:tc>
          <w:tcPr>
            <w:tcW w:w="4791" w:type="pct"/>
            <w:gridSpan w:val="5"/>
            <w:vAlign w:val="center"/>
          </w:tcPr>
          <w:p w:rsidR="008C4E0B" w:rsidRPr="00FF44C8" w:rsidRDefault="008C4E0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4.1</w:t>
            </w:r>
          </w:p>
        </w:tc>
        <w:tc>
          <w:tcPr>
            <w:tcW w:w="1151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Повышение социально-экономической эффективности </w:t>
            </w:r>
            <w:r w:rsidRPr="00FF44C8">
              <w:rPr>
                <w:rFonts w:ascii="Arial" w:hAnsi="Arial" w:cs="Arial"/>
              </w:rPr>
              <w:lastRenderedPageBreak/>
              <w:t>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  <w:tc>
          <w:tcPr>
            <w:tcW w:w="1014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Развитие инфраструктуры потребительского рынка </w:t>
            </w:r>
            <w:r w:rsidRPr="00FF44C8">
              <w:rPr>
                <w:rFonts w:ascii="Arial" w:hAnsi="Arial" w:cs="Arial"/>
              </w:rPr>
              <w:lastRenderedPageBreak/>
              <w:t>и услуг на территории городского округа Люберцы Московской области</w:t>
            </w:r>
          </w:p>
        </w:tc>
        <w:tc>
          <w:tcPr>
            <w:tcW w:w="2626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Прирост посадочных мест на объектах общественного питания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1151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  <w:tc>
          <w:tcPr>
            <w:tcW w:w="1014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инфраструктуры потребительского рынка и услуг на территории городского округа Люберцы Московской области</w:t>
            </w:r>
          </w:p>
        </w:tc>
        <w:tc>
          <w:tcPr>
            <w:tcW w:w="2626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Прирост рабочих мест на объектах бытового обслуживания</w:t>
            </w:r>
          </w:p>
        </w:tc>
      </w:tr>
      <w:tr w:rsidR="00C52469" w:rsidRPr="00FF44C8" w:rsidTr="00FF44C8">
        <w:trPr>
          <w:trHeight w:val="20"/>
        </w:trPr>
        <w:tc>
          <w:tcPr>
            <w:tcW w:w="209" w:type="pct"/>
            <w:vAlign w:val="center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4.3</w:t>
            </w:r>
          </w:p>
        </w:tc>
        <w:tc>
          <w:tcPr>
            <w:tcW w:w="1151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Повышение социально-экономической эффективности потребительского рынка городского округа Люберцы </w:t>
            </w:r>
            <w:r w:rsidRPr="00FF44C8">
              <w:rPr>
                <w:rFonts w:ascii="Arial" w:hAnsi="Arial" w:cs="Arial"/>
              </w:rPr>
              <w:lastRenderedPageBreak/>
              <w:t>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  <w:tc>
          <w:tcPr>
            <w:tcW w:w="1014" w:type="pct"/>
            <w:gridSpan w:val="2"/>
          </w:tcPr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Развитие инфраструктуры потребительского рынка и услуг на территории городского округа </w:t>
            </w:r>
            <w:r w:rsidRPr="00FF44C8">
              <w:rPr>
                <w:rFonts w:ascii="Arial" w:hAnsi="Arial" w:cs="Arial"/>
              </w:rPr>
              <w:lastRenderedPageBreak/>
              <w:t>Люберцы Московской области</w:t>
            </w:r>
          </w:p>
        </w:tc>
        <w:tc>
          <w:tcPr>
            <w:tcW w:w="2626" w:type="pct"/>
            <w:vAlign w:val="center"/>
          </w:tcPr>
          <w:p w:rsidR="00C52469" w:rsidRPr="00FF44C8" w:rsidRDefault="00C52469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Цивилизованная торговля (Ликвидация незаконных нестационарных торговых объектов) </w:t>
            </w:r>
          </w:p>
          <w:p w:rsidR="00C52469" w:rsidRPr="00FF44C8" w:rsidRDefault="00C5246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</w:tr>
      <w:tr w:rsidR="000D0E51" w:rsidRPr="00FF44C8" w:rsidTr="00FF44C8">
        <w:trPr>
          <w:trHeight w:val="20"/>
        </w:trPr>
        <w:tc>
          <w:tcPr>
            <w:tcW w:w="209" w:type="pct"/>
            <w:vAlign w:val="center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1151" w:type="pct"/>
            <w:gridSpan w:val="2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  <w:tc>
          <w:tcPr>
            <w:tcW w:w="1014" w:type="pct"/>
            <w:gridSpan w:val="2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инфраструктуры потребительского рынка и услуг на территории городского округа Люберцы Московской области</w:t>
            </w:r>
          </w:p>
        </w:tc>
        <w:tc>
          <w:tcPr>
            <w:tcW w:w="2626" w:type="pct"/>
            <w:vAlign w:val="center"/>
          </w:tcPr>
          <w:p w:rsidR="000D0E51" w:rsidRPr="00FF44C8" w:rsidRDefault="000D0E51" w:rsidP="00FF44C8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Обеспеченность населения площадью торговых объектов</w:t>
            </w:r>
          </w:p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</w:tr>
      <w:tr w:rsidR="000D0E51" w:rsidRPr="00FF44C8" w:rsidTr="00FF44C8">
        <w:trPr>
          <w:trHeight w:val="20"/>
        </w:trPr>
        <w:tc>
          <w:tcPr>
            <w:tcW w:w="209" w:type="pct"/>
            <w:vAlign w:val="center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4.5</w:t>
            </w:r>
          </w:p>
        </w:tc>
        <w:tc>
          <w:tcPr>
            <w:tcW w:w="1151" w:type="pct"/>
            <w:gridSpan w:val="2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Повышение социально-экономической эффективности потребительского рынка городского округа Люберцы посредством создания условий для наиболее </w:t>
            </w:r>
            <w:r w:rsidRPr="00FF44C8">
              <w:rPr>
                <w:rFonts w:ascii="Arial" w:hAnsi="Arial" w:cs="Arial"/>
              </w:rPr>
              <w:lastRenderedPageBreak/>
              <w:t>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  <w:tc>
          <w:tcPr>
            <w:tcW w:w="1014" w:type="pct"/>
            <w:gridSpan w:val="2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Развитие инфраструктуры потребительского рынка и услуг на территории городского округа Люберцы Московской области</w:t>
            </w:r>
          </w:p>
        </w:tc>
        <w:tc>
          <w:tcPr>
            <w:tcW w:w="2626" w:type="pct"/>
            <w:vAlign w:val="center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Доля ОДС, 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соответствующих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 требованиям, нормам и стандартам действующего законодательства, от общего количества ОДС</w:t>
            </w:r>
          </w:p>
        </w:tc>
      </w:tr>
      <w:tr w:rsidR="000D0E51" w:rsidRPr="00FF44C8" w:rsidTr="00FF44C8">
        <w:trPr>
          <w:trHeight w:val="20"/>
        </w:trPr>
        <w:tc>
          <w:tcPr>
            <w:tcW w:w="209" w:type="pct"/>
            <w:vAlign w:val="center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4.6</w:t>
            </w:r>
          </w:p>
        </w:tc>
        <w:tc>
          <w:tcPr>
            <w:tcW w:w="1151" w:type="pct"/>
            <w:gridSpan w:val="2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  <w:tc>
          <w:tcPr>
            <w:tcW w:w="1014" w:type="pct"/>
            <w:gridSpan w:val="2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инфраструктуры потребительского рынка и услуг на территории городского округа Люберцы Московской области</w:t>
            </w:r>
          </w:p>
        </w:tc>
        <w:tc>
          <w:tcPr>
            <w:tcW w:w="2626" w:type="pct"/>
            <w:vAlign w:val="center"/>
          </w:tcPr>
          <w:p w:rsidR="000D0E51" w:rsidRPr="00FF44C8" w:rsidRDefault="000D0E5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</w:tcPr>
          <w:p w:rsidR="008C4E0B" w:rsidRPr="00FF44C8" w:rsidRDefault="00206F9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</w:t>
            </w:r>
            <w:r w:rsidR="000D0E51" w:rsidRPr="00FF44C8">
              <w:rPr>
                <w:rFonts w:ascii="Arial" w:hAnsi="Arial" w:cs="Arial"/>
              </w:rPr>
              <w:t>7</w:t>
            </w:r>
          </w:p>
        </w:tc>
        <w:tc>
          <w:tcPr>
            <w:tcW w:w="1151" w:type="pct"/>
            <w:gridSpan w:val="2"/>
          </w:tcPr>
          <w:p w:rsidR="008C4E0B" w:rsidRPr="00FF44C8" w:rsidRDefault="00293A9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</w:t>
            </w:r>
            <w:r w:rsidRPr="00FF44C8">
              <w:rPr>
                <w:rFonts w:ascii="Arial" w:hAnsi="Arial" w:cs="Arial"/>
              </w:rPr>
              <w:lastRenderedPageBreak/>
              <w:t>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  <w:tc>
          <w:tcPr>
            <w:tcW w:w="1014" w:type="pct"/>
            <w:gridSpan w:val="2"/>
          </w:tcPr>
          <w:p w:rsidR="008C4E0B" w:rsidRPr="00FF44C8" w:rsidRDefault="00F52E02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Развитие инфраструктуры потребительского рынка и услуг на территории городского округа Люберцы Московской области</w:t>
            </w:r>
          </w:p>
        </w:tc>
        <w:tc>
          <w:tcPr>
            <w:tcW w:w="2626" w:type="pct"/>
            <w:vAlign w:val="center"/>
          </w:tcPr>
          <w:p w:rsidR="008C4E0B" w:rsidRPr="00FF44C8" w:rsidRDefault="00F52E02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Прирост площадей торговых объектов</w:t>
            </w:r>
          </w:p>
        </w:tc>
      </w:tr>
      <w:tr w:rsidR="008C4E0B" w:rsidRPr="00FF44C8" w:rsidTr="00FF44C8">
        <w:trPr>
          <w:trHeight w:val="20"/>
        </w:trPr>
        <w:tc>
          <w:tcPr>
            <w:tcW w:w="209" w:type="pct"/>
            <w:vAlign w:val="center"/>
          </w:tcPr>
          <w:p w:rsidR="008C4E0B" w:rsidRPr="00FF44C8" w:rsidRDefault="00206F9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4.</w:t>
            </w:r>
            <w:r w:rsidR="000D0E51" w:rsidRPr="00FF44C8">
              <w:rPr>
                <w:rFonts w:ascii="Arial" w:hAnsi="Arial" w:cs="Arial"/>
              </w:rPr>
              <w:t>8</w:t>
            </w:r>
          </w:p>
        </w:tc>
        <w:tc>
          <w:tcPr>
            <w:tcW w:w="1151" w:type="pct"/>
            <w:gridSpan w:val="2"/>
          </w:tcPr>
          <w:p w:rsidR="008C4E0B" w:rsidRPr="00FF44C8" w:rsidRDefault="00293A9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социально-экономической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торговли.</w:t>
            </w:r>
          </w:p>
        </w:tc>
        <w:tc>
          <w:tcPr>
            <w:tcW w:w="1014" w:type="pct"/>
            <w:gridSpan w:val="2"/>
          </w:tcPr>
          <w:p w:rsidR="008C4E0B" w:rsidRPr="00FF44C8" w:rsidRDefault="00F52E02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Развитие инфраструктуры потребительского рынка и услуг на территории городского округа Люберцы Московской области</w:t>
            </w:r>
          </w:p>
        </w:tc>
        <w:tc>
          <w:tcPr>
            <w:tcW w:w="2626" w:type="pct"/>
            <w:vAlign w:val="center"/>
          </w:tcPr>
          <w:p w:rsidR="008C4E0B" w:rsidRPr="00FF44C8" w:rsidRDefault="00F52E02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Стандарт потребительского рынка и услуг</w:t>
            </w:r>
          </w:p>
        </w:tc>
      </w:tr>
    </w:tbl>
    <w:p w:rsidR="008C4E0B" w:rsidRPr="00FF44C8" w:rsidRDefault="008C4E0B" w:rsidP="008C4E0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8C4E0B" w:rsidRPr="00FF44C8" w:rsidRDefault="008C4E0B" w:rsidP="008C4E0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br w:type="textWrapping" w:clear="all"/>
      </w:r>
    </w:p>
    <w:p w:rsidR="00960FB5" w:rsidRPr="00FF44C8" w:rsidRDefault="00960FB5" w:rsidP="00960F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Методика расчета значений показателей реализации муниципальной программы (подпрограммы)</w:t>
      </w:r>
    </w:p>
    <w:p w:rsidR="00960FB5" w:rsidRPr="00FF44C8" w:rsidRDefault="00960FB5" w:rsidP="00960F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u w:val="single"/>
        </w:rPr>
      </w:pPr>
      <w:r w:rsidRPr="00FF44C8">
        <w:rPr>
          <w:rFonts w:ascii="Arial" w:hAnsi="Arial" w:cs="Arial"/>
          <w:u w:val="single"/>
        </w:rPr>
        <w:t xml:space="preserve">«Предпринимательство» </w:t>
      </w:r>
    </w:p>
    <w:p w:rsidR="00960FB5" w:rsidRPr="00FF44C8" w:rsidRDefault="00960FB5" w:rsidP="00960FB5">
      <w:pPr>
        <w:rPr>
          <w:rFonts w:ascii="Arial" w:hAnsi="Arial" w:cs="Arial"/>
        </w:rPr>
      </w:pPr>
    </w:p>
    <w:tbl>
      <w:tblPr>
        <w:tblW w:w="15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3199"/>
        <w:gridCol w:w="1471"/>
        <w:gridCol w:w="4482"/>
        <w:gridCol w:w="3120"/>
        <w:gridCol w:w="2237"/>
      </w:tblGrid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№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п</w:t>
            </w:r>
            <w:proofErr w:type="gramEnd"/>
            <w:r w:rsidRPr="00FF44C8">
              <w:rPr>
                <w:rFonts w:ascii="Arial" w:hAnsi="Arial" w:cs="Arial"/>
              </w:rPr>
              <w:t>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Методика расчета показателя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 данных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Период представления отчетности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4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B5" w:rsidRPr="00FF44C8" w:rsidRDefault="00960FB5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Подпрограмма I «Инвестиции»</w:t>
            </w:r>
          </w:p>
        </w:tc>
      </w:tr>
      <w:tr w:rsidR="004A475F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Производительность труда в базовых </w:t>
            </w:r>
            <w:proofErr w:type="spellStart"/>
            <w:r w:rsidRPr="00FF44C8">
              <w:rPr>
                <w:rFonts w:ascii="Arial" w:hAnsi="Arial" w:cs="Arial"/>
              </w:rPr>
              <w:t>несырьевых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отраслях экономики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Процент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Единица измерения: процент. 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1. Настоящая методика определяет расчет показателя "Производительность труда в базовых </w:t>
            </w:r>
            <w:proofErr w:type="spellStart"/>
            <w:r w:rsidRPr="00FF44C8">
              <w:rPr>
                <w:rFonts w:ascii="Arial" w:hAnsi="Arial" w:cs="Arial"/>
              </w:rPr>
              <w:t>несырьевых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отраслях экономики" за отчетный период (прошедший год).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2. Под базовыми </w:t>
            </w:r>
            <w:proofErr w:type="spellStart"/>
            <w:r w:rsidRPr="00FF44C8">
              <w:rPr>
                <w:rFonts w:ascii="Arial" w:hAnsi="Arial" w:cs="Arial"/>
              </w:rPr>
              <w:t>несырьевыми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деятельности, утвержденным Приказом </w:t>
            </w:r>
            <w:proofErr w:type="spellStart"/>
            <w:r w:rsidRPr="00FF44C8">
              <w:rPr>
                <w:rFonts w:ascii="Arial" w:hAnsi="Arial" w:cs="Arial"/>
              </w:rPr>
              <w:t>Росстандарта</w:t>
            </w:r>
            <w:proofErr w:type="spellEnd"/>
            <w:r w:rsidRPr="00FF44C8">
              <w:rPr>
                <w:rFonts w:ascii="Arial" w:hAnsi="Arial" w:cs="Arial"/>
              </w:rPr>
              <w:t xml:space="preserve"> от 31.01.2014 № 14-ст (ОК 029-2014 (КДЕС</w:t>
            </w:r>
            <w:proofErr w:type="gramStart"/>
            <w:r w:rsidRPr="00FF44C8">
              <w:rPr>
                <w:rFonts w:ascii="Arial" w:hAnsi="Arial" w:cs="Arial"/>
              </w:rPr>
              <w:t xml:space="preserve"> Р</w:t>
            </w:r>
            <w:proofErr w:type="gramEnd"/>
            <w:r w:rsidRPr="00FF44C8">
              <w:rPr>
                <w:rFonts w:ascii="Arial" w:hAnsi="Arial" w:cs="Arial"/>
              </w:rPr>
              <w:t>ед.2) понимаются: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·  сельское, лесное хозяйство, охота, рыболовство и рыбоводство (раздел А);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·  обрабатывающие производства (раздел С);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·  строительство (раздел F);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·  торговля оптовая и розничная; ремонт автотранспортных средств и мотоциклов (раздел G);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·  транспортировка и хранение (раздел Н);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·  деятельность в области информации и связи (раздел J).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3. Индекс производительности труда (</w:t>
            </w:r>
            <w:proofErr w:type="spellStart"/>
            <w:r w:rsidRPr="00FF44C8">
              <w:rPr>
                <w:rFonts w:ascii="Arial" w:hAnsi="Arial" w:cs="Arial"/>
              </w:rPr>
              <w:t>ИПТ</w:t>
            </w:r>
            <w:proofErr w:type="gramStart"/>
            <w:r w:rsidRPr="00FF44C8">
              <w:rPr>
                <w:rFonts w:ascii="Arial" w:hAnsi="Arial" w:cs="Arial"/>
              </w:rPr>
              <w:t>n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 xml:space="preserve">), отражающий динамику производительности труда отчетного </w:t>
            </w:r>
            <w:r w:rsidRPr="00FF44C8">
              <w:rPr>
                <w:rFonts w:ascii="Arial" w:hAnsi="Arial" w:cs="Arial"/>
              </w:rPr>
              <w:lastRenderedPageBreak/>
              <w:t>года (n-</w:t>
            </w:r>
            <w:proofErr w:type="spellStart"/>
            <w:r w:rsidRPr="00FF44C8">
              <w:rPr>
                <w:rFonts w:ascii="Arial" w:hAnsi="Arial" w:cs="Arial"/>
              </w:rPr>
              <w:t>го</w:t>
            </w:r>
            <w:proofErr w:type="spellEnd"/>
            <w:r w:rsidRPr="00FF44C8">
              <w:rPr>
                <w:rFonts w:ascii="Arial" w:hAnsi="Arial" w:cs="Arial"/>
              </w:rPr>
              <w:t xml:space="preserve"> года) к базовому году (n-1 года, предшествующего отчетному году), рассчитывается по муниципальному образованию как отношение производительности труда отчетного года (</w:t>
            </w:r>
            <w:proofErr w:type="spellStart"/>
            <w:r w:rsidRPr="00FF44C8">
              <w:rPr>
                <w:rFonts w:ascii="Arial" w:hAnsi="Arial" w:cs="Arial"/>
              </w:rPr>
              <w:t>ПТп</w:t>
            </w:r>
            <w:proofErr w:type="spellEnd"/>
            <w:r w:rsidRPr="00FF44C8">
              <w:rPr>
                <w:rFonts w:ascii="Arial" w:hAnsi="Arial" w:cs="Arial"/>
              </w:rPr>
              <w:t xml:space="preserve">) к производительности труда базового года (ПТn-1), выражается в процентах: </w:t>
            </w:r>
            <w:proofErr w:type="spellStart"/>
            <w:r w:rsidRPr="00FF44C8">
              <w:rPr>
                <w:rFonts w:ascii="Arial" w:hAnsi="Arial" w:cs="Arial"/>
              </w:rPr>
              <w:t>ИПТ</w:t>
            </w:r>
            <w:proofErr w:type="gramStart"/>
            <w:r w:rsidRPr="00FF44C8">
              <w:rPr>
                <w:rFonts w:ascii="Arial" w:hAnsi="Arial" w:cs="Arial"/>
              </w:rPr>
              <w:t>n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>=(</w:t>
            </w:r>
            <w:proofErr w:type="spellStart"/>
            <w:r w:rsidRPr="00FF44C8">
              <w:rPr>
                <w:rFonts w:ascii="Arial" w:hAnsi="Arial" w:cs="Arial"/>
              </w:rPr>
              <w:t>ПТn</w:t>
            </w:r>
            <w:proofErr w:type="spellEnd"/>
            <w:r w:rsidRPr="00FF44C8">
              <w:rPr>
                <w:rFonts w:ascii="Arial" w:hAnsi="Arial" w:cs="Arial"/>
              </w:rPr>
              <w:t xml:space="preserve"> /ПТn-1) х 100%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 Производительность труда  (</w:t>
            </w:r>
            <w:proofErr w:type="spellStart"/>
            <w:r w:rsidRPr="00FF44C8">
              <w:rPr>
                <w:rFonts w:ascii="Arial" w:hAnsi="Arial" w:cs="Arial"/>
              </w:rPr>
              <w:t>ПТ</w:t>
            </w:r>
            <w:proofErr w:type="gramStart"/>
            <w:r w:rsidRPr="00FF44C8">
              <w:rPr>
                <w:rFonts w:ascii="Arial" w:hAnsi="Arial" w:cs="Arial"/>
              </w:rPr>
              <w:t>n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 xml:space="preserve">, ПТn-1) определяется как отношение суммы отгруженной продукции i-й базовой </w:t>
            </w:r>
            <w:proofErr w:type="spellStart"/>
            <w:r w:rsidRPr="00FF44C8">
              <w:rPr>
                <w:rFonts w:ascii="Arial" w:hAnsi="Arial" w:cs="Arial"/>
              </w:rPr>
              <w:t>несырьевой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отрасли (</w:t>
            </w:r>
            <w:proofErr w:type="spellStart"/>
            <w:r w:rsidRPr="00FF44C8">
              <w:rPr>
                <w:rFonts w:ascii="Arial" w:hAnsi="Arial" w:cs="Arial"/>
              </w:rPr>
              <w:t>ОПi</w:t>
            </w:r>
            <w:proofErr w:type="spellEnd"/>
            <w:r w:rsidRPr="00FF44C8">
              <w:rPr>
                <w:rFonts w:ascii="Arial" w:hAnsi="Arial" w:cs="Arial"/>
              </w:rPr>
              <w:t xml:space="preserve">) с учетом индекса дефлятора i-й базовой </w:t>
            </w:r>
            <w:proofErr w:type="spellStart"/>
            <w:r w:rsidRPr="00FF44C8">
              <w:rPr>
                <w:rFonts w:ascii="Arial" w:hAnsi="Arial" w:cs="Arial"/>
              </w:rPr>
              <w:t>несырьевой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отрасли  (</w:t>
            </w:r>
            <w:proofErr w:type="spellStart"/>
            <w:r w:rsidRPr="00FF44C8">
              <w:rPr>
                <w:rFonts w:ascii="Arial" w:hAnsi="Arial" w:cs="Arial"/>
              </w:rPr>
              <w:t>Ii</w:t>
            </w:r>
            <w:proofErr w:type="spellEnd"/>
            <w:r w:rsidRPr="00FF44C8">
              <w:rPr>
                <w:rFonts w:ascii="Arial" w:hAnsi="Arial" w:cs="Arial"/>
              </w:rPr>
              <w:t xml:space="preserve">) к сумме среднесписочной численности работников i-й базовой </w:t>
            </w:r>
            <w:proofErr w:type="spellStart"/>
            <w:r w:rsidRPr="00FF44C8">
              <w:rPr>
                <w:rFonts w:ascii="Arial" w:hAnsi="Arial" w:cs="Arial"/>
              </w:rPr>
              <w:t>несырьевой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отрасли (</w:t>
            </w:r>
            <w:proofErr w:type="spellStart"/>
            <w:r w:rsidRPr="00FF44C8">
              <w:rPr>
                <w:rFonts w:ascii="Arial" w:hAnsi="Arial" w:cs="Arial"/>
              </w:rPr>
              <w:t>ЧРсрi</w:t>
            </w:r>
            <w:proofErr w:type="spellEnd"/>
            <w:r w:rsidRPr="00FF44C8">
              <w:rPr>
                <w:rFonts w:ascii="Arial" w:hAnsi="Arial" w:cs="Arial"/>
              </w:rPr>
              <w:t>) за соответствующие периоды:                                                                                               ПТ=∑</w:t>
            </w:r>
            <w:proofErr w:type="spellStart"/>
            <w:r w:rsidRPr="00FF44C8">
              <w:rPr>
                <w:rFonts w:ascii="Arial" w:hAnsi="Arial" w:cs="Arial"/>
              </w:rPr>
              <w:t>ОП</w:t>
            </w:r>
            <w:proofErr w:type="gramStart"/>
            <w:r w:rsidRPr="00FF44C8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 xml:space="preserve">  х </w:t>
            </w:r>
            <w:proofErr w:type="spellStart"/>
            <w:r w:rsidRPr="00FF44C8">
              <w:rPr>
                <w:rFonts w:ascii="Arial" w:hAnsi="Arial" w:cs="Arial"/>
              </w:rPr>
              <w:t>Ii</w:t>
            </w:r>
            <w:proofErr w:type="spellEnd"/>
            <w:r w:rsidRPr="00FF44C8">
              <w:rPr>
                <w:rFonts w:ascii="Arial" w:hAnsi="Arial" w:cs="Arial"/>
              </w:rPr>
              <w:t>/ ∑</w:t>
            </w:r>
            <w:proofErr w:type="spellStart"/>
            <w:r w:rsidRPr="00FF44C8">
              <w:rPr>
                <w:rFonts w:ascii="Arial" w:hAnsi="Arial" w:cs="Arial"/>
              </w:rPr>
              <w:t>ЧРcpi</w:t>
            </w:r>
            <w:proofErr w:type="spellEnd"/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proofErr w:type="gramStart"/>
            <w:r w:rsidRPr="00FF44C8">
              <w:rPr>
                <w:rFonts w:ascii="Arial" w:hAnsi="Arial" w:cs="Arial"/>
              </w:rPr>
              <w:t>ОПi</w:t>
            </w:r>
            <w:proofErr w:type="spellEnd"/>
            <w:r w:rsidRPr="00FF44C8">
              <w:rPr>
                <w:rFonts w:ascii="Arial" w:hAnsi="Arial" w:cs="Arial"/>
              </w:rPr>
              <w:t xml:space="preserve"> – стоимость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отпускных ценах (без налога на добавленную стоимость, акцизов и других аналогичных обязательных платежей), в том числе: инновационных товаров, работ, услуг </w:t>
            </w:r>
            <w:r w:rsidRPr="00FF44C8">
              <w:rPr>
                <w:rFonts w:ascii="Arial" w:hAnsi="Arial" w:cs="Arial"/>
              </w:rPr>
              <w:lastRenderedPageBreak/>
              <w:t>- произведенных в отчетном году;</w:t>
            </w:r>
            <w:proofErr w:type="gramEnd"/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Ii</w:t>
            </w:r>
            <w:proofErr w:type="spellEnd"/>
            <w:r w:rsidRPr="00FF44C8">
              <w:rPr>
                <w:rFonts w:ascii="Arial" w:hAnsi="Arial" w:cs="Arial"/>
              </w:rPr>
              <w:t xml:space="preserve"> – индекс цен, рассчитанный для каждой базовой </w:t>
            </w:r>
            <w:proofErr w:type="spellStart"/>
            <w:r w:rsidRPr="00FF44C8">
              <w:rPr>
                <w:rFonts w:ascii="Arial" w:hAnsi="Arial" w:cs="Arial"/>
              </w:rPr>
              <w:t>несырьевой</w:t>
            </w:r>
            <w:proofErr w:type="spellEnd"/>
            <w:r w:rsidRPr="00FF44C8">
              <w:rPr>
                <w:rFonts w:ascii="Arial" w:hAnsi="Arial" w:cs="Arial"/>
              </w:rPr>
              <w:t xml:space="preserve"> отрасли в отдельности и применяемый для пересчета какого-либо из стоимостных показателей, выраженных в текущих (действующих) ценах,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 базисные цены, то есть цены года, принятого в качестве базисного (рассчитывается и публикуется Росстатом);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proofErr w:type="gramStart"/>
            <w:r w:rsidRPr="00FF44C8">
              <w:rPr>
                <w:rFonts w:ascii="Arial" w:hAnsi="Arial" w:cs="Arial"/>
              </w:rPr>
              <w:t>ЧРi</w:t>
            </w:r>
            <w:proofErr w:type="spellEnd"/>
            <w:r w:rsidRPr="00FF44C8">
              <w:rPr>
                <w:rFonts w:ascii="Arial" w:hAnsi="Arial" w:cs="Arial"/>
              </w:rPr>
              <w:t xml:space="preserve"> – среднесписочная численность работников (без внешних совместителей) по организациям, не относящимся к субъектам малого предпринимательства, за год,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(по Форме № П-4 «Сведения о численности и заработной плате работников», утвержденной Приказом Росстата от</w:t>
            </w:r>
            <w:proofErr w:type="gramEnd"/>
            <w:r w:rsidRPr="00FF44C8">
              <w:rPr>
                <w:rFonts w:ascii="Arial" w:hAnsi="Arial" w:cs="Arial"/>
              </w:rPr>
              <w:t xml:space="preserve"> </w:t>
            </w:r>
            <w:proofErr w:type="gramStart"/>
            <w:r w:rsidRPr="00FF44C8">
              <w:rPr>
                <w:rFonts w:ascii="Arial" w:hAnsi="Arial" w:cs="Arial"/>
              </w:rPr>
              <w:t xml:space="preserve">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</w:t>
            </w:r>
            <w:r w:rsidRPr="00FF44C8">
              <w:rPr>
                <w:rFonts w:ascii="Arial" w:hAnsi="Arial" w:cs="Arial"/>
              </w:rPr>
              <w:lastRenderedPageBreak/>
              <w:t xml:space="preserve">работников, потребностью организаций в работниках по профессиональным группам, составом кадров государственной гражданской и муниципальной службы»). 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Расчет осуществляется на основе данных форм федерального статистического наблюдения: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ОП</w:t>
            </w:r>
            <w:proofErr w:type="gramStart"/>
            <w:r w:rsidRPr="00FF44C8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 xml:space="preserve"> – Форма № П-1 «Сведения о производстве и отгрузке товаров и услуг (по всем видам экономической деятельности)», утвержденная утверждено Приказом Федеральной службой государственной статистики (далее – Росстат)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</w:t>
            </w:r>
          </w:p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ЧР</w:t>
            </w:r>
            <w:proofErr w:type="gramStart"/>
            <w:r w:rsidRPr="00FF44C8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 xml:space="preserve"> – Форма № П-4 «Сведения о численности и заработной плате работников», </w:t>
            </w:r>
            <w:r w:rsidRPr="00FF44C8">
              <w:rPr>
                <w:rFonts w:ascii="Arial" w:hAnsi="Arial" w:cs="Arial"/>
              </w:rPr>
              <w:lastRenderedPageBreak/>
              <w:t>утвержденной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Ежегодно.  Исключен из мониторинга с 01.01.2021г.</w:t>
            </w:r>
          </w:p>
        </w:tc>
      </w:tr>
      <w:tr w:rsidR="004A475F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Единица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Учитывается общее количество многофункциональных индустриальных парков, технологических парков, промышленных площадок муниципального образования (нарастающим итогом).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Ежегодно</w:t>
            </w:r>
          </w:p>
          <w:p w:rsidR="00361083" w:rsidRPr="00FF44C8" w:rsidRDefault="0036108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01.01.2022г.</w:t>
            </w:r>
          </w:p>
        </w:tc>
      </w:tr>
      <w:tr w:rsidR="004A475F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Площадь территории, на которую привлечены новые резиденты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Гектар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Показатель рассчитывается как сумма заполненных площадей многофункциональных индустриальных парков, технологических парков, промышленных площадок муниципальных образований на которые привлечены резиденты в текущем году.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F" w:rsidRPr="00FF44C8" w:rsidRDefault="004A475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Ежеквартально</w:t>
            </w:r>
          </w:p>
          <w:p w:rsidR="00361083" w:rsidRPr="00FF44C8" w:rsidRDefault="0036108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01.01.2022г.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Объем инвестиций, привлеченных в основной капитал (без учета бюджетных инвестиций), на душу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13B7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Тысяча</w:t>
            </w:r>
          </w:p>
          <w:p w:rsidR="00960FB5" w:rsidRPr="00FF44C8" w:rsidRDefault="00324DB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</w:t>
            </w:r>
            <w:r w:rsidR="00413B78" w:rsidRPr="00FF44C8">
              <w:rPr>
                <w:rFonts w:ascii="Arial" w:hAnsi="Arial" w:cs="Arial"/>
              </w:rPr>
              <w:t>ублей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Идн</w:t>
            </w:r>
            <w:proofErr w:type="spellEnd"/>
            <w:r w:rsidRPr="00FF44C8">
              <w:rPr>
                <w:rFonts w:ascii="Arial" w:hAnsi="Arial" w:cs="Arial"/>
              </w:rPr>
              <w:t xml:space="preserve"> = Ид / </w:t>
            </w:r>
            <w:proofErr w:type="spellStart"/>
            <w:r w:rsidRPr="00FF44C8">
              <w:rPr>
                <w:rFonts w:ascii="Arial" w:hAnsi="Arial" w:cs="Arial"/>
              </w:rPr>
              <w:t>Чн</w:t>
            </w:r>
            <w:proofErr w:type="spellEnd"/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И</w:t>
            </w:r>
            <w:r w:rsidRPr="00FF44C8">
              <w:rPr>
                <w:rFonts w:ascii="Arial" w:eastAsiaTheme="minorEastAsia" w:hAnsi="Arial" w:cs="Arial"/>
              </w:rPr>
              <w:t>дн</w:t>
            </w:r>
            <w:proofErr w:type="spellEnd"/>
            <w:r w:rsidRPr="00FF44C8">
              <w:rPr>
                <w:rFonts w:ascii="Arial" w:eastAsiaTheme="minorEastAsia" w:hAnsi="Arial" w:cs="Arial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 xml:space="preserve">Ид – объем инвестиций, </w:t>
            </w:r>
            <w:r w:rsidRPr="00FF44C8">
              <w:rPr>
                <w:rFonts w:ascii="Arial" w:eastAsiaTheme="minorEastAsia" w:hAnsi="Arial" w:cs="Arial"/>
              </w:rPr>
              <w:lastRenderedPageBreak/>
              <w:t>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eastAsiaTheme="minorEastAsia" w:hAnsi="Arial" w:cs="Arial"/>
              </w:rPr>
              <w:t>Чн</w:t>
            </w:r>
            <w:proofErr w:type="spellEnd"/>
            <w:r w:rsidRPr="00FF44C8">
              <w:rPr>
                <w:rFonts w:ascii="Arial" w:eastAsiaTheme="minorEastAsia" w:hAnsi="Arial" w:cs="Arial"/>
              </w:rPr>
              <w:t xml:space="preserve"> – численность населения городского округа Люберцы на 01 января отчетного года. 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Ежемесячно</w:t>
            </w:r>
          </w:p>
        </w:tc>
      </w:tr>
      <w:tr w:rsidR="00374F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Увеличение среднемесячной заработной платы работников организаций, не относящихся к субъектам малого 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Процент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</w:t>
            </w:r>
            <w:r w:rsidRPr="00FF44C8">
              <w:rPr>
                <w:rFonts w:ascii="Arial" w:hAnsi="Arial" w:cs="Arial"/>
              </w:rPr>
              <w:lastRenderedPageBreak/>
              <w:t xml:space="preserve">превышает 15 человек.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lastRenderedPageBreak/>
              <w:t xml:space="preserve"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</w:t>
            </w:r>
            <w:r w:rsidRPr="00FF44C8">
              <w:rPr>
                <w:rFonts w:ascii="Arial" w:hAnsi="Arial" w:cs="Arial"/>
              </w:rPr>
              <w:lastRenderedPageBreak/>
              <w:t>организациям, не относящимся к субъектам малого предпринимательства, (04825) Среднемесячная зарплата работников по организациям, не относящимся к</w:t>
            </w:r>
            <w:proofErr w:type="gramEnd"/>
            <w:r w:rsidRPr="00FF44C8">
              <w:rPr>
                <w:rFonts w:ascii="Arial" w:hAnsi="Arial" w:cs="Arial"/>
              </w:rPr>
              <w:t xml:space="preserve"> субъектам малого предпринимательства.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374F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Единица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Учитывается 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 нарастающим итогом с 1 января отчетного года.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По отчетам управляющие компании индустриальных парков, технопарков и </w:t>
            </w:r>
            <w:proofErr w:type="spellStart"/>
            <w:r w:rsidRPr="00FF44C8">
              <w:rPr>
                <w:rFonts w:ascii="Arial" w:hAnsi="Arial" w:cs="Arial"/>
              </w:rPr>
              <w:t>промзон</w:t>
            </w:r>
            <w:proofErr w:type="spellEnd"/>
            <w:r w:rsidRPr="00FF44C8">
              <w:rPr>
                <w:rFonts w:ascii="Arial" w:hAnsi="Arial" w:cs="Arial"/>
              </w:rPr>
              <w:t>, а также АО «Корпорация развития Московской области», а так же по сведениям ЕАС ПИП.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Ежеквартально</w:t>
            </w:r>
          </w:p>
          <w:p w:rsidR="00361083" w:rsidRPr="00FF44C8" w:rsidRDefault="0036108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01.01.2022г.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1.7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 заполняемости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B5" w:rsidRPr="00FF44C8" w:rsidRDefault="00413B7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Процент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Единица измерения: процент(%). 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ПЗ = </w:t>
            </w:r>
            <w:proofErr w:type="spellStart"/>
            <w:r w:rsidRPr="00FF44C8">
              <w:rPr>
                <w:rFonts w:ascii="Arial" w:hAnsi="Arial" w:cs="Arial"/>
              </w:rPr>
              <w:t>Пинд</w:t>
            </w:r>
            <w:proofErr w:type="gramStart"/>
            <w:r w:rsidRPr="00FF44C8">
              <w:rPr>
                <w:rFonts w:ascii="Arial" w:hAnsi="Arial" w:cs="Arial"/>
              </w:rPr>
              <w:t>.р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>*100/(</w:t>
            </w:r>
            <w:proofErr w:type="spellStart"/>
            <w:r w:rsidRPr="00FF44C8">
              <w:rPr>
                <w:rFonts w:ascii="Arial" w:hAnsi="Arial" w:cs="Arial"/>
              </w:rPr>
              <w:t>Пинд.о-Пинд.и</w:t>
            </w:r>
            <w:proofErr w:type="spellEnd"/>
            <w:r w:rsidRPr="00FF44C8">
              <w:rPr>
                <w:rFonts w:ascii="Arial" w:hAnsi="Arial" w:cs="Arial"/>
              </w:rPr>
              <w:t>)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Пинд</w:t>
            </w:r>
            <w:proofErr w:type="gramStart"/>
            <w:r w:rsidRPr="00FF44C8">
              <w:rPr>
                <w:rFonts w:ascii="Arial" w:hAnsi="Arial" w:cs="Arial"/>
              </w:rPr>
              <w:t>.р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 xml:space="preserve"> – площадь индустриального парка, занятая резидентами;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proofErr w:type="gramStart"/>
            <w:r w:rsidRPr="00FF44C8">
              <w:rPr>
                <w:rFonts w:ascii="Arial" w:hAnsi="Arial" w:cs="Arial"/>
              </w:rPr>
              <w:t>Пинд.о</w:t>
            </w:r>
            <w:proofErr w:type="spellEnd"/>
            <w:r w:rsidRPr="00FF44C8">
              <w:rPr>
                <w:rFonts w:ascii="Arial" w:hAnsi="Arial" w:cs="Arial"/>
              </w:rPr>
              <w:t>. – общая площадь индустриального парка;</w:t>
            </w:r>
            <w:proofErr w:type="gramEnd"/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Пинд</w:t>
            </w:r>
            <w:proofErr w:type="gramStart"/>
            <w:r w:rsidRPr="00FF44C8">
              <w:rPr>
                <w:rFonts w:ascii="Arial" w:hAnsi="Arial" w:cs="Arial"/>
              </w:rPr>
              <w:t>.и</w:t>
            </w:r>
            <w:proofErr w:type="spellEnd"/>
            <w:proofErr w:type="gramEnd"/>
            <w:r w:rsidRPr="00FF44C8">
              <w:rPr>
                <w:rFonts w:ascii="Arial" w:hAnsi="Arial" w:cs="Arial"/>
              </w:rPr>
              <w:t xml:space="preserve"> – площадь индустриального парка, предназначенная для объектов инфраструктуры (нарастающим итогом).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Управляющие компании индустриальных парков, технопарков и </w:t>
            </w:r>
            <w:proofErr w:type="spellStart"/>
            <w:r w:rsidRPr="00FF44C8">
              <w:rPr>
                <w:rFonts w:ascii="Arial" w:hAnsi="Arial" w:cs="Arial"/>
              </w:rPr>
              <w:t>промзон</w:t>
            </w:r>
            <w:proofErr w:type="spellEnd"/>
            <w:r w:rsidRPr="00FF44C8">
              <w:rPr>
                <w:rFonts w:ascii="Arial" w:hAnsi="Arial" w:cs="Arial"/>
              </w:rPr>
              <w:t>, а также АО «Корпорация развития Московской области», ГИС ИП.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Ежеквартально</w:t>
            </w:r>
          </w:p>
          <w:p w:rsidR="00361083" w:rsidRPr="00FF44C8" w:rsidRDefault="0036108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01.01.2022г.</w:t>
            </w:r>
          </w:p>
        </w:tc>
      </w:tr>
      <w:tr w:rsidR="00361083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83" w:rsidRPr="00FF44C8" w:rsidRDefault="0036108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1.8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83" w:rsidRPr="00FF44C8" w:rsidRDefault="0036108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созданных рабочих мест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83" w:rsidRPr="00FF44C8" w:rsidRDefault="0036108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</w:t>
            </w:r>
            <w:r w:rsidRPr="00FF44C8">
              <w:rPr>
                <w:rFonts w:ascii="Arial" w:hAnsi="Arial" w:cs="Arial"/>
                <w:shd w:val="clear" w:color="auto" w:fill="FFFFFF" w:themeFill="background1"/>
              </w:rPr>
              <w:t>ди</w:t>
            </w:r>
            <w:r w:rsidRPr="00FF44C8">
              <w:rPr>
                <w:rFonts w:ascii="Arial" w:hAnsi="Arial" w:cs="Arial"/>
              </w:rPr>
              <w:t>ниц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83" w:rsidRPr="00FF44C8" w:rsidRDefault="00361083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hAnsi="Arial" w:cs="Arial"/>
              </w:rPr>
              <w:t xml:space="preserve">Рассчитывается исходя из фактических данных в соответствии с формой статистического наблюдения № П-4(Н3) «Сведения о неполной </w:t>
            </w:r>
            <w:r w:rsidRPr="00FF44C8">
              <w:rPr>
                <w:rFonts w:ascii="Arial" w:hAnsi="Arial" w:cs="Arial"/>
              </w:rPr>
              <w:lastRenderedPageBreak/>
              <w:t>занятости и движении работников».</w:t>
            </w:r>
            <w:r w:rsidRPr="00FF44C8">
              <w:rPr>
                <w:rFonts w:ascii="Arial" w:eastAsiaTheme="minorEastAsia" w:hAnsi="Arial" w:cs="Arial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83" w:rsidRPr="00FF44C8" w:rsidRDefault="00361083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lastRenderedPageBreak/>
              <w:t xml:space="preserve">Данные формы статистического наблюдения № П-4(Н3) «Сведения о неполной </w:t>
            </w:r>
            <w:r w:rsidRPr="00FF44C8">
              <w:rPr>
                <w:rFonts w:ascii="Arial" w:eastAsiaTheme="minorEastAsia" w:hAnsi="Arial" w:cs="Arial"/>
              </w:rPr>
              <w:lastRenderedPageBreak/>
              <w:t xml:space="preserve">занятости и движении работников» </w:t>
            </w:r>
          </w:p>
          <w:p w:rsidR="00361083" w:rsidRPr="00FF44C8" w:rsidRDefault="00361083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highlight w:val="yellow"/>
              </w:rPr>
            </w:pPr>
            <w:r w:rsidRPr="00FF44C8">
              <w:rPr>
                <w:rFonts w:ascii="Arial" w:eastAsiaTheme="minorEastAsia" w:hAnsi="Arial" w:cs="Arial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83" w:rsidRPr="00FF44C8" w:rsidRDefault="0036108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lastRenderedPageBreak/>
              <w:t>Ежеквартально</w:t>
            </w:r>
          </w:p>
        </w:tc>
      </w:tr>
      <w:tr w:rsidR="00374F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1.9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Тысяча рублей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Показатель включает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Расчет показателя осуществляется по следующей формуле: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ИЧП= Ио-</w:t>
            </w:r>
            <w:proofErr w:type="spellStart"/>
            <w:r w:rsidRPr="00FF44C8">
              <w:rPr>
                <w:rFonts w:ascii="Arial" w:hAnsi="Arial" w:cs="Arial"/>
              </w:rPr>
              <w:t>Ифп</w:t>
            </w:r>
            <w:proofErr w:type="spellEnd"/>
            <w:r w:rsidRPr="00FF44C8">
              <w:rPr>
                <w:rFonts w:ascii="Arial" w:hAnsi="Arial" w:cs="Arial"/>
              </w:rPr>
              <w:t>-</w:t>
            </w:r>
            <w:proofErr w:type="spellStart"/>
            <w:r w:rsidRPr="00FF44C8">
              <w:rPr>
                <w:rFonts w:ascii="Arial" w:hAnsi="Arial" w:cs="Arial"/>
              </w:rPr>
              <w:t>Ифб</w:t>
            </w:r>
            <w:proofErr w:type="spellEnd"/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ИЧП–Объем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Ио–Объем инвестиций, привлеченных в основной капитал по организациям, не относящимся к субъектам малого предпринимательства.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Ифп</w:t>
            </w:r>
            <w:proofErr w:type="spellEnd"/>
            <w:r w:rsidRPr="00FF44C8">
              <w:rPr>
                <w:rFonts w:ascii="Arial" w:hAnsi="Arial" w:cs="Arial"/>
              </w:rPr>
              <w:t>–Объем инвестиций инфраструктурных монополий (федеральные проекты);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Ифб</w:t>
            </w:r>
            <w:proofErr w:type="spellEnd"/>
            <w:r w:rsidRPr="00FF44C8">
              <w:rPr>
                <w:rFonts w:ascii="Arial" w:hAnsi="Arial" w:cs="Arial"/>
              </w:rPr>
              <w:t xml:space="preserve">–Объем бюджетных </w:t>
            </w:r>
            <w:r w:rsidRPr="00FF44C8">
              <w:rPr>
                <w:rFonts w:ascii="Arial" w:hAnsi="Arial" w:cs="Arial"/>
              </w:rPr>
              <w:lastRenderedPageBreak/>
              <w:t xml:space="preserve">ассигнований федерального бюджета. 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 № П-2 «Сведения об инвестициях в нефинансовые активы»; № 04302 «Источники финансирования инвестиций в основной капитал по организациям, не относящимся к субъектам малого предпринимательства». </w:t>
            </w:r>
            <w:proofErr w:type="gramStart"/>
            <w:r w:rsidRPr="00FF44C8">
              <w:rPr>
                <w:rFonts w:ascii="Arial" w:hAnsi="Arial" w:cs="Arial"/>
              </w:rPr>
              <w:t xml:space="preserve">Объем инвестиций инфраструктурных монополий (федеральные проекты) </w:t>
            </w:r>
            <w:r w:rsidRPr="00FF44C8">
              <w:rPr>
                <w:rFonts w:ascii="Arial" w:hAnsi="Arial" w:cs="Arial"/>
              </w:rPr>
              <w:lastRenderedPageBreak/>
              <w:t>принимается равным нулю в связи с отсутствием информации в разрезе муниципальных образований.</w:t>
            </w:r>
            <w:proofErr w:type="gramEnd"/>
            <w:r w:rsidRPr="00FF44C8">
              <w:rPr>
                <w:rFonts w:ascii="Arial" w:hAnsi="Arial" w:cs="Arial"/>
              </w:rPr>
              <w:t xml:space="preserve"> 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в компоненте «Формирование муниципальных программ Московской области» ежемесячно нарастающим итогом в тысячах рублей. 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При получении официальной </w:t>
            </w:r>
            <w:r w:rsidRPr="00FF44C8">
              <w:rPr>
                <w:rFonts w:ascii="Arial" w:hAnsi="Arial" w:cs="Arial"/>
              </w:rPr>
              <w:lastRenderedPageBreak/>
              <w:t>статистической отчетности осуществл</w:t>
            </w:r>
            <w:r w:rsidR="0012521D" w:rsidRPr="00FF44C8">
              <w:rPr>
                <w:rFonts w:ascii="Arial" w:hAnsi="Arial" w:cs="Arial"/>
              </w:rPr>
              <w:t>яется корректировка показателя.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Ежеквартально.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01.01.2021г.</w:t>
            </w:r>
          </w:p>
        </w:tc>
      </w:tr>
      <w:tr w:rsidR="00374F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1.10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Задолженность по выплате заработной платы «Зарплата без долгов»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Рубль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Показатель рассчитывается по формуле: Z=Z1+Z2+Z3+Z4+Z5, где: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Z – значение показателя «Зарплата без долгов «Задолженность по выплате заработной платы (количество организаций, численность работников и сумма задолженности)»;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Z1 – сумма задолженности в организациях, осуществляющих деятельность на территории муниципального образования; 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Z2 – количество организаций, осуществляющих деятельность на территории муниципального образования, допустивших задолженность по заработной плате;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Z3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плате;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Z4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плате;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Z5 – количество организаций с задолженностью по заработной плат.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Еженедельный мониторинг задолженности по предприятиям городского округа Люберцы, проведение межведомственной комиссии по вопросам задолженности по заработной плате и другим вопросам в сфере трудовых отношений, связанных с оплатой труда, ежемесячное проведение оперативной группы по мониторингу состояния рынка труда в городском округе Люберцы.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Источником является информация, внесенная </w:t>
            </w:r>
            <w:proofErr w:type="gramStart"/>
            <w:r w:rsidRPr="00FF44C8">
              <w:rPr>
                <w:rFonts w:ascii="Arial" w:hAnsi="Arial" w:cs="Arial"/>
              </w:rPr>
              <w:t>в ГАС</w:t>
            </w:r>
            <w:proofErr w:type="gramEnd"/>
            <w:r w:rsidRPr="00FF44C8">
              <w:rPr>
                <w:rFonts w:ascii="Arial" w:hAnsi="Arial" w:cs="Arial"/>
              </w:rPr>
              <w:t xml:space="preserve"> «Управление», а также информация, предоставленная Государственной инспекцией труда Московской области.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Ежемесячно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1.11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13B7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Процент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Расчет показателя осуществляется по следующей формуле: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proofErr w:type="gramStart"/>
            <w:r w:rsidRPr="00FF44C8">
              <w:rPr>
                <w:rFonts w:ascii="Arial" w:eastAsiaTheme="minorEastAsia" w:hAnsi="Arial" w:cs="Arial"/>
              </w:rPr>
              <w:t>I</w:t>
            </w:r>
            <w:proofErr w:type="gramEnd"/>
            <w:r w:rsidRPr="00FF44C8">
              <w:rPr>
                <w:rFonts w:ascii="Arial" w:eastAsiaTheme="minorEastAsia" w:hAnsi="Arial" w:cs="Arial"/>
              </w:rPr>
              <w:t>Ч= ИЧ / ИЧ (n-1)*100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где: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proofErr w:type="gramStart"/>
            <w:r w:rsidRPr="00FF44C8">
              <w:rPr>
                <w:rFonts w:ascii="Arial" w:eastAsiaTheme="minorEastAsia" w:hAnsi="Arial" w:cs="Arial"/>
              </w:rPr>
              <w:t>I</w:t>
            </w:r>
            <w:proofErr w:type="gramEnd"/>
            <w:r w:rsidRPr="00FF44C8">
              <w:rPr>
                <w:rFonts w:ascii="Arial" w:eastAsiaTheme="minorEastAsia" w:hAnsi="Arial" w:cs="Arial"/>
              </w:rPr>
              <w:t>Ч -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ИЧ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ИЧ (n-1)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Расчет показателя осуществляется по следующей формуле: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ИЧ =Ио-</w:t>
            </w:r>
            <w:proofErr w:type="spellStart"/>
            <w:r w:rsidRPr="00FF44C8">
              <w:rPr>
                <w:rFonts w:ascii="Arial" w:eastAsiaTheme="minorEastAsia" w:hAnsi="Arial" w:cs="Arial"/>
              </w:rPr>
              <w:t>Ифп</w:t>
            </w:r>
            <w:proofErr w:type="spellEnd"/>
            <w:r w:rsidRPr="00FF44C8">
              <w:rPr>
                <w:rFonts w:ascii="Arial" w:eastAsiaTheme="minorEastAsia" w:hAnsi="Arial" w:cs="Arial"/>
              </w:rPr>
              <w:t>-</w:t>
            </w:r>
            <w:proofErr w:type="spellStart"/>
            <w:r w:rsidRPr="00FF44C8">
              <w:rPr>
                <w:rFonts w:ascii="Arial" w:eastAsiaTheme="minorEastAsia" w:hAnsi="Arial" w:cs="Arial"/>
              </w:rPr>
              <w:t>Ифб</w:t>
            </w:r>
            <w:proofErr w:type="spellEnd"/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где: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lastRenderedPageBreak/>
              <w:t>ИЧ –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 xml:space="preserve">Ио – Объем инвестиций, привлеченных в основной капитал 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по организациям, не относящимся к субъектам малого предпринимательства.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proofErr w:type="spellStart"/>
            <w:r w:rsidRPr="00FF44C8">
              <w:rPr>
                <w:rFonts w:ascii="Arial" w:eastAsiaTheme="minorEastAsia" w:hAnsi="Arial" w:cs="Arial"/>
              </w:rPr>
              <w:t>Ифп</w:t>
            </w:r>
            <w:proofErr w:type="spellEnd"/>
            <w:r w:rsidRPr="00FF44C8">
              <w:rPr>
                <w:rFonts w:ascii="Arial" w:eastAsiaTheme="minorEastAsia" w:hAnsi="Arial" w:cs="Arial"/>
              </w:rPr>
              <w:t xml:space="preserve"> – Объем инвестиций инфраструктурных монополий (федеральные проекты);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proofErr w:type="spellStart"/>
            <w:r w:rsidRPr="00FF44C8">
              <w:rPr>
                <w:rFonts w:ascii="Arial" w:eastAsiaTheme="minorEastAsia" w:hAnsi="Arial" w:cs="Arial"/>
              </w:rPr>
              <w:t>Ифб</w:t>
            </w:r>
            <w:proofErr w:type="spellEnd"/>
            <w:r w:rsidRPr="00FF44C8">
              <w:rPr>
                <w:rFonts w:ascii="Arial" w:eastAsiaTheme="minorEastAsia" w:hAnsi="Arial" w:cs="Arial"/>
              </w:rPr>
              <w:t xml:space="preserve"> – Объем бюджетных ассигнований федерального бюджета. 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Расчет показателя осуществляется по следующей формуле: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ИЧ (n-1) =Ио (n-1)-</w:t>
            </w:r>
            <w:proofErr w:type="spellStart"/>
            <w:r w:rsidRPr="00FF44C8">
              <w:rPr>
                <w:rFonts w:ascii="Arial" w:eastAsiaTheme="minorEastAsia" w:hAnsi="Arial" w:cs="Arial"/>
              </w:rPr>
              <w:t>Ифп</w:t>
            </w:r>
            <w:proofErr w:type="spellEnd"/>
            <w:r w:rsidRPr="00FF44C8">
              <w:rPr>
                <w:rFonts w:ascii="Arial" w:eastAsiaTheme="minorEastAsia" w:hAnsi="Arial" w:cs="Arial"/>
              </w:rPr>
              <w:t xml:space="preserve"> (n-1)-</w:t>
            </w:r>
            <w:proofErr w:type="spellStart"/>
            <w:r w:rsidRPr="00FF44C8">
              <w:rPr>
                <w:rFonts w:ascii="Arial" w:eastAsiaTheme="minorEastAsia" w:hAnsi="Arial" w:cs="Arial"/>
              </w:rPr>
              <w:t>Ифб</w:t>
            </w:r>
            <w:proofErr w:type="spellEnd"/>
            <w:r w:rsidRPr="00FF44C8">
              <w:rPr>
                <w:rFonts w:ascii="Arial" w:eastAsiaTheme="minorEastAsia" w:hAnsi="Arial" w:cs="Arial"/>
              </w:rPr>
              <w:t xml:space="preserve"> (n-1)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где: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 xml:space="preserve">ИЧ (n-1) - объем инвестиций в основной капитал, за исключением инвестиций инфраструктурных монополий (федеральные проекты) и бюджетных ассигнований </w:t>
            </w:r>
            <w:r w:rsidRPr="00FF44C8">
              <w:rPr>
                <w:rFonts w:ascii="Arial" w:eastAsiaTheme="minorEastAsia" w:hAnsi="Arial" w:cs="Arial"/>
              </w:rPr>
              <w:lastRenderedPageBreak/>
              <w:t>федерального бюджета за предыдущий год.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Ио (n-1) - Объем инвестиций, привлеченных в основной капитал по организациям, не относящимся к субъектам малого предпринимательства за предыдущий год.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proofErr w:type="spellStart"/>
            <w:r w:rsidRPr="00FF44C8">
              <w:rPr>
                <w:rFonts w:ascii="Arial" w:eastAsiaTheme="minorEastAsia" w:hAnsi="Arial" w:cs="Arial"/>
              </w:rPr>
              <w:t>Ифп</w:t>
            </w:r>
            <w:proofErr w:type="spellEnd"/>
            <w:r w:rsidRPr="00FF44C8">
              <w:rPr>
                <w:rFonts w:ascii="Arial" w:eastAsiaTheme="minorEastAsia" w:hAnsi="Arial" w:cs="Arial"/>
              </w:rPr>
              <w:t xml:space="preserve"> (n-1) – Объем инвестиций инфраструктурных монополий (федеральные проекты) за предыдущий год.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eastAsiaTheme="minorEastAsia" w:hAnsi="Arial" w:cs="Arial"/>
              </w:rPr>
              <w:t>Ифб</w:t>
            </w:r>
            <w:proofErr w:type="spellEnd"/>
            <w:r w:rsidRPr="00FF44C8">
              <w:rPr>
                <w:rFonts w:ascii="Arial" w:eastAsiaTheme="minorEastAsia" w:hAnsi="Arial" w:cs="Arial"/>
              </w:rPr>
              <w:t xml:space="preserve"> (n-1) – Объем бюджетных ассигнований федерального бюджета за предыдущий год.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lastRenderedPageBreak/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№ П-2 «Сведения об инвестициях в нефинансовые активы»;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>№ 04302 «Источники финансирования инвестиций в основной капитал по организациям, не относящимся к субъектам малого предпринимательства».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proofErr w:type="gramStart"/>
            <w:r w:rsidRPr="00FF44C8">
              <w:rPr>
                <w:rFonts w:ascii="Arial" w:eastAsiaTheme="minorEastAsia" w:hAnsi="Arial" w:cs="Arial"/>
              </w:rPr>
              <w:t>Объем инвестиций инфраструктурных монополий (федеральные проекты) принимается равным нулю в связи с отсутствием информации в разрезе муниципальных образований.</w:t>
            </w:r>
            <w:proofErr w:type="gramEnd"/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t xml:space="preserve">До получения официальной </w:t>
            </w:r>
            <w:r w:rsidRPr="00FF44C8">
              <w:rPr>
                <w:rFonts w:ascii="Arial" w:eastAsiaTheme="minorEastAsia" w:hAnsi="Arial" w:cs="Arial"/>
              </w:rPr>
              <w:lastRenderedPageBreak/>
              <w:t>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в компоненте «Формирование муниципальных программ Московской области» ежемесячно в процентах к предыдущему году.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FF44C8">
              <w:rPr>
                <w:rFonts w:ascii="Arial" w:eastAsiaTheme="minorEastAsia" w:hAnsi="Arial" w:cs="Arial"/>
                <w:bCs/>
              </w:rPr>
              <w:t>При получении официальной статистической отчетности осуществляется корректировка показателя.</w:t>
            </w:r>
          </w:p>
          <w:p w:rsidR="00960FB5" w:rsidRPr="00FF44C8" w:rsidRDefault="00960FB5" w:rsidP="00FF44C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</w:rPr>
            </w:pP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B5" w:rsidRPr="00FF44C8" w:rsidRDefault="00533DDE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4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B5" w:rsidRPr="00FF44C8" w:rsidRDefault="00960FB5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Подпрограмма 2. «Развитие конкуренции»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2.1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6C519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обоснованных, частично обоснованных жалоб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</w:t>
            </w:r>
            <w:r w:rsidR="00960FB5" w:rsidRPr="00FF44C8">
              <w:rPr>
                <w:rFonts w:ascii="Arial" w:hAnsi="Arial" w:cs="Arial"/>
              </w:rPr>
              <w:t>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960FB5" w:rsidP="00FF44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Значение показателя рассчитывается по формуле:  </w:t>
            </w:r>
            <w:r w:rsidR="00421DCA" w:rsidRPr="00FF44C8">
              <w:rPr>
                <w:rFonts w:ascii="Arial" w:hAnsi="Arial" w:cs="Arial"/>
                <w:noProof/>
              </w:rPr>
              <w:drawing>
                <wp:inline distT="0" distB="0" distL="0" distR="0" wp14:anchorId="5841AB5C" wp14:editId="6A57BBAA">
                  <wp:extent cx="12954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21DCA" w:rsidRPr="00FF44C8" w:rsidRDefault="00421DCA" w:rsidP="00FF44C8">
            <w:pPr>
              <w:ind w:hanging="4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  <w:noProof/>
              </w:rPr>
              <w:t>Д</w:t>
            </w:r>
            <w:r w:rsidRPr="00FF44C8">
              <w:rPr>
                <w:rFonts w:ascii="Arial" w:hAnsi="Arial" w:cs="Arial"/>
                <w:noProof/>
                <w:vertAlign w:val="subscript"/>
              </w:rPr>
              <w:t>ож</w:t>
            </w:r>
            <w:r w:rsidRPr="00FF44C8">
              <w:rPr>
                <w:rFonts w:ascii="Arial" w:hAnsi="Arial" w:cs="Arial"/>
              </w:rPr>
              <w:t xml:space="preserve">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</w:t>
            </w:r>
            <w:r w:rsidRPr="00FF44C8">
              <w:rPr>
                <w:rFonts w:ascii="Arial" w:hAnsi="Arial" w:cs="Arial"/>
              </w:rPr>
              <w:lastRenderedPageBreak/>
              <w:t>России), Управление ФАС России по Московской области (далее – жалоб) (%);</w:t>
            </w:r>
            <w:proofErr w:type="gramEnd"/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L – количество жалоб, признанных обоснованными, частично обоснованными (единиц);</w:t>
            </w:r>
          </w:p>
          <w:p w:rsidR="00960FB5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K – общее количество закупок, при осуществлении которых использованы конкурентные способы определения поставщика (подрядчика, исполнителя) (далее – конкурентные закупки) (единиц)</w:t>
            </w:r>
          </w:p>
          <w:p w:rsidR="00411F88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86FC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Е</w:t>
            </w:r>
            <w:r w:rsidR="00960FB5" w:rsidRPr="00FF44C8">
              <w:rPr>
                <w:rFonts w:ascii="Arial" w:hAnsi="Arial" w:cs="Arial"/>
              </w:rPr>
              <w:t>жеквартальн</w:t>
            </w:r>
            <w:r w:rsidR="00421DCA" w:rsidRPr="00FF44C8">
              <w:rPr>
                <w:rFonts w:ascii="Arial" w:hAnsi="Arial" w:cs="Arial"/>
              </w:rPr>
              <w:t>ый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>2.2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Доля несостоявшихся закупок от общего количества конкурентных закупок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</w:t>
            </w:r>
            <w:r w:rsidR="00C043E1" w:rsidRPr="00FF44C8">
              <w:rPr>
                <w:rFonts w:ascii="Arial" w:hAnsi="Arial" w:cs="Arial"/>
              </w:rPr>
              <w:t>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8" w:rsidRPr="00FF44C8" w:rsidRDefault="00411F88" w:rsidP="00FF44C8">
            <w:pPr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До 01.01.2022: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hAnsi="Arial" w:cs="Arial"/>
              </w:rPr>
              <w:t xml:space="preserve">Значение показателя рассчитывается по формуле: </w:t>
            </w:r>
            <w:proofErr w:type="spellStart"/>
            <w:r w:rsidRPr="00FF44C8">
              <w:rPr>
                <w:rFonts w:ascii="Arial" w:eastAsia="Calibri" w:hAnsi="Arial" w:cs="Arial"/>
              </w:rPr>
              <w:t>Д</w:t>
            </w:r>
            <w:r w:rsidRPr="00FF44C8">
              <w:rPr>
                <w:rFonts w:ascii="Arial" w:eastAsia="Calibri" w:hAnsi="Arial" w:cs="Arial"/>
                <w:vertAlign w:val="subscript"/>
              </w:rPr>
              <w:t>нт</w:t>
            </w:r>
            <w:proofErr w:type="spellEnd"/>
            <w:r w:rsidRPr="00FF44C8">
              <w:rPr>
                <w:rFonts w:ascii="Arial" w:eastAsia="Calibri" w:hAnsi="Arial" w:cs="Arial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Arial"/>
                    </w:rPr>
                    <m:t>K</m:t>
                  </m:r>
                </m:den>
              </m:f>
            </m:oMath>
            <w:r w:rsidRPr="00FF44C8">
              <w:rPr>
                <w:rFonts w:ascii="Arial" w:eastAsia="Calibri" w:hAnsi="Arial" w:cs="Arial"/>
              </w:rPr>
              <w:t xml:space="preserve">х100%, 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t xml:space="preserve">где: 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proofErr w:type="spellStart"/>
            <w:r w:rsidRPr="00FF44C8">
              <w:rPr>
                <w:rFonts w:ascii="Arial" w:eastAsia="Calibri" w:hAnsi="Arial" w:cs="Arial"/>
              </w:rPr>
              <w:t>Д</w:t>
            </w:r>
            <w:r w:rsidRPr="00FF44C8">
              <w:rPr>
                <w:rFonts w:ascii="Arial" w:eastAsia="Calibri" w:hAnsi="Arial" w:cs="Arial"/>
                <w:vertAlign w:val="subscript"/>
              </w:rPr>
              <w:t>нт</w:t>
            </w:r>
            <w:proofErr w:type="spellEnd"/>
            <w:r w:rsidRPr="00FF44C8">
              <w:rPr>
                <w:rFonts w:ascii="Arial" w:eastAsia="Calibri" w:hAnsi="Arial" w:cs="Arial"/>
              </w:rPr>
              <w:t xml:space="preserve"> – доля несостоявшихся торгов;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  <w:lang w:val="en-US"/>
              </w:rPr>
              <w:t>N</w:t>
            </w:r>
            <w:r w:rsidRPr="00FF44C8">
              <w:rPr>
                <w:rFonts w:ascii="Arial" w:eastAsia="Calibri" w:hAnsi="Arial" w:cs="Arial"/>
              </w:rPr>
              <w:t>–  количество торгов, на которые не было подано заявок, либо заявки были отклонены, либо подана одна заявка, единица;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proofErr w:type="gramStart"/>
            <w:r w:rsidRPr="00FF44C8">
              <w:rPr>
                <w:rFonts w:ascii="Arial" w:eastAsia="Calibri" w:hAnsi="Arial" w:cs="Arial"/>
              </w:rPr>
              <w:t>К</w:t>
            </w:r>
            <w:proofErr w:type="gramEnd"/>
            <w:r w:rsidRPr="00FF44C8">
              <w:rPr>
                <w:rFonts w:ascii="Arial" w:eastAsia="Calibri" w:hAnsi="Arial" w:cs="Arial"/>
              </w:rPr>
              <w:t xml:space="preserve"> – общее количество объявленных торгов, единица.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</w:p>
          <w:p w:rsidR="00411F88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С 01.01.2022:</w:t>
            </w:r>
          </w:p>
          <w:p w:rsidR="00411F88" w:rsidRPr="00FF44C8" w:rsidRDefault="00411F88" w:rsidP="00FF44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52C8AB5A" wp14:editId="7762765B">
                  <wp:extent cx="127635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282" cy="47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F88" w:rsidRPr="00FF44C8" w:rsidRDefault="00411F88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11F88" w:rsidRPr="00FF44C8" w:rsidRDefault="00411F88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17637906" wp14:editId="5E268750">
                  <wp:extent cx="304800" cy="276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4C8">
              <w:rPr>
                <w:rFonts w:ascii="Arial" w:hAnsi="Arial" w:cs="Arial"/>
              </w:rPr>
              <w:t xml:space="preserve"> – доля несостоявшихся конкурентных закупок от общего количества конкурентных закупок</w:t>
            </w:r>
            <w:proofErr w:type="gramStart"/>
            <w:r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lastRenderedPageBreak/>
              <w:t>(%);</w:t>
            </w:r>
            <w:proofErr w:type="gramEnd"/>
          </w:p>
          <w:p w:rsidR="00411F88" w:rsidRPr="00FF44C8" w:rsidRDefault="00411F88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N – количество несостоявшихся конкурентных закупок (признанных несостоявшимися в соответствии с Федеральным законом № 44-ФЗ) (единиц);</w:t>
            </w:r>
          </w:p>
          <w:p w:rsidR="00411F88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K – общее количество конкурентных закупок (единиц)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Ежеквартальный</w:t>
            </w:r>
          </w:p>
        </w:tc>
      </w:tr>
      <w:tr w:rsidR="00421DCA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8" w:rsidRPr="00FF44C8" w:rsidRDefault="00411F88" w:rsidP="00FF44C8">
            <w:pPr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До 01.01.2022:</w:t>
            </w:r>
          </w:p>
          <w:p w:rsidR="00411F88" w:rsidRPr="00FF44C8" w:rsidRDefault="00411F88" w:rsidP="00FF44C8">
            <w:pPr>
              <w:jc w:val="both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Значение показателя рассчитывается по формуле: </w:t>
            </w:r>
          </w:p>
          <w:p w:rsidR="00411F88" w:rsidRPr="00FF44C8" w:rsidRDefault="00411F88" w:rsidP="00FF44C8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F44C8">
              <w:rPr>
                <w:rFonts w:ascii="Arial" w:eastAsia="Calibri" w:hAnsi="Arial" w:cs="Arial"/>
              </w:rPr>
              <w:t>Э</w:t>
            </w:r>
            <w:r w:rsidRPr="00FF44C8">
              <w:rPr>
                <w:rFonts w:ascii="Arial" w:eastAsia="Calibri" w:hAnsi="Arial" w:cs="Arial"/>
                <w:vertAlign w:val="subscript"/>
              </w:rPr>
              <w:t>одс</w:t>
            </w:r>
            <w:proofErr w:type="spellEnd"/>
            <w:proofErr w:type="gramStart"/>
            <w:r w:rsidRPr="00FF44C8">
              <w:rPr>
                <w:rFonts w:ascii="Arial" w:eastAsia="Calibri" w:hAnsi="Arial" w:cs="Arial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Э</m:t>
                      </m:r>
                      <w:proofErr w:type="gramEnd"/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дс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Calibri" w:hAnsi="Cambria Math" w:cs="Arial"/>
                        </w:rPr>
                        <m:t>обт</m:t>
                      </m:r>
                    </m:e>
                  </m:nary>
                </m:den>
              </m:f>
            </m:oMath>
            <w:r w:rsidRPr="00FF44C8">
              <w:rPr>
                <w:rFonts w:ascii="Arial" w:eastAsia="Calibri" w:hAnsi="Arial" w:cs="Arial"/>
              </w:rPr>
              <w:t xml:space="preserve">х100%, </w:t>
            </w:r>
          </w:p>
          <w:p w:rsidR="00411F88" w:rsidRPr="00FF44C8" w:rsidRDefault="00411F88" w:rsidP="00FF44C8">
            <w:pPr>
              <w:jc w:val="both"/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t>где: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proofErr w:type="spellStart"/>
            <w:r w:rsidRPr="00FF44C8">
              <w:rPr>
                <w:rFonts w:ascii="Arial" w:eastAsia="Calibri" w:hAnsi="Arial" w:cs="Arial"/>
              </w:rPr>
              <w:t>Э</w:t>
            </w:r>
            <w:r w:rsidRPr="00FF44C8">
              <w:rPr>
                <w:rFonts w:ascii="Arial" w:eastAsia="Calibri" w:hAnsi="Arial" w:cs="Arial"/>
                <w:vertAlign w:val="subscript"/>
              </w:rPr>
              <w:t>одс</w:t>
            </w:r>
            <w:proofErr w:type="spellEnd"/>
            <w:r w:rsidRPr="00FF44C8">
              <w:rPr>
                <w:rFonts w:ascii="Arial" w:eastAsia="Calibri" w:hAnsi="Arial" w:cs="Arial"/>
              </w:rPr>
              <w:t xml:space="preserve"> – доля общей экономии денежных средств от общей суммы объявленных торгов, процентов;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proofErr w:type="spellStart"/>
            <w:r w:rsidRPr="00FF44C8">
              <w:rPr>
                <w:rFonts w:ascii="Arial" w:eastAsia="Calibri" w:hAnsi="Arial" w:cs="Arial"/>
              </w:rPr>
              <w:t>Э</w:t>
            </w:r>
            <w:r w:rsidRPr="00FF44C8">
              <w:rPr>
                <w:rFonts w:ascii="Arial" w:eastAsia="Calibri" w:hAnsi="Arial" w:cs="Arial"/>
                <w:vertAlign w:val="subscript"/>
              </w:rPr>
              <w:t>дс</w:t>
            </w:r>
            <w:proofErr w:type="spellEnd"/>
            <w:r w:rsidRPr="00FF44C8">
              <w:rPr>
                <w:rFonts w:ascii="Arial" w:eastAsia="Calibri" w:hAnsi="Arial" w:cs="Arial"/>
              </w:rPr>
              <w:t xml:space="preserve"> – общая экономия денежных сре</w:t>
            </w:r>
            <w:proofErr w:type="gramStart"/>
            <w:r w:rsidRPr="00FF44C8">
              <w:rPr>
                <w:rFonts w:ascii="Arial" w:eastAsia="Calibri" w:hAnsi="Arial" w:cs="Arial"/>
              </w:rPr>
              <w:t>дств в р</w:t>
            </w:r>
            <w:proofErr w:type="gramEnd"/>
            <w:r w:rsidRPr="00FF44C8">
              <w:rPr>
                <w:rFonts w:ascii="Arial" w:eastAsia="Calibri" w:hAnsi="Arial" w:cs="Arial"/>
              </w:rPr>
              <w:t>езультате проведения торгов и до проявления торгов, рублей;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t>∑</w:t>
            </w:r>
            <w:proofErr w:type="spellStart"/>
            <w:r w:rsidRPr="00FF44C8">
              <w:rPr>
                <w:rFonts w:ascii="Arial" w:eastAsia="Calibri" w:hAnsi="Arial" w:cs="Arial"/>
              </w:rPr>
              <w:t>обт</w:t>
            </w:r>
            <w:proofErr w:type="spellEnd"/>
            <w:r w:rsidRPr="00FF44C8">
              <w:rPr>
                <w:rFonts w:ascii="Arial" w:eastAsia="Calibri" w:hAnsi="Arial" w:cs="Arial"/>
              </w:rPr>
              <w:t xml:space="preserve"> – общая сумма объявленных торгов, рублей.</w:t>
            </w:r>
          </w:p>
          <w:p w:rsidR="00411F88" w:rsidRPr="00FF44C8" w:rsidRDefault="00411F88" w:rsidP="00FF44C8">
            <w:pPr>
              <w:jc w:val="center"/>
              <w:rPr>
                <w:rFonts w:ascii="Arial" w:hAnsi="Arial" w:cs="Arial"/>
              </w:rPr>
            </w:pPr>
          </w:p>
          <w:p w:rsidR="00411F88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С 01.01.2022:</w:t>
            </w:r>
          </w:p>
          <w:p w:rsidR="00411F88" w:rsidRPr="00FF44C8" w:rsidRDefault="00411F88" w:rsidP="00FF44C8">
            <w:pPr>
              <w:jc w:val="center"/>
              <w:rPr>
                <w:rFonts w:ascii="Arial" w:hAnsi="Arial" w:cs="Arial"/>
              </w:rPr>
            </w:pPr>
          </w:p>
          <w:p w:rsidR="00421DCA" w:rsidRPr="00FF44C8" w:rsidRDefault="00421DCA" w:rsidP="00FF44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0C766AEB" wp14:editId="35F07610">
                  <wp:extent cx="1392128" cy="466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003" cy="46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t>Э</w:t>
            </w:r>
            <w:r w:rsidRPr="00FF44C8">
              <w:rPr>
                <w:rFonts w:ascii="Arial" w:hAnsi="Arial" w:cs="Arial"/>
                <w:noProof/>
                <w:vertAlign w:val="subscript"/>
              </w:rPr>
              <w:t>одс</w:t>
            </w:r>
            <w:r w:rsidRPr="00FF44C8">
              <w:rPr>
                <w:rFonts w:ascii="Arial" w:hAnsi="Arial" w:cs="Arial"/>
              </w:rPr>
              <w:t xml:space="preserve"> – доля общей экономии денежных средств по результатам определения поставщиков (подрядчиков, исполнителей</w:t>
            </w:r>
            <w:proofErr w:type="gramStart"/>
            <w:r w:rsidRPr="00FF44C8">
              <w:rPr>
                <w:rFonts w:ascii="Arial" w:hAnsi="Arial" w:cs="Arial"/>
              </w:rPr>
              <w:t>) (%);</w:t>
            </w:r>
            <w:proofErr w:type="gramEnd"/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t>Э</w:t>
            </w:r>
            <w:r w:rsidRPr="00FF44C8">
              <w:rPr>
                <w:rFonts w:ascii="Arial" w:hAnsi="Arial" w:cs="Arial"/>
                <w:noProof/>
                <w:vertAlign w:val="subscript"/>
              </w:rPr>
              <w:t>дс</w:t>
            </w:r>
            <w:r w:rsidRPr="00FF44C8">
              <w:rPr>
                <w:rFonts w:ascii="Arial" w:hAnsi="Arial" w:cs="Arial"/>
              </w:rPr>
              <w:t xml:space="preserve"> – общая экономия денежных </w:t>
            </w:r>
            <w:r w:rsidRPr="00FF44C8">
              <w:rPr>
                <w:rFonts w:ascii="Arial" w:hAnsi="Arial" w:cs="Arial"/>
              </w:rPr>
              <w:lastRenderedPageBreak/>
              <w:t>средств по результатам состоявшихся конкурентных закупок (рублей);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64EE2298" wp14:editId="1EB218CF">
                  <wp:extent cx="409575" cy="225972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50" cy="22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4C8">
              <w:rPr>
                <w:rFonts w:ascii="Arial" w:hAnsi="Arial" w:cs="Arial"/>
              </w:rPr>
              <w:t xml:space="preserve"> – сумма начальных (максимальных) цен контрактов состоявшихся конкурентных закупок (рублей).</w:t>
            </w:r>
          </w:p>
          <w:p w:rsidR="00421DCA" w:rsidRPr="00FF44C8" w:rsidRDefault="00421DCA" w:rsidP="00FF44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При расчете показателя не учитываются сведения о конкурентных закупках, в извещении об осуществлении которых указана начальная сумма цен единиц товара, работы, услуги, ориентировочное значение цены контракта или максимальное значение цены контракта, определенные в соответствии с частью 24 статьи 22 Федерального закона № 44-ФЗ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Ежеквартальный</w:t>
            </w:r>
          </w:p>
        </w:tc>
      </w:tr>
      <w:tr w:rsidR="00421DCA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8" w:rsidRPr="00FF44C8" w:rsidRDefault="00411F88" w:rsidP="00FF44C8">
            <w:pPr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До 01.01.2022:</w:t>
            </w:r>
          </w:p>
          <w:p w:rsidR="00411F88" w:rsidRPr="00FF44C8" w:rsidRDefault="00411F88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Значение показателя рассчитывается по формуле: 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hAnsi="Arial" w:cs="Aria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смп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eastAsia="Calibri" w:hAnsi="Cambria Math" w:cs="Arial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смп</m:t>
                      </m:r>
                    </m:sub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+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Calibri" w:hAnsi="Cambria Math" w:cs="Arial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</w:rPr>
                            <m:t>суб</m:t>
                          </m:r>
                        </m:e>
                      </m:nary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СГО</m:t>
                  </m:r>
                </m:den>
              </m:f>
            </m:oMath>
            <w:r w:rsidRPr="00FF44C8">
              <w:rPr>
                <w:rFonts w:ascii="Arial" w:eastAsia="Calibri" w:hAnsi="Arial" w:cs="Arial"/>
              </w:rPr>
              <w:t xml:space="preserve">*100% , 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t>где:</w:t>
            </w:r>
          </w:p>
          <w:p w:rsidR="00411F88" w:rsidRPr="00FF44C8" w:rsidRDefault="00A51A9E" w:rsidP="00FF44C8">
            <w:pPr>
              <w:rPr>
                <w:rFonts w:ascii="Arial" w:eastAsia="Calibri" w:hAnsi="Arial" w:cs="Arial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смп</m:t>
                  </m:r>
                </m:sub>
              </m:sSub>
            </m:oMath>
            <w:r w:rsidR="00411F88" w:rsidRPr="00FF44C8">
              <w:rPr>
                <w:rFonts w:ascii="Arial" w:eastAsia="Calibri" w:hAnsi="Arial" w:cs="Arial"/>
              </w:rPr>
              <w:t>– доля закупок среди субъектов малого предпринимательства, социально ориентированных некоммерческих организаций;</w:t>
            </w:r>
          </w:p>
          <w:p w:rsidR="00411F88" w:rsidRPr="00FF44C8" w:rsidRDefault="00A51A9E" w:rsidP="00FF44C8">
            <w:pPr>
              <w:rPr>
                <w:rFonts w:ascii="Arial" w:eastAsia="Calibri" w:hAnsi="Arial" w:cs="Arial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Calibri" w:hAnsi="Cambria Math" w:cs="Arial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смп</m:t>
                  </m:r>
                </m:sub>
                <m:sup/>
                <m:e/>
              </m:nary>
            </m:oMath>
            <w:r w:rsidR="00411F88" w:rsidRPr="00FF44C8">
              <w:rPr>
                <w:rFonts w:ascii="Arial" w:eastAsia="Calibri" w:hAnsi="Arial" w:cs="Arial"/>
              </w:rPr>
              <w:t>– сумма контрактов, заключенных с СМП, СОНО по объявленным среди СМП, СОНО закупкам, руб.;</w:t>
            </w:r>
          </w:p>
          <w:p w:rsidR="00411F88" w:rsidRPr="00FF44C8" w:rsidRDefault="00A51A9E" w:rsidP="00FF44C8">
            <w:pPr>
              <w:rPr>
                <w:rFonts w:ascii="Arial" w:eastAsia="Calibri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Arial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суб</m:t>
                  </m:r>
                </m:e>
              </m:nary>
            </m:oMath>
            <w:r w:rsidR="00411F88" w:rsidRPr="00FF44C8">
              <w:rPr>
                <w:rFonts w:ascii="Arial" w:eastAsia="Calibri" w:hAnsi="Arial" w:cs="Arial"/>
              </w:rPr>
              <w:t xml:space="preserve"> -  сумма контрактов с привлечением к исполнению контакта </w:t>
            </w:r>
            <w:r w:rsidR="00411F88" w:rsidRPr="00FF44C8">
              <w:rPr>
                <w:rFonts w:ascii="Arial" w:eastAsia="Calibri" w:hAnsi="Arial" w:cs="Arial"/>
              </w:rPr>
              <w:lastRenderedPageBreak/>
              <w:t>субподрядчиков, соисполнителей из числа субъектов малого предпринимательства, социально ориентированных некоммерческих организаций при условии, что в извещении установлено требование в соответствии с частью 5 статьи 30 Федерального закона №44-ФЗ, руб.;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СГО</m:t>
              </m:r>
            </m:oMath>
            <w:r w:rsidRPr="00FF44C8">
              <w:rPr>
                <w:rFonts w:ascii="Arial" w:eastAsia="Calibri" w:hAnsi="Arial" w:cs="Arial"/>
              </w:rPr>
              <w:t xml:space="preserve"> – совокупный годовой объем с учетом пункта</w:t>
            </w:r>
            <w:proofErr w:type="gramStart"/>
            <w:r w:rsidRPr="00FF44C8">
              <w:rPr>
                <w:rFonts w:ascii="Arial" w:eastAsia="Calibri" w:hAnsi="Arial" w:cs="Arial"/>
              </w:rPr>
              <w:t>1</w:t>
            </w:r>
            <w:proofErr w:type="gramEnd"/>
            <w:r w:rsidRPr="00FF44C8">
              <w:rPr>
                <w:rFonts w:ascii="Arial" w:eastAsia="Calibri" w:hAnsi="Arial" w:cs="Arial"/>
              </w:rPr>
              <w:t>.1 ст.30 44-ФЗ.</w:t>
            </w:r>
          </w:p>
          <w:p w:rsidR="00411F88" w:rsidRPr="00FF44C8" w:rsidRDefault="00411F88" w:rsidP="00FF44C8">
            <w:pPr>
              <w:jc w:val="center"/>
              <w:rPr>
                <w:rFonts w:ascii="Arial" w:hAnsi="Arial" w:cs="Arial"/>
              </w:rPr>
            </w:pPr>
          </w:p>
          <w:p w:rsidR="00411F88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С 01.01.2022:</w:t>
            </w:r>
          </w:p>
          <w:p w:rsidR="00411F88" w:rsidRPr="00FF44C8" w:rsidRDefault="00411F88" w:rsidP="00FF44C8">
            <w:pPr>
              <w:jc w:val="center"/>
              <w:rPr>
                <w:rFonts w:ascii="Arial" w:hAnsi="Arial" w:cs="Arial"/>
              </w:rPr>
            </w:pPr>
          </w:p>
          <w:p w:rsidR="00421DCA" w:rsidRPr="00FF44C8" w:rsidRDefault="00421DCA" w:rsidP="00FF44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76F76B4F" wp14:editId="0CDCAB1E">
                  <wp:extent cx="2000250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089D434B" wp14:editId="142B39DD">
                  <wp:extent cx="4095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4C8">
              <w:rPr>
                <w:rFonts w:ascii="Arial" w:hAnsi="Arial" w:cs="Arial"/>
              </w:rPr>
              <w:t xml:space="preserve">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</w:t>
            </w:r>
            <w:proofErr w:type="gramStart"/>
            <w:r w:rsidRPr="00FF44C8">
              <w:rPr>
                <w:rFonts w:ascii="Arial" w:hAnsi="Arial" w:cs="Arial"/>
              </w:rPr>
              <w:t>) (%);</w:t>
            </w:r>
            <w:proofErr w:type="gramEnd"/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59578DCE" wp14:editId="0EE7EC5C">
                  <wp:extent cx="453542" cy="241889"/>
                  <wp:effectExtent l="0" t="0" r="381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53" cy="24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4C8">
              <w:rPr>
                <w:rFonts w:ascii="Arial" w:hAnsi="Arial" w:cs="Arial"/>
              </w:rPr>
              <w:t xml:space="preserve"> – сумма контрактов, заключенных с СМП, СОНО при осуществлении закупок, в </w:t>
            </w:r>
            <w:proofErr w:type="gramStart"/>
            <w:r w:rsidRPr="00FF44C8">
              <w:rPr>
                <w:rFonts w:ascii="Arial" w:hAnsi="Arial" w:cs="Arial"/>
              </w:rPr>
              <w:t>извещения</w:t>
            </w:r>
            <w:proofErr w:type="gramEnd"/>
            <w:r w:rsidRPr="00FF44C8">
              <w:rPr>
                <w:rFonts w:ascii="Arial" w:hAnsi="Arial" w:cs="Arial"/>
              </w:rPr>
              <w:t xml:space="preserve"> об осуществлении которых установлено ограничение, предусмотренное часть. 2 статьи 30 Федерального закона № 44-ФЗ (рублей);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726334B3" wp14:editId="62E9A878">
                  <wp:extent cx="409575" cy="23404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50" cy="23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4C8">
              <w:rPr>
                <w:rFonts w:ascii="Arial" w:hAnsi="Arial" w:cs="Arial"/>
              </w:rPr>
              <w:t xml:space="preserve"> – объем привлечения в отчетном году субподрядчиков и </w:t>
            </w:r>
            <w:r w:rsidRPr="00FF44C8">
              <w:rPr>
                <w:rFonts w:ascii="Arial" w:hAnsi="Arial" w:cs="Arial"/>
              </w:rPr>
              <w:lastRenderedPageBreak/>
              <w:t xml:space="preserve">соисполнителей из числа СМП и СОНО к исполнению контрактов, заключенных при осуществлении закупок, в  </w:t>
            </w:r>
            <w:proofErr w:type="gramStart"/>
            <w:r w:rsidRPr="00FF44C8">
              <w:rPr>
                <w:rFonts w:ascii="Arial" w:hAnsi="Arial" w:cs="Arial"/>
              </w:rPr>
              <w:t>извещениях</w:t>
            </w:r>
            <w:proofErr w:type="gramEnd"/>
            <w:r w:rsidRPr="00FF44C8">
              <w:rPr>
                <w:rFonts w:ascii="Arial" w:hAnsi="Arial" w:cs="Arial"/>
              </w:rPr>
              <w:t xml:space="preserve"> об осуществлении которых установлено требование в соответствии с частью 5 статьи 30 Федерального закона № 44-ФЗ (рублей);</w:t>
            </w:r>
          </w:p>
          <w:p w:rsidR="00421DCA" w:rsidRPr="00FF44C8" w:rsidRDefault="00421DCA" w:rsidP="00FF44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t>С</w:t>
            </w:r>
            <w:r w:rsidRPr="00FF44C8">
              <w:rPr>
                <w:rFonts w:ascii="Arial" w:hAnsi="Arial" w:cs="Arial"/>
                <w:noProof/>
                <w:vertAlign w:val="subscript"/>
              </w:rPr>
              <w:t>го</w:t>
            </w:r>
            <w:r w:rsidRPr="00FF44C8">
              <w:rPr>
                <w:rFonts w:ascii="Arial" w:hAnsi="Arial" w:cs="Arial"/>
              </w:rPr>
              <w:t xml:space="preserve"> – совокупный годовой объем закупок, определенный с учетом части 1.1 статьи 30 Федерального закона № 44-ФЗ (рублей)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Ежеквартальный</w:t>
            </w:r>
          </w:p>
        </w:tc>
      </w:tr>
      <w:tr w:rsidR="00421DCA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ind w:left="-39" w:right="146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стоимости контрактов, заключенных с единственным поставщиком по несостоявшимся закупкам</w:t>
            </w:r>
          </w:p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Дцк=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ЦКедп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НМЦК</m:t>
                    </m:r>
                  </m:den>
                </m:f>
                <m:r>
                  <w:rPr>
                    <w:rFonts w:ascii="Cambria Math" w:hAnsi="Cambria Math" w:cs="Arial"/>
                  </w:rPr>
                  <m:t>*100%</m:t>
                </m:r>
              </m:oMath>
            </m:oMathPara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Д</w:t>
            </w:r>
            <w:r w:rsidRPr="00FF44C8">
              <w:rPr>
                <w:rFonts w:ascii="Arial" w:hAnsi="Arial" w:cs="Arial"/>
                <w:vertAlign w:val="subscript"/>
              </w:rPr>
              <w:t>цк</w:t>
            </w:r>
            <w:proofErr w:type="spellEnd"/>
            <w:r w:rsidRPr="00FF44C8">
              <w:rPr>
                <w:rFonts w:ascii="Arial" w:hAnsi="Arial" w:cs="Arial"/>
                <w:vertAlign w:val="subscript"/>
              </w:rPr>
              <w:t xml:space="preserve"> </w:t>
            </w:r>
            <w:r w:rsidRPr="00FF44C8">
              <w:rPr>
                <w:rFonts w:ascii="Arial" w:hAnsi="Arial" w:cs="Arial"/>
              </w:rPr>
              <w:t>– доля стоимости контрактов, заключенных с единственным поставщиком по несостоявшимся закупкам</w:t>
            </w:r>
            <w:proofErr w:type="gramStart"/>
            <w:r w:rsidRPr="00FF44C8">
              <w:rPr>
                <w:rFonts w:ascii="Arial" w:hAnsi="Arial" w:cs="Arial"/>
              </w:rPr>
              <w:t xml:space="preserve"> (%);</w:t>
            </w:r>
            <w:proofErr w:type="gramEnd"/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ЦК</w:t>
            </w:r>
            <w:r w:rsidRPr="00FF44C8">
              <w:rPr>
                <w:rFonts w:ascii="Arial" w:hAnsi="Arial" w:cs="Arial"/>
                <w:vertAlign w:val="subscript"/>
              </w:rPr>
              <w:t>едп</w:t>
            </w:r>
            <w:proofErr w:type="spellEnd"/>
            <w:r w:rsidRPr="00FF44C8">
              <w:rPr>
                <w:rFonts w:ascii="Arial" w:hAnsi="Arial" w:cs="Arial"/>
              </w:rPr>
              <w:t xml:space="preserve"> –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№ 44-ФЗ в текущем финансовом году (рублей);</w:t>
            </w:r>
          </w:p>
          <w:p w:rsidR="00421DCA" w:rsidRPr="00FF44C8" w:rsidRDefault="00421DCA" w:rsidP="00FF44C8">
            <w:pPr>
              <w:jc w:val="center"/>
              <w:rPr>
                <w:rFonts w:ascii="Arial" w:hAnsi="Arial" w:cs="Arial"/>
                <w:noProof/>
              </w:rPr>
            </w:pPr>
            <w:r w:rsidRPr="00FF44C8">
              <w:rPr>
                <w:rFonts w:ascii="Arial" w:hAnsi="Arial" w:cs="Arial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текущем финансовом году (рублей)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Ежеквартальный</w:t>
            </w:r>
          </w:p>
        </w:tc>
      </w:tr>
      <w:tr w:rsidR="00421DCA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ind w:left="-39" w:right="146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Доля общей экономии денежных средств по результатам осуществления конкурентных закупок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Оэдс=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Эдс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НМЦК</m:t>
                    </m:r>
                  </m:den>
                </m:f>
                <m:r>
                  <w:rPr>
                    <w:rFonts w:ascii="Cambria Math" w:hAnsi="Cambria Math" w:cs="Arial"/>
                  </w:rPr>
                  <m:t>*100%</m:t>
                </m:r>
              </m:oMath>
            </m:oMathPara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О</w:t>
            </w:r>
            <w:r w:rsidRPr="00FF44C8">
              <w:rPr>
                <w:rFonts w:ascii="Arial" w:hAnsi="Arial" w:cs="Arial"/>
                <w:vertAlign w:val="subscript"/>
              </w:rPr>
              <w:t>эдс</w:t>
            </w:r>
            <w:proofErr w:type="spellEnd"/>
            <w:r w:rsidRPr="00FF44C8">
              <w:rPr>
                <w:rFonts w:ascii="Arial" w:hAnsi="Arial" w:cs="Arial"/>
                <w:vertAlign w:val="subscript"/>
              </w:rPr>
              <w:t xml:space="preserve"> </w:t>
            </w:r>
            <w:r w:rsidRPr="00FF44C8">
              <w:rPr>
                <w:rFonts w:ascii="Arial" w:hAnsi="Arial" w:cs="Arial"/>
              </w:rPr>
              <w:t>– доля общей экономии денежных средств по результатам осуществления конкурентных закупок</w:t>
            </w:r>
            <w:proofErr w:type="gramStart"/>
            <w:r w:rsidRPr="00FF44C8">
              <w:rPr>
                <w:rFonts w:ascii="Arial" w:hAnsi="Arial" w:cs="Arial"/>
              </w:rPr>
              <w:t xml:space="preserve"> (%);</w:t>
            </w:r>
            <w:proofErr w:type="gramEnd"/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proofErr w:type="spellStart"/>
            <w:r w:rsidRPr="00FF44C8">
              <w:rPr>
                <w:rFonts w:ascii="Arial" w:hAnsi="Arial" w:cs="Arial"/>
              </w:rPr>
              <w:t>Э</w:t>
            </w:r>
            <w:r w:rsidRPr="00FF44C8">
              <w:rPr>
                <w:rFonts w:ascii="Arial" w:hAnsi="Arial" w:cs="Arial"/>
                <w:vertAlign w:val="subscript"/>
              </w:rPr>
              <w:t>дс</w:t>
            </w:r>
            <w:proofErr w:type="spellEnd"/>
            <w:r w:rsidRPr="00FF44C8">
              <w:rPr>
                <w:rFonts w:ascii="Arial" w:hAnsi="Arial" w:cs="Arial"/>
              </w:rPr>
              <w:t xml:space="preserve"> – экономия денежных средств по результатам осуществления конкурентных закупок в текущем финансовом году (рублей);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НМЦК – общая сумма начальных (максимальных) цен контрактов (в части финансового обеспечения на текущий финансовый год), заключенных в текущем финансовом году (рублей).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Расчет </w:t>
            </w:r>
            <w:proofErr w:type="spellStart"/>
            <w:r w:rsidRPr="00FF44C8">
              <w:rPr>
                <w:rFonts w:ascii="Arial" w:hAnsi="Arial" w:cs="Arial"/>
              </w:rPr>
              <w:t>Э</w:t>
            </w:r>
            <w:r w:rsidRPr="00FF44C8">
              <w:rPr>
                <w:rFonts w:ascii="Arial" w:hAnsi="Arial" w:cs="Arial"/>
                <w:vertAlign w:val="subscript"/>
              </w:rPr>
              <w:t>дс</w:t>
            </w:r>
            <w:proofErr w:type="spellEnd"/>
            <w:r w:rsidRPr="00FF44C8">
              <w:rPr>
                <w:rFonts w:ascii="Arial" w:hAnsi="Arial" w:cs="Arial"/>
                <w:vertAlign w:val="subscript"/>
              </w:rPr>
              <w:t xml:space="preserve"> </w:t>
            </w:r>
            <w:r w:rsidRPr="00FF44C8">
              <w:rPr>
                <w:rFonts w:ascii="Arial" w:hAnsi="Arial" w:cs="Arial"/>
              </w:rPr>
              <w:t>осуществляется по следующей формуле: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Эдс=НМЦК-ЦК</m:t>
                </m:r>
              </m:oMath>
            </m:oMathPara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НМЦК – сумма начальных (максимальных) цен контрактов (в части финансового обеспечения на текущий финансовый год), заключенных в текущем финансовом году;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ЦК – сумма цен контрактов (в части финансового обеспечения закупки на текущий финансовый год), заключенных в текущем финансовом году. В случае</w:t>
            </w:r>
            <w:proofErr w:type="gramStart"/>
            <w:r w:rsidRPr="00FF44C8">
              <w:rPr>
                <w:rFonts w:ascii="Arial" w:hAnsi="Arial" w:cs="Arial"/>
              </w:rPr>
              <w:t>,</w:t>
            </w:r>
            <w:proofErr w:type="gramEnd"/>
            <w:r w:rsidRPr="00FF44C8">
              <w:rPr>
                <w:rFonts w:ascii="Arial" w:hAnsi="Arial" w:cs="Arial"/>
              </w:rPr>
              <w:t xml:space="preserve"> если в рамках осуществления закупки имело место заключение нескольких контрактов в </w:t>
            </w:r>
            <w:r w:rsidRPr="00FF44C8">
              <w:rPr>
                <w:rFonts w:ascii="Arial" w:hAnsi="Arial" w:cs="Arial"/>
              </w:rPr>
              <w:lastRenderedPageBreak/>
              <w:t>соответствии с частью 17.1 статьи 95 Федерального закона № 44-ФЗ, расчет осуществляется с учетом частичного исполнения расторгнутых контрактов.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При расчете показателя не учитываются сведения о конкурентных закупках, в извещении об осуществлении которых указана начальная сумма цен единиц товара, работы, услуги,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№ 44-ФЗ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Ежеквартальный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>2.</w:t>
            </w: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Среднее количество участников состоявшихся закупок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A26A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</w:t>
            </w:r>
            <w:r w:rsidR="00C043E1" w:rsidRPr="00FF44C8">
              <w:rPr>
                <w:rFonts w:ascii="Arial" w:hAnsi="Arial" w:cs="Arial"/>
              </w:rPr>
              <w:t>диниц</w:t>
            </w:r>
            <w:r w:rsidRPr="00FF44C8">
              <w:rPr>
                <w:rFonts w:ascii="Arial" w:hAnsi="Arial" w:cs="Arial"/>
              </w:rPr>
              <w:t>а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88" w:rsidRPr="00FF44C8" w:rsidRDefault="00411F88" w:rsidP="00FF44C8">
            <w:pPr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До 01.01.2022:</w:t>
            </w:r>
          </w:p>
          <w:p w:rsidR="00411F88" w:rsidRPr="00FF44C8" w:rsidRDefault="00411F88" w:rsidP="00FF44C8">
            <w:pPr>
              <w:jc w:val="center"/>
              <w:rPr>
                <w:rFonts w:ascii="Arial" w:hAnsi="Arial" w:cs="Arial"/>
              </w:rPr>
            </w:pPr>
          </w:p>
          <w:p w:rsidR="009932BA" w:rsidRPr="00FF44C8" w:rsidRDefault="00411F88" w:rsidP="00FF44C8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 xml:space="preserve">Значение </w:t>
            </w:r>
            <w:r w:rsidRPr="00FF44C8">
              <w:rPr>
                <w:rFonts w:ascii="Arial" w:hAnsi="Arial" w:cs="Arial"/>
                <w:color w:val="000000"/>
              </w:rPr>
              <w:t>показателя рассчитывается по формуле:</w:t>
            </w:r>
          </w:p>
          <w:p w:rsidR="00411F88" w:rsidRPr="00FF44C8" w:rsidRDefault="00411F88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Y=</m:t>
              </m:r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K</m:t>
                  </m:r>
                </m:den>
              </m:f>
            </m:oMath>
            <w:r w:rsidRPr="00FF44C8">
              <w:rPr>
                <w:rFonts w:ascii="Arial" w:hAnsi="Arial" w:cs="Arial"/>
              </w:rPr>
              <w:t xml:space="preserve"> , 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t xml:space="preserve">где: 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fldChar w:fldCharType="begin"/>
            </w:r>
            <w:r w:rsidRPr="00FF44C8">
              <w:rPr>
                <w:rFonts w:ascii="Arial" w:eastAsia="Calibri" w:hAnsi="Arial" w:cs="Arial"/>
              </w:rPr>
              <w:instrText xml:space="preserve"> QUOTE </w:instrText>
            </w:r>
            <w:r w:rsidR="00FF44C8" w:rsidRPr="00FF44C8">
              <w:rPr>
                <w:rFonts w:ascii="Arial" w:eastAsia="Calibri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35pt;height:12.1pt" equationxml="&lt;">
                  <v:imagedata r:id="rId18" o:title="" chromakey="white"/>
                </v:shape>
              </w:pict>
            </w:r>
            <w:r w:rsidRPr="00FF44C8">
              <w:rPr>
                <w:rFonts w:ascii="Arial" w:eastAsia="Calibri" w:hAnsi="Arial" w:cs="Arial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1</m:t>
                  </m:r>
                </m:sub>
              </m:sSub>
            </m:oMath>
            <w:r w:rsidRPr="00FF44C8">
              <w:rPr>
                <w:rFonts w:ascii="Arial" w:eastAsia="Calibri" w:hAnsi="Arial" w:cs="Arial"/>
              </w:rPr>
              <w:fldChar w:fldCharType="end"/>
            </w:r>
            <w:r w:rsidRPr="00FF44C8">
              <w:rPr>
                <w:rFonts w:ascii="Arial" w:eastAsia="Calibri" w:hAnsi="Arial" w:cs="Arial"/>
              </w:rPr>
              <w:t xml:space="preserve"> – количество участников в одной процедуре, единиц;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fldChar w:fldCharType="begin"/>
            </w:r>
            <w:r w:rsidRPr="00FF44C8">
              <w:rPr>
                <w:rFonts w:ascii="Arial" w:eastAsia="Calibri" w:hAnsi="Arial" w:cs="Arial"/>
              </w:rPr>
              <w:instrText xml:space="preserve"> QUOTE </w:instrText>
            </w:r>
            <w:r w:rsidR="00FF44C8" w:rsidRPr="00FF44C8">
              <w:rPr>
                <w:rFonts w:ascii="Arial" w:eastAsia="Calibri" w:hAnsi="Arial" w:cs="Arial"/>
              </w:rPr>
              <w:pict>
                <v:shape id="_x0000_i1026" type="#_x0000_t75" style="width:6.35pt;height:12.1pt" equationxml="&lt;">
                  <v:imagedata r:id="rId18" o:title="" chromakey="white"/>
                </v:shape>
              </w:pict>
            </w:r>
            <w:r w:rsidRPr="00FF44C8">
              <w:rPr>
                <w:rFonts w:ascii="Arial" w:eastAsia="Calibri" w:hAnsi="Arial" w:cs="Arial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n</m:t>
                  </m:r>
                </m:sub>
              </m:sSub>
            </m:oMath>
            <w:r w:rsidRPr="00FF44C8">
              <w:rPr>
                <w:rFonts w:ascii="Arial" w:eastAsia="Calibri" w:hAnsi="Arial" w:cs="Arial"/>
              </w:rPr>
              <w:fldChar w:fldCharType="end"/>
            </w:r>
            <w:r w:rsidRPr="00FF44C8">
              <w:rPr>
                <w:rFonts w:ascii="Arial" w:eastAsia="Calibri" w:hAnsi="Arial" w:cs="Arial"/>
              </w:rPr>
              <w:t xml:space="preserve"> – количество участников размещения заказов в n-й процедуре</w:t>
            </w:r>
          </w:p>
          <w:p w:rsidR="00411F88" w:rsidRPr="00FF44C8" w:rsidRDefault="00411F88" w:rsidP="00FF44C8">
            <w:pPr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t>где n – количество проведенных процедур, единиц</w:t>
            </w:r>
          </w:p>
          <w:p w:rsidR="00411F88" w:rsidRPr="00FF44C8" w:rsidRDefault="00411F88" w:rsidP="00FF44C8">
            <w:pPr>
              <w:jc w:val="both"/>
              <w:rPr>
                <w:rFonts w:ascii="Arial" w:eastAsia="Calibri" w:hAnsi="Arial" w:cs="Arial"/>
              </w:rPr>
            </w:pPr>
            <w:r w:rsidRPr="00FF44C8">
              <w:rPr>
                <w:rFonts w:ascii="Arial" w:eastAsia="Calibri" w:hAnsi="Arial" w:cs="Arial"/>
              </w:rPr>
              <w:fldChar w:fldCharType="begin"/>
            </w:r>
            <w:r w:rsidRPr="00FF44C8">
              <w:rPr>
                <w:rFonts w:ascii="Arial" w:eastAsia="Calibri" w:hAnsi="Arial" w:cs="Arial"/>
              </w:rPr>
              <w:instrText xml:space="preserve"> QUOTE </w:instrText>
            </w:r>
            <w:r w:rsidR="00FF44C8" w:rsidRPr="00FF44C8">
              <w:rPr>
                <w:rFonts w:ascii="Arial" w:eastAsia="Calibri" w:hAnsi="Arial" w:cs="Arial"/>
              </w:rPr>
              <w:pict>
                <v:shape id="_x0000_i1027" type="#_x0000_t75" style="width:6.35pt;height:12.1pt" equationxml="&lt;">
                  <v:imagedata r:id="rId19" o:title="" chromakey="white"/>
                </v:shape>
              </w:pict>
            </w:r>
            <w:r w:rsidRPr="00FF44C8">
              <w:rPr>
                <w:rFonts w:ascii="Arial" w:eastAsia="Calibri" w:hAnsi="Arial" w:cs="Arial"/>
              </w:rPr>
              <w:fldChar w:fldCharType="separate"/>
            </w:r>
            <w:r w:rsidR="00FF44C8" w:rsidRPr="00FF44C8">
              <w:rPr>
                <w:rFonts w:ascii="Arial" w:eastAsia="Calibri" w:hAnsi="Arial" w:cs="Arial"/>
              </w:rPr>
              <w:pict>
                <v:shape id="_x0000_i1028" type="#_x0000_t75" style="width:6.35pt;height:12.1pt" equationxml="&lt;">
                  <v:imagedata r:id="rId19" o:title="" chromakey="white"/>
                </v:shape>
              </w:pict>
            </w:r>
            <w:r w:rsidRPr="00FF44C8">
              <w:rPr>
                <w:rFonts w:ascii="Arial" w:eastAsia="Calibri" w:hAnsi="Arial" w:cs="Arial"/>
              </w:rPr>
              <w:fldChar w:fldCharType="end"/>
            </w:r>
            <w:r w:rsidRPr="00FF44C8">
              <w:rPr>
                <w:rFonts w:ascii="Arial" w:eastAsia="Calibri" w:hAnsi="Arial" w:cs="Arial"/>
              </w:rPr>
              <w:t xml:space="preserve"> - общее количество проведенных процедур, единиц</w:t>
            </w:r>
          </w:p>
          <w:p w:rsidR="00411F88" w:rsidRPr="00FF44C8" w:rsidRDefault="00411F88" w:rsidP="00FF44C8">
            <w:pPr>
              <w:jc w:val="center"/>
              <w:rPr>
                <w:rFonts w:ascii="Arial" w:hAnsi="Arial" w:cs="Arial"/>
              </w:rPr>
            </w:pPr>
          </w:p>
          <w:p w:rsidR="00411F88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</w:rPr>
            </w:pPr>
            <w:r w:rsidRPr="00FF44C8">
              <w:rPr>
                <w:rFonts w:ascii="Arial" w:hAnsi="Arial" w:cs="Arial"/>
                <w:b/>
              </w:rPr>
              <w:t>С 01.01.2022:</w:t>
            </w:r>
          </w:p>
          <w:p w:rsidR="00411F88" w:rsidRPr="00FF44C8" w:rsidRDefault="00411F88" w:rsidP="00FF44C8">
            <w:pPr>
              <w:jc w:val="center"/>
              <w:rPr>
                <w:rFonts w:ascii="Arial" w:hAnsi="Arial" w:cs="Arial"/>
              </w:rPr>
            </w:pPr>
          </w:p>
          <w:p w:rsidR="00421DCA" w:rsidRPr="00FF44C8" w:rsidRDefault="00421DCA" w:rsidP="00FF44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985D15C" wp14:editId="7DBD9F78">
                  <wp:extent cx="15335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Y – среднее количество участников состоявшихся закупок (единиц);</w:t>
            </w:r>
          </w:p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noProof/>
              </w:rPr>
              <w:drawing>
                <wp:inline distT="0" distB="0" distL="0" distR="0" wp14:anchorId="6E9BB1C2" wp14:editId="65FF405B">
                  <wp:extent cx="204825" cy="244214"/>
                  <wp:effectExtent l="0" t="0" r="508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68" cy="25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4C8">
              <w:rPr>
                <w:rFonts w:ascii="Arial" w:hAnsi="Arial" w:cs="Arial"/>
              </w:rPr>
              <w:t xml:space="preserve"> – количество участников закупки в i-й закупке, где k – количество состоявшихся закупок (единиц);</w:t>
            </w:r>
          </w:p>
          <w:p w:rsidR="00960FB5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K – общее количество состоявшихся закупок (единиц)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C043E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86FC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</w:t>
            </w:r>
            <w:r w:rsidR="00C043E1" w:rsidRPr="00FF44C8">
              <w:rPr>
                <w:rFonts w:ascii="Arial" w:hAnsi="Arial" w:cs="Arial"/>
              </w:rPr>
              <w:t>жеквартальн</w:t>
            </w:r>
            <w:r w:rsidR="00421DCA" w:rsidRPr="00FF44C8">
              <w:rPr>
                <w:rFonts w:ascii="Arial" w:hAnsi="Arial" w:cs="Arial"/>
              </w:rPr>
              <w:t>ый</w:t>
            </w:r>
          </w:p>
        </w:tc>
      </w:tr>
      <w:tr w:rsidR="00C043E1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E1" w:rsidRPr="00FF44C8" w:rsidRDefault="00411F8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>2.</w:t>
            </w:r>
            <w:r w:rsidRPr="00FF44C8">
              <w:rPr>
                <w:rFonts w:ascii="Arial" w:hAnsi="Arial" w:cs="Arial"/>
              </w:rPr>
              <w:t>8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E1" w:rsidRPr="00FF44C8" w:rsidRDefault="00421DC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E1" w:rsidRPr="00FF44C8" w:rsidRDefault="009A26A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</w:t>
            </w:r>
            <w:r w:rsidR="00574AEC" w:rsidRPr="00FF44C8">
              <w:rPr>
                <w:rFonts w:ascii="Arial" w:hAnsi="Arial" w:cs="Arial"/>
              </w:rPr>
              <w:t>диниц</w:t>
            </w:r>
            <w:r w:rsidRPr="00FF44C8">
              <w:rPr>
                <w:rFonts w:ascii="Arial" w:hAnsi="Arial" w:cs="Arial"/>
              </w:rPr>
              <w:t>а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574AEC" w:rsidP="00FF4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Значение показателя рассчитывается по формуле: </w:t>
            </w:r>
            <w:r w:rsidR="00421DCA" w:rsidRPr="00FF44C8">
              <w:rPr>
                <w:rFonts w:ascii="Arial" w:hAnsi="Arial" w:cs="Arial"/>
              </w:rPr>
              <w:t xml:space="preserve"> 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K = Т</w:t>
            </w:r>
            <w:proofErr w:type="gramStart"/>
            <w:r w:rsidRPr="00FF44C8">
              <w:rPr>
                <w:rFonts w:ascii="Arial" w:hAnsi="Arial" w:cs="Arial"/>
              </w:rPr>
              <w:t>1</w:t>
            </w:r>
            <w:proofErr w:type="gramEnd"/>
            <w:r w:rsidRPr="00FF44C8">
              <w:rPr>
                <w:rFonts w:ascii="Arial" w:hAnsi="Arial" w:cs="Arial"/>
              </w:rPr>
              <w:t xml:space="preserve"> + Т2 + ... Т</w:t>
            </w:r>
            <w:proofErr w:type="gramStart"/>
            <w:r w:rsidRPr="00FF44C8">
              <w:rPr>
                <w:rFonts w:ascii="Arial" w:hAnsi="Arial" w:cs="Arial"/>
              </w:rPr>
              <w:t>i</w:t>
            </w:r>
            <w:proofErr w:type="gramEnd"/>
            <w:r w:rsidRPr="00FF44C8">
              <w:rPr>
                <w:rFonts w:ascii="Arial" w:hAnsi="Arial" w:cs="Arial"/>
              </w:rPr>
              <w:t>,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К</w:t>
            </w:r>
            <w:proofErr w:type="gramEnd"/>
            <w:r w:rsidRPr="00FF44C8">
              <w:rPr>
                <w:rFonts w:ascii="Arial" w:hAnsi="Arial" w:cs="Arial"/>
              </w:rPr>
              <w:t xml:space="preserve"> – </w:t>
            </w:r>
            <w:proofErr w:type="gramStart"/>
            <w:r w:rsidRPr="00FF44C8">
              <w:rPr>
                <w:rFonts w:ascii="Arial" w:hAnsi="Arial" w:cs="Arial"/>
              </w:rPr>
              <w:t>количество</w:t>
            </w:r>
            <w:proofErr w:type="gramEnd"/>
            <w:r w:rsidRPr="00FF44C8">
              <w:rPr>
                <w:rFonts w:ascii="Arial" w:hAnsi="Arial" w:cs="Arial"/>
              </w:rPr>
              <w:t xml:space="preserve"> реализованных требований Стандарта развития конкуренции, единиц;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</w:t>
            </w:r>
            <w:proofErr w:type="gramStart"/>
            <w:r w:rsidRPr="00FF44C8">
              <w:rPr>
                <w:rFonts w:ascii="Arial" w:hAnsi="Arial" w:cs="Arial"/>
              </w:rPr>
              <w:t>i</w:t>
            </w:r>
            <w:proofErr w:type="gramEnd"/>
            <w:r w:rsidRPr="00FF44C8">
              <w:rPr>
                <w:rFonts w:ascii="Arial" w:hAnsi="Arial" w:cs="Arial"/>
              </w:rPr>
              <w:t xml:space="preserve"> – единица реализованного требования Стандарта развития конкуренции.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Реализация каждого требования является единицей при расчете значения показателя: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одна единица числового значения показателя равна одному реализованному требованию.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Требование (Т</w:t>
            </w:r>
            <w:proofErr w:type="gramStart"/>
            <w:r w:rsidRPr="00FF44C8">
              <w:rPr>
                <w:rFonts w:ascii="Arial" w:hAnsi="Arial" w:cs="Arial"/>
              </w:rPr>
              <w:t>1</w:t>
            </w:r>
            <w:proofErr w:type="gramEnd"/>
            <w:r w:rsidRPr="00FF44C8">
              <w:rPr>
                <w:rFonts w:ascii="Arial" w:hAnsi="Arial" w:cs="Arial"/>
              </w:rPr>
              <w:t xml:space="preserve"> - Тi):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 Определение уполномоченного органа.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2. Утверждение перечня товарных рынков (сфер экономики) для содействия развитию конкуренции в </w:t>
            </w:r>
            <w:r w:rsidRPr="00FF44C8">
              <w:rPr>
                <w:rFonts w:ascii="Arial" w:hAnsi="Arial" w:cs="Arial"/>
              </w:rPr>
              <w:lastRenderedPageBreak/>
              <w:t>муниципальном образовании Московской области.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 Разработка плана мероприятий («дорожной карты») по содействию развитию конкуренции в муниципальном образовании Московской области.</w:t>
            </w:r>
          </w:p>
          <w:p w:rsidR="00421DCA" w:rsidRPr="00FF44C8" w:rsidRDefault="00421DCA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 Проведение мониторинга состояния и развития конкуренции на товарных рынках (сферах экономики) в муниципальном образовании Московской области.</w:t>
            </w:r>
          </w:p>
          <w:p w:rsidR="007C0E94" w:rsidRPr="00FF44C8" w:rsidRDefault="007C0E94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CA" w:rsidRPr="00FF44C8" w:rsidRDefault="00421DC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Данные муниципальных образований Московской области</w:t>
            </w:r>
          </w:p>
          <w:p w:rsidR="00574AEC" w:rsidRPr="00FF44C8" w:rsidRDefault="00574AEC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Требование (Т1-Т2):</w:t>
            </w:r>
          </w:p>
          <w:p w:rsidR="00574AEC" w:rsidRPr="00FF44C8" w:rsidRDefault="00574AEC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1) Определение уполномоченного органа.</w:t>
            </w:r>
          </w:p>
          <w:p w:rsidR="00574AEC" w:rsidRPr="00FF44C8" w:rsidRDefault="00574AEC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2) Утверждение перечня рынков.</w:t>
            </w:r>
          </w:p>
          <w:p w:rsidR="00574AEC" w:rsidRPr="00FF44C8" w:rsidRDefault="00574AEC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3) Разработка и актуализация «дорожной карты».</w:t>
            </w:r>
          </w:p>
          <w:p w:rsidR="00574AEC" w:rsidRPr="00FF44C8" w:rsidRDefault="00574AEC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4) Проведение мониторинга рынков.</w:t>
            </w:r>
          </w:p>
          <w:p w:rsidR="00574AEC" w:rsidRPr="00FF44C8" w:rsidRDefault="00574AEC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5) 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конкуренции. </w:t>
            </w:r>
          </w:p>
          <w:p w:rsidR="00C043E1" w:rsidRPr="00FF44C8" w:rsidRDefault="00574AEC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(Письмо Комитета по конкурентной политике Московской области № 30Исх-4766/19-9 от 14.10.2019 г.)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E1" w:rsidRPr="00FF44C8" w:rsidRDefault="00486FC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</w:t>
            </w:r>
            <w:r w:rsidR="00574AEC" w:rsidRPr="00FF44C8">
              <w:rPr>
                <w:rFonts w:ascii="Arial" w:hAnsi="Arial" w:cs="Arial"/>
              </w:rPr>
              <w:t>жеквартальн</w:t>
            </w:r>
            <w:r w:rsidR="00421DCA" w:rsidRPr="00FF44C8">
              <w:rPr>
                <w:rFonts w:ascii="Arial" w:hAnsi="Arial" w:cs="Arial"/>
              </w:rPr>
              <w:t>ый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BA14D2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Подпрограмма 3 «Развитие малого и среднего предпринимательства»</w:t>
            </w:r>
          </w:p>
        </w:tc>
      </w:tr>
      <w:tr w:rsidR="00374F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Число субъектов малого и среднего предпринимательства  в расчете на 10 тыс. человек населения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autoSpaceDE w:val="0"/>
              <w:autoSpaceDN w:val="0"/>
              <w:adjustRightInd w:val="0"/>
              <w:ind w:firstLine="122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Arial"/>
                  </w:rPr>
                  <m:t>×10000</m:t>
                </m:r>
              </m:oMath>
            </m:oMathPara>
          </w:p>
          <w:p w:rsidR="00374F25" w:rsidRPr="00FF44C8" w:rsidRDefault="00374F25" w:rsidP="00FF44C8">
            <w:pPr>
              <w:ind w:firstLine="122"/>
              <w:rPr>
                <w:rFonts w:ascii="Arial" w:hAnsi="Arial" w:cs="Arial"/>
              </w:rPr>
            </w:pPr>
          </w:p>
          <w:p w:rsidR="00374F25" w:rsidRPr="00FF44C8" w:rsidRDefault="00374F25" w:rsidP="00FF44C8">
            <w:pPr>
              <w:ind w:firstLine="122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10000</m:t>
                    </m:r>
                  </m:e>
                </m:mr>
              </m:m>
            </m:oMath>
            <w:r w:rsidRPr="00FF44C8">
              <w:rPr>
                <w:rFonts w:ascii="Arial" w:hAnsi="Arial" w:cs="Arial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374F25" w:rsidRPr="00FF44C8" w:rsidRDefault="00374F25" w:rsidP="00FF44C8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Чсмсп</m:t>
              </m:r>
            </m:oMath>
            <w:r w:rsidRPr="00FF44C8">
              <w:rPr>
                <w:rFonts w:ascii="Arial" w:hAnsi="Arial" w:cs="Arial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374F25" w:rsidRPr="00FF44C8" w:rsidRDefault="00374F25" w:rsidP="00FF44C8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Чнас</m:t>
              </m:r>
            </m:oMath>
            <w:r w:rsidRPr="00FF44C8">
              <w:rPr>
                <w:rFonts w:ascii="Arial" w:hAnsi="Arial" w:cs="Arial"/>
              </w:rPr>
              <w:t xml:space="preserve"> – численность постоянного населения на начало следующего за </w:t>
            </w:r>
            <w:proofErr w:type="gramStart"/>
            <w:r w:rsidRPr="00FF44C8">
              <w:rPr>
                <w:rFonts w:ascii="Arial" w:hAnsi="Arial" w:cs="Arial"/>
              </w:rPr>
              <w:t>отчетным</w:t>
            </w:r>
            <w:proofErr w:type="gramEnd"/>
            <w:r w:rsidRPr="00FF44C8">
              <w:rPr>
                <w:rFonts w:ascii="Arial" w:hAnsi="Arial" w:cs="Arial"/>
              </w:rPr>
              <w:t xml:space="preserve">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autoSpaceDE w:val="0"/>
              <w:autoSpaceDN w:val="0"/>
              <w:adjustRightInd w:val="0"/>
              <w:ind w:firstLine="122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22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22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Годовая</w:t>
            </w:r>
          </w:p>
        </w:tc>
      </w:tr>
      <w:tr w:rsidR="00374F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Малый бизнес большого региона. Прирост </w:t>
            </w:r>
            <w:r w:rsidRPr="00FF44C8">
              <w:rPr>
                <w:rFonts w:ascii="Arial" w:hAnsi="Arial" w:cs="Arial"/>
              </w:rPr>
              <w:lastRenderedPageBreak/>
              <w:t>количества субъектов малого и среднего предпринимательства на 10 тыс.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A51A9E" w:rsidP="00FF44C8">
            <w:pPr>
              <w:widowControl w:val="0"/>
              <w:tabs>
                <w:tab w:val="left" w:pos="6635"/>
              </w:tabs>
              <w:snapToGrid w:val="0"/>
              <w:ind w:hanging="20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Пр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t-1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×10 000</m:t>
              </m:r>
            </m:oMath>
            <w:r w:rsidR="00374F25" w:rsidRPr="00FF44C8">
              <w:rPr>
                <w:rFonts w:ascii="Arial" w:hAnsi="Arial" w:cs="Arial"/>
              </w:rPr>
              <w:t xml:space="preserve"> </w:t>
            </w:r>
          </w:p>
          <w:p w:rsidR="00374F25" w:rsidRPr="00FF44C8" w:rsidRDefault="00374F25" w:rsidP="00FF44C8">
            <w:pPr>
              <w:tabs>
                <w:tab w:val="left" w:pos="6635"/>
              </w:tabs>
              <w:ind w:hanging="2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Пр</w:t>
            </w:r>
            <w:r w:rsidRPr="00FF44C8">
              <w:rPr>
                <w:rFonts w:ascii="Arial" w:hAnsi="Arial" w:cs="Arial"/>
                <w:vertAlign w:val="subscript"/>
              </w:rPr>
              <w:t xml:space="preserve">к  </w:t>
            </w:r>
            <w:r w:rsidRPr="00FF44C8">
              <w:rPr>
                <w:rFonts w:ascii="Arial" w:hAnsi="Arial" w:cs="Arial"/>
              </w:rPr>
              <w:t>– прирост количества субъектов малого и среднего предпринимательства, осуществляющих деятельность на территории муниципального образования Московской области, на 10 тыс. населения, единиц;</w:t>
            </w:r>
          </w:p>
          <w:p w:rsidR="00374F25" w:rsidRPr="00FF44C8" w:rsidRDefault="00374F25" w:rsidP="00FF44C8">
            <w:pPr>
              <w:tabs>
                <w:tab w:val="left" w:pos="6635"/>
              </w:tabs>
              <w:ind w:hanging="2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</w:t>
            </w:r>
            <w:proofErr w:type="gramStart"/>
            <w:r w:rsidRPr="00FF44C8">
              <w:rPr>
                <w:rFonts w:ascii="Arial" w:hAnsi="Arial" w:cs="Arial"/>
                <w:vertAlign w:val="subscript"/>
                <w:lang w:val="en-US"/>
              </w:rPr>
              <w:t>t</w:t>
            </w:r>
            <w:proofErr w:type="gramEnd"/>
            <w:r w:rsidRPr="00FF44C8">
              <w:rPr>
                <w:rFonts w:ascii="Arial" w:hAnsi="Arial" w:cs="Arial"/>
              </w:rPr>
              <w:t xml:space="preserve"> – количество средних, малых предприятий, микропредприятий и индивидуальных предпринимателей (далее - субъекты МСП) на конец отчетного периода, единиц, заполняется ежемесячно нарастающим итогом;</w:t>
            </w:r>
          </w:p>
          <w:p w:rsidR="00374F25" w:rsidRPr="00FF44C8" w:rsidRDefault="00374F25" w:rsidP="00FF44C8">
            <w:pPr>
              <w:tabs>
                <w:tab w:val="left" w:pos="6635"/>
              </w:tabs>
              <w:ind w:hanging="2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</w:t>
            </w:r>
            <w:r w:rsidRPr="00FF44C8">
              <w:rPr>
                <w:rFonts w:ascii="Arial" w:hAnsi="Arial" w:cs="Arial"/>
                <w:vertAlign w:val="subscript"/>
                <w:lang w:val="en-US"/>
              </w:rPr>
              <w:t>t</w:t>
            </w:r>
            <w:r w:rsidRPr="00FF44C8">
              <w:rPr>
                <w:rFonts w:ascii="Arial" w:hAnsi="Arial" w:cs="Arial"/>
                <w:vertAlign w:val="subscript"/>
              </w:rPr>
              <w:t xml:space="preserve">-1 </w:t>
            </w:r>
            <w:r w:rsidRPr="00FF44C8">
              <w:rPr>
                <w:rFonts w:ascii="Arial" w:hAnsi="Arial" w:cs="Arial"/>
              </w:rPr>
              <w:t>– количество субъектов МСП на начало отчетного года, единиц, заполняется один раз в год по состоянию на начало отчетного года;</w:t>
            </w:r>
          </w:p>
          <w:p w:rsidR="00374F25" w:rsidRPr="00FF44C8" w:rsidRDefault="00A51A9E" w:rsidP="00FF44C8">
            <w:pPr>
              <w:tabs>
                <w:tab w:val="left" w:pos="6635"/>
              </w:tabs>
              <w:ind w:hanging="20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Ч</m:t>
                  </m:r>
                </m:e>
                <m:sub>
                  <m:r>
                    <w:rPr>
                      <w:rFonts w:ascii="Cambria Math" w:hAnsi="Cambria Math" w:cs="Arial"/>
                    </w:rPr>
                    <m:t>н</m:t>
                  </m:r>
                </m:sub>
              </m:sSub>
            </m:oMath>
            <w:r w:rsidR="00374F25" w:rsidRPr="00FF44C8">
              <w:rPr>
                <w:rFonts w:ascii="Arial" w:hAnsi="Arial" w:cs="Arial"/>
              </w:rPr>
              <w:t xml:space="preserve"> – численность населения муниципального образования Московской области, человек, заполняется один раз </w:t>
            </w:r>
            <w:r w:rsidR="00374F25" w:rsidRPr="00FF44C8">
              <w:rPr>
                <w:rFonts w:ascii="Arial" w:hAnsi="Arial" w:cs="Arial"/>
              </w:rPr>
              <w:br/>
              <w:t>в год по состоянию на 1 января отчетного года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Единый реестр субъектов малого и </w:t>
            </w:r>
            <w:r w:rsidRPr="00FF44C8">
              <w:rPr>
                <w:rFonts w:ascii="Arial" w:hAnsi="Arial" w:cs="Arial"/>
              </w:rPr>
              <w:lastRenderedPageBreak/>
              <w:t>среднего предпринимательства Федеральной налоговой службы России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25" w:rsidRPr="00FF44C8" w:rsidRDefault="00374F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Ежеквартальная</w:t>
            </w:r>
          </w:p>
        </w:tc>
      </w:tr>
      <w:tr w:rsidR="0012521D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D" w:rsidRPr="00FF44C8" w:rsidRDefault="0012521D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D" w:rsidRPr="00FF44C8" w:rsidRDefault="00807C7C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FF44C8">
              <w:rPr>
                <w:rFonts w:ascii="Arial" w:hAnsi="Arial" w:cs="Arial"/>
              </w:rPr>
              <w:lastRenderedPageBreak/>
              <w:t>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D" w:rsidRPr="00FF44C8" w:rsidRDefault="0012521D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b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 w:cs="Arial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Arial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w:br/>
                </m:r>
              </m:oMath>
            </m:oMathPara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мп+ср</m:t>
                    </m:r>
                  </m:e>
                </m:mr>
              </m:m>
            </m:oMath>
            <w:r w:rsidRPr="00FF44C8">
              <w:rPr>
                <w:rFonts w:ascii="Arial" w:hAnsi="Arial" w:cs="Arial"/>
              </w:rPr>
              <w:t xml:space="preserve"> – доля среднесписочной численности работников (без внешних совместителей) малых и средних предприятий в </w:t>
            </w:r>
            <w:r w:rsidRPr="00FF44C8">
              <w:rPr>
                <w:rFonts w:ascii="Arial" w:hAnsi="Arial" w:cs="Arial"/>
              </w:rPr>
              <w:lastRenderedPageBreak/>
              <w:t>среднесписочной численности работников (без внешних совместителей) всех предприятий и организаций, процент;</w:t>
            </w:r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мп+ср</m:t>
                    </m:r>
                  </m:e>
                </m:mr>
              </m:m>
            </m:oMath>
            <w:r w:rsidRPr="00FF44C8">
              <w:rPr>
                <w:rFonts w:ascii="Arial" w:hAnsi="Arial" w:cs="Arial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b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ср</m:t>
                    </m:r>
                  </m:e>
                </m:mr>
              </m:m>
            </m:oMath>
            <w:r w:rsidRPr="00FF44C8">
              <w:rPr>
                <w:rFonts w:ascii="Arial" w:hAnsi="Arial" w:cs="Arial"/>
              </w:rPr>
              <w:t xml:space="preserve"> </w:t>
            </w:r>
            <w:proofErr w:type="gramStart"/>
            <w:r w:rsidRPr="00FF44C8">
              <w:rPr>
                <w:rFonts w:ascii="Arial" w:hAnsi="Arial" w:cs="Arial"/>
              </w:rPr>
              <w:t>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  <w:proofErr w:type="gramEnd"/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мп</m:t>
                    </m:r>
                  </m:e>
                </m:mr>
              </m:m>
            </m:oMath>
            <w:r w:rsidRPr="00FF44C8">
              <w:rPr>
                <w:rFonts w:ascii="Arial" w:hAnsi="Arial" w:cs="Arial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12521D" w:rsidRPr="00FF44C8" w:rsidRDefault="0012521D" w:rsidP="00FF44C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highlight w:val="yellow"/>
              </w:rPr>
            </w:pPr>
            <w:r w:rsidRPr="00FF44C8">
              <w:rPr>
                <w:rFonts w:ascii="Arial" w:hAnsi="Arial" w:cs="Arial"/>
              </w:rPr>
              <w:t>Федеральное статистическое наблюдение по формам</w:t>
            </w:r>
            <w:r w:rsidRPr="00FF44C8">
              <w:rPr>
                <w:rFonts w:ascii="Arial" w:hAnsi="Arial" w:cs="Arial"/>
              </w:rPr>
              <w:br/>
              <w:t xml:space="preserve">- № П-4 «Сведения о </w:t>
            </w:r>
            <w:r w:rsidRPr="00FF44C8">
              <w:rPr>
                <w:rFonts w:ascii="Arial" w:hAnsi="Arial" w:cs="Arial"/>
              </w:rPr>
              <w:lastRenderedPageBreak/>
              <w:t xml:space="preserve">численности и заработной плате работников» </w:t>
            </w:r>
            <w:r w:rsidRPr="00FF44C8">
              <w:rPr>
                <w:rFonts w:ascii="Arial" w:hAnsi="Arial" w:cs="Arial"/>
              </w:rPr>
              <w:br/>
              <w:t xml:space="preserve">- № 1-Т «Сведения о численности и заработной плате работников»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1D" w:rsidRPr="00FF44C8" w:rsidRDefault="0012521D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Годовая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FF44C8">
              <w:rPr>
                <w:rFonts w:ascii="Arial" w:hAnsi="Arial" w:cs="Arial"/>
              </w:rPr>
              <w:t xml:space="preserve">Количество вновь созданных субъектов малого и среднего бизнеса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6B540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Вновь созданные субъекты малого и среднего бизнеса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86FC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/>
              </w:rPr>
            </w:pPr>
            <w:r w:rsidRPr="00FF44C8">
              <w:rPr>
                <w:rFonts w:ascii="Arial" w:hAnsi="Arial" w:cs="Arial"/>
              </w:rPr>
              <w:t>Е</w:t>
            </w:r>
            <w:r w:rsidR="00960FB5" w:rsidRPr="00FF44C8">
              <w:rPr>
                <w:rFonts w:ascii="Arial" w:hAnsi="Arial" w:cs="Arial"/>
              </w:rPr>
              <w:t>жеквартальная</w:t>
            </w:r>
          </w:p>
        </w:tc>
      </w:tr>
      <w:tr w:rsidR="00733466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Численность занятых в сфере малого и среднего предпринимательства, включая индивидуальных предпринимателей за отчетный период (прошедший год)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Человек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Ч = ССЧРюл + ССЧРип + ЮЛвс + ИПмсп + Пнпд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Ч – Численность занятых в сфере малого и среднего предпринимательства, включая индивидуальных предпринимателей» за отчетный период (прошедший год)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ССЧРюл – сумма среднесписочной численности работников юридических лиц;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ССЧРип – сумма среднесписочной численности работников индивидуальных предпринимателей;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ЮЛвс – вновь созданные юридические лица;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ИПмсп – индивидуальные предприниматели, сведения о которых внесены в единый реестр субъектов малого и среднего предпринимательства;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Пнпд – количество плательщиков налога на профессиональный доход.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Понятия, используемые в настоящей методике, означают следующее:</w:t>
            </w:r>
            <w:r w:rsidR="009A5DFF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 xml:space="preserve">«субъекты малого и среднего предпринимательства» – хозяйствующие субъекты (юридические лица и индивидуальные предприниматели), отнесенные в соответствии с условиями, установленными статьей 4 Федерального закона «О развитии малого и среднего предпринимательства в Российской </w:t>
            </w:r>
            <w:r w:rsidRPr="00FF44C8">
              <w:rPr>
                <w:rFonts w:ascii="Arial" w:hAnsi="Arial" w:cs="Arial"/>
              </w:rPr>
              <w:lastRenderedPageBreak/>
              <w:t>Федерации», к малым предприятиям, в том числе к микропредприятиям, и средним предприятиям, сведения о которых внесены в единый реестр субъектов малого и среднего</w:t>
            </w:r>
            <w:proofErr w:type="gramEnd"/>
            <w:r w:rsidRPr="00FF44C8">
              <w:rPr>
                <w:rFonts w:ascii="Arial" w:hAnsi="Arial" w:cs="Arial"/>
              </w:rPr>
              <w:t xml:space="preserve"> предпринимательства;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«вновь созданные юридические лица» – юридические лица, сведения о которых внесены в единый реестр субъектов малого и среднего предпринимательства с указанием на то, что такие юридические лица являются вновь созданными, по состоянию на 1 август;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«индивидуальные предприниматели» – субъекты малого и среднего предпринимательства – индивидуальные предприниматели, сведения о которых внесены в единый реестр субъектов малого и среднего предпринимательства по состоянию на 1 августа;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«сумма среднесписочной численности работников юридических лиц» – сумма среднесписочной численности за предшествующий календарный год, представленная в установленные сроки в налоговый орган юридическими лицами, сведения о которых внесены в единый реестр субъектов малого и среднего предпринимательства;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«сумма среднесписочной </w:t>
            </w:r>
            <w:r w:rsidRPr="00FF44C8">
              <w:rPr>
                <w:rFonts w:ascii="Arial" w:hAnsi="Arial" w:cs="Arial"/>
              </w:rPr>
              <w:lastRenderedPageBreak/>
              <w:t>численности работников индивидуальных предпринимателей» – сумма среднесписочной численности за предшествующий календарный год, представленная в установленные сроки в налоговый орган индивидуальными предпринимателями, сведения о которых внесены в единый реестр субъектов малого и среднего предпринимательства по состоянию на 1 августа;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«плательщики налога на профессиональный доход» – физические лица, перешедшие на специальный налоговый режим «Налог на профессиональный доход» в порядке, установленном Федеральным законом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(Татарстан)», за исключением индивидуальных предпринимателей – плательщиков налога на профессиональный доход, сведения о</w:t>
            </w:r>
            <w:proofErr w:type="gramEnd"/>
            <w:r w:rsidRPr="00FF44C8">
              <w:rPr>
                <w:rFonts w:ascii="Arial" w:hAnsi="Arial" w:cs="Arial"/>
              </w:rPr>
              <w:t xml:space="preserve"> </w:t>
            </w:r>
            <w:proofErr w:type="gramStart"/>
            <w:r w:rsidRPr="00FF44C8">
              <w:rPr>
                <w:rFonts w:ascii="Arial" w:hAnsi="Arial" w:cs="Arial"/>
              </w:rPr>
              <w:t>которых внесены в единый реестр субъектов малого и среднего предпринимательства по состоянию на 1 августа.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Данные, публикуемые ФНС России в информационно-телекоммуникационной сети «Интернет» на сайте www.nalog.ru в разделе «Электронные сервисы/Единый реестр субъектов малого и среднего предпринимательства/Статистика» 10 августа текущего года, а также в разделе «Налог на профессиональный доход/Информационные материалы».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Ежеквартальная.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14.04.2021г.</w:t>
            </w:r>
          </w:p>
        </w:tc>
      </w:tr>
      <w:tr w:rsidR="006B5408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08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08" w:rsidRPr="00FF44C8" w:rsidRDefault="006B540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Вновь созданные предприятия МСП в сфер</w:t>
            </w:r>
            <w:r w:rsidR="00733466" w:rsidRPr="00FF44C8">
              <w:rPr>
                <w:rFonts w:ascii="Arial" w:hAnsi="Arial" w:cs="Arial"/>
              </w:rPr>
              <w:t>е производства или услуг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08" w:rsidRPr="00FF44C8" w:rsidRDefault="006B540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единиц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08" w:rsidRPr="00FF44C8" w:rsidRDefault="006B540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Вновь созданные субъекты малого и среднего бизнеса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08" w:rsidRPr="00FF44C8" w:rsidRDefault="006B540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08" w:rsidRPr="00FF44C8" w:rsidRDefault="006B5408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Ежеквартальная</w:t>
            </w:r>
            <w:r w:rsidR="00B126A3" w:rsidRPr="00FF44C8">
              <w:rPr>
                <w:rFonts w:ascii="Arial" w:hAnsi="Arial" w:cs="Arial"/>
              </w:rPr>
              <w:t>.</w:t>
            </w:r>
          </w:p>
          <w:p w:rsidR="00B126A3" w:rsidRPr="00FF44C8" w:rsidRDefault="00B126A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14.04.2021г.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  <w:r w:rsidR="00733466" w:rsidRPr="00FF44C8">
              <w:rPr>
                <w:rFonts w:ascii="Arial" w:hAnsi="Arial" w:cs="Arial"/>
              </w:rPr>
              <w:t>.7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FF44C8">
              <w:rPr>
                <w:rFonts w:ascii="Arial" w:hAnsi="Arial" w:cs="Arial"/>
                <w:bCs/>
              </w:rPr>
              <w:t xml:space="preserve">Количество самозанятых граждан, зафиксировавших </w:t>
            </w:r>
            <w:proofErr w:type="gramStart"/>
            <w:r w:rsidRPr="00FF44C8">
              <w:rPr>
                <w:rFonts w:ascii="Arial" w:hAnsi="Arial" w:cs="Arial"/>
                <w:bCs/>
              </w:rPr>
              <w:t>свой</w:t>
            </w:r>
            <w:proofErr w:type="gramEnd"/>
            <w:r w:rsidRPr="00FF44C8">
              <w:rPr>
                <w:rFonts w:ascii="Arial" w:hAnsi="Arial" w:cs="Arial"/>
                <w:bCs/>
              </w:rPr>
              <w:t xml:space="preserve"> 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</w:rPr>
              <w:t>статус, с учетом введения налогового режима для самозанятых, нарастающим итогом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5A74B7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Ч</w:t>
            </w:r>
            <w:r w:rsidR="00960FB5" w:rsidRPr="00FF44C8">
              <w:rPr>
                <w:rFonts w:ascii="Arial" w:hAnsi="Arial" w:cs="Arial"/>
              </w:rPr>
              <w:t>еловек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физических лиц, использующих специальный налоговый режим "Налог на профессиональный доход" в порядке, установленном Федеральным законом от 27.11.2018 № 422-ФЗ "О проведении эксперимента по установлению специального налогового режима "Налог на профессиональный доход", зарегистрированных на территории муниципального образования и осуществляющих деятельность на территории Московской области, нарастающим итогом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Информация,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 по Московской области по информационному обмену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86FC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</w:t>
            </w:r>
            <w:r w:rsidR="00960FB5" w:rsidRPr="00FF44C8">
              <w:rPr>
                <w:rFonts w:ascii="Arial" w:hAnsi="Arial" w:cs="Arial"/>
              </w:rPr>
              <w:t>жеквартальная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</w:t>
            </w:r>
            <w:r w:rsidR="00733466" w:rsidRPr="00FF44C8">
              <w:rPr>
                <w:rFonts w:ascii="Arial" w:hAnsi="Arial" w:cs="Arial"/>
              </w:rPr>
              <w:t>8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вновь созданных субъектов МСП участниками проекта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5A74B7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</w:t>
            </w:r>
            <w:r w:rsidR="00960FB5" w:rsidRPr="00FF44C8">
              <w:rPr>
                <w:rFonts w:ascii="Arial" w:hAnsi="Arial" w:cs="Arial"/>
              </w:rPr>
              <w:t>ысяча единиц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Вновь созданные субъекты МСП, участвующие в Региональном проекте «Популяризация предпринимательства».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Единый реестр субъектов малого и среднего предпринимательства Федеральной налоговой службы России.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Ежеквартальная</w:t>
            </w:r>
            <w:r w:rsidR="00B126A3" w:rsidRPr="00FF44C8">
              <w:rPr>
                <w:rFonts w:ascii="Arial" w:hAnsi="Arial" w:cs="Arial"/>
              </w:rPr>
              <w:t>.</w:t>
            </w:r>
          </w:p>
          <w:p w:rsidR="00B126A3" w:rsidRPr="00FF44C8" w:rsidRDefault="00B126A3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14.04.2021г.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BA14D2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</w:p>
        </w:tc>
        <w:tc>
          <w:tcPr>
            <w:tcW w:w="14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960FB5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733466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Прирост посадочных мест на объектах общественного питания.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мест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год.</w:t>
            </w:r>
          </w:p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Данные муниципальных образований Московской области.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6" w:rsidRPr="00FF44C8" w:rsidRDefault="00733466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Ежеквартально</w:t>
            </w:r>
          </w:p>
        </w:tc>
      </w:tr>
      <w:tr w:rsidR="00F456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Прирост рабочих мест на объектах бытового обслуживания.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мест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Значение показателя рассчитывается как сумма прироста рабочих мест на предприятиях бытового обслуживания  муниципального образования Московской области за отчетный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Данные муниципальных образований Московской области.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Ежеквартально</w:t>
            </w:r>
          </w:p>
        </w:tc>
      </w:tr>
      <w:tr w:rsidR="00F456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Цивилизованная торговля (Ликвидация незаконных нестационарных торговых объектов).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балл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Значение показателя рассчитывается по формуле: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Т = 300 – Н – </w:t>
            </w:r>
            <w:proofErr w:type="gramStart"/>
            <w:r w:rsidRPr="00FF44C8">
              <w:rPr>
                <w:rFonts w:ascii="Arial" w:hAnsi="Arial" w:cs="Arial"/>
              </w:rPr>
              <w:t>Р</w:t>
            </w:r>
            <w:proofErr w:type="gramEnd"/>
            <w:r w:rsidRPr="00FF44C8">
              <w:rPr>
                <w:rFonts w:ascii="Arial" w:hAnsi="Arial" w:cs="Arial"/>
              </w:rPr>
              <w:t xml:space="preserve"> – Я, где: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 – значение показателя «Ликвидация незаконных нестационарных торговых объектов» в квартал (далее – Показатель), балл;*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Н – количество выявленных и не демонтированных с начала года незаконно размещенных нестационарных торговых объектов, расположенных в местах, 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не включенных в схемы размещения нестационарных торговых объектов, а также незаконно размещенных объектов сезонной торговли, не ликвидированных органами местного самоуправления в течение 24 часов с момента выявления, 5 баллов 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за каждый объект;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Р</w:t>
            </w:r>
            <w:proofErr w:type="gramEnd"/>
            <w:r w:rsidRPr="00FF44C8">
              <w:rPr>
                <w:rFonts w:ascii="Arial" w:hAnsi="Arial" w:cs="Arial"/>
              </w:rPr>
              <w:t xml:space="preserve"> – количество незаконных розничных рынков, осуществляющих деятельность 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 нарушениями требований законодательства Российской Федерации на территории </w:t>
            </w:r>
            <w:r w:rsidRPr="00FF44C8">
              <w:rPr>
                <w:rFonts w:ascii="Arial" w:hAnsi="Arial" w:cs="Arial"/>
              </w:rPr>
              <w:lastRenderedPageBreak/>
              <w:t>муниципального образования, в том числе, с использованием нестационарных торговых объектов, 10 баллов за каждый объект;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Я – количество ярмарочных мероприятий, организованных и проведенных в месте, не включенном в Сводный перечень мест проведения ярмарок и (или) Реестр ярмарок, организуемых на территории муниципального образования, а также ярмарок, организованных и проведенных с нарушением сроков, установленных законодательством, 10 баллов за каждый объект.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Органам местного самоуправления присваиваются дополнительные 10 баллов 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за каждое организованное и проведенное тематическое ярмарочное мероприятие, отвечающее следующим критериям: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предоставление анонса и программы не менее чем за 10 дней до начала мероприятия;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наличие развлекательной программы;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 xml:space="preserve">- 60% торговых мест на ярмарке предусмотрены для реализации продовольственных товаров, из которых 50% торговых мест предназначены для реализации товаров подмосковных </w:t>
            </w:r>
            <w:r w:rsidRPr="00FF44C8">
              <w:rPr>
                <w:rFonts w:ascii="Arial" w:hAnsi="Arial" w:cs="Arial"/>
              </w:rPr>
              <w:lastRenderedPageBreak/>
              <w:t>производителей;</w:t>
            </w:r>
            <w:proofErr w:type="gramEnd"/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соответствие мероприятия установленным законодательством требованиям;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размещение информации о проведении мероприятия в федеральных и региональных СМИ, в социальных сетях, на официальном сайте муниципального образования в сети «Интернет»;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предоставление отчета о проведении мероприятия не позднее 3 дней после его завершения.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 случае несвоевременного и не в полном объеме предоставления отчетной информации, а также предоставления недостоверной отчетной информации, значение показателя (Т) приравнивается к 0 баллов.**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* в рамках расчета значений Показателя под нестационарным торговым объектом понимается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присоединения к сетям инженерно-технического обеспечения, в том числе, торговые объекты на розничных рынках, ярмарках, сезонные и мобильные торговые объекты.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** в рамках расчета значений Показателя под отчетной информацией понимается: 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  <w:r w:rsidRPr="00FF44C8">
              <w:rPr>
                <w:rFonts w:ascii="Arial" w:hAnsi="Arial" w:cs="Arial"/>
              </w:rPr>
              <w:tab/>
              <w:t xml:space="preserve">ежемесячная информация о хозяйствующих субъектах, осуществляющих деятельность в нестационарных торговых объектах 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(до 10 числа месяца, следующего за </w:t>
            </w:r>
            <w:proofErr w:type="gramStart"/>
            <w:r w:rsidRPr="00FF44C8">
              <w:rPr>
                <w:rFonts w:ascii="Arial" w:hAnsi="Arial" w:cs="Arial"/>
              </w:rPr>
              <w:t>отчетным</w:t>
            </w:r>
            <w:proofErr w:type="gramEnd"/>
            <w:r w:rsidRPr="00FF44C8">
              <w:rPr>
                <w:rFonts w:ascii="Arial" w:hAnsi="Arial" w:cs="Arial"/>
              </w:rPr>
              <w:t>);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  <w:r w:rsidRPr="00FF44C8">
              <w:rPr>
                <w:rFonts w:ascii="Arial" w:hAnsi="Arial" w:cs="Arial"/>
              </w:rPr>
              <w:tab/>
              <w:t>ежеквартальная информация о схемах размещения нестационарных торговых объектов (до 10 числа месяца, следующего за отчетным кварталом);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  <w:r w:rsidRPr="00FF44C8">
              <w:rPr>
                <w:rFonts w:ascii="Arial" w:hAnsi="Arial" w:cs="Arial"/>
              </w:rPr>
              <w:tab/>
              <w:t>информация для ежеквартального отчета субъекта РФ о количестве объектов ярмарочной, нестационарной и мобильной торговли (до 10 числа месяца, следующего за отчетным кварталом);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  <w:r w:rsidRPr="00FF44C8">
              <w:rPr>
                <w:rFonts w:ascii="Arial" w:hAnsi="Arial" w:cs="Arial"/>
              </w:rPr>
              <w:tab/>
              <w:t xml:space="preserve">информация о планируемых ярмарках на территории муниципального образования для внесения в Реестр ярмарок (до 20 числа месяца, предшествующего </w:t>
            </w:r>
            <w:proofErr w:type="gramStart"/>
            <w:r w:rsidRPr="00FF44C8">
              <w:rPr>
                <w:rFonts w:ascii="Arial" w:hAnsi="Arial" w:cs="Arial"/>
              </w:rPr>
              <w:t>отчетному</w:t>
            </w:r>
            <w:proofErr w:type="gramEnd"/>
            <w:r w:rsidRPr="00FF44C8">
              <w:rPr>
                <w:rFonts w:ascii="Arial" w:hAnsi="Arial" w:cs="Arial"/>
              </w:rPr>
              <w:t>);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</w:t>
            </w:r>
            <w:r w:rsidRPr="00FF44C8">
              <w:rPr>
                <w:rFonts w:ascii="Arial" w:hAnsi="Arial" w:cs="Arial"/>
              </w:rPr>
              <w:tab/>
              <w:t xml:space="preserve">отчет о проведенных ярмарках на территории муниципального образования (до 5 числа месяца, следующего за </w:t>
            </w:r>
            <w:proofErr w:type="gramStart"/>
            <w:r w:rsidRPr="00FF44C8">
              <w:rPr>
                <w:rFonts w:ascii="Arial" w:hAnsi="Arial" w:cs="Arial"/>
              </w:rPr>
              <w:t>отчетным</w:t>
            </w:r>
            <w:proofErr w:type="gramEnd"/>
            <w:r w:rsidRPr="00FF44C8">
              <w:rPr>
                <w:rFonts w:ascii="Arial" w:hAnsi="Arial" w:cs="Arial"/>
              </w:rPr>
              <w:t>);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скан-копия информации о наличии свободных мест для проведения ярмарок, размещенной на сайте муниципального образования </w:t>
            </w:r>
            <w:r w:rsidRPr="00FF44C8">
              <w:rPr>
                <w:rFonts w:ascii="Arial" w:hAnsi="Arial" w:cs="Arial"/>
              </w:rPr>
              <w:lastRenderedPageBreak/>
              <w:t>(ежемесячно до 1 числа).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Данные муниципальных образований Московской области.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Ежеквартально.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Исключен из мониторинга с 01.01.2021г.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>4.</w:t>
            </w:r>
            <w:r w:rsidR="00F45625" w:rsidRPr="00FF44C8">
              <w:rPr>
                <w:rFonts w:ascii="Arial" w:hAnsi="Arial" w:cs="Arial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7" w:rsidRPr="00FF44C8" w:rsidRDefault="00502357" w:rsidP="00FF44C8">
            <w:pPr>
              <w:spacing w:before="120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Обеспеченность населения площадью торговых объектов</w:t>
            </w:r>
          </w:p>
          <w:p w:rsidR="00960FB5" w:rsidRPr="00FF44C8" w:rsidRDefault="00960FB5" w:rsidP="00FF44C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D70C9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 xml:space="preserve">Квадратных метров </w:t>
            </w:r>
            <w:r w:rsidR="004612FB" w:rsidRPr="00FF44C8">
              <w:rPr>
                <w:rFonts w:ascii="Arial" w:hAnsi="Arial" w:cs="Arial"/>
                <w:lang w:val="en-US"/>
              </w:rPr>
              <w:t xml:space="preserve">на </w:t>
            </w:r>
            <w:r w:rsidR="004612FB" w:rsidRPr="00FF44C8">
              <w:rPr>
                <w:rFonts w:ascii="Arial" w:hAnsi="Arial" w:cs="Arial"/>
              </w:rPr>
              <w:t>1000 человек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FB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Значение показателя рассчитывается по формуле: </w:t>
            </w:r>
          </w:p>
          <w:p w:rsidR="004612FB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Оторг = </w:t>
            </w:r>
            <w:proofErr w:type="gramStart"/>
            <w:r w:rsidRPr="00FF44C8">
              <w:rPr>
                <w:rFonts w:ascii="Arial" w:hAnsi="Arial" w:cs="Arial"/>
              </w:rPr>
              <w:t>S</w:t>
            </w:r>
            <w:proofErr w:type="gramEnd"/>
            <w:r w:rsidRPr="00FF44C8">
              <w:rPr>
                <w:rFonts w:ascii="Arial" w:hAnsi="Arial" w:cs="Arial"/>
              </w:rPr>
              <w:t xml:space="preserve">торг /Чсред х 1000, где </w:t>
            </w:r>
          </w:p>
          <w:p w:rsidR="004612FB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Оторг – обеспеченность населения площадью торговых объектов;</w:t>
            </w:r>
          </w:p>
          <w:p w:rsidR="004612FB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S</w:t>
            </w:r>
            <w:proofErr w:type="gramEnd"/>
            <w:r w:rsidRPr="00FF44C8">
              <w:rPr>
                <w:rFonts w:ascii="Arial" w:hAnsi="Arial" w:cs="Arial"/>
              </w:rPr>
              <w:t>торг – площадь торговых объектов предприятий розничной торговли на территории муниципального образования Московской области, кв. м;</w:t>
            </w:r>
          </w:p>
          <w:p w:rsidR="004612FB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Чсред – среднегодовая численность постоянного населения муниципального образования Московской области, человек</w:t>
            </w:r>
          </w:p>
          <w:p w:rsidR="00960FB5" w:rsidRPr="00FF44C8" w:rsidRDefault="00960FB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Данные Федеральной службы государственной статистики (далее – Росстат) о численности населения Московской области и данные муниципальных образований Московской области о площадях торговых объектов предприятий розничной торговли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Ежеквартально</w:t>
            </w:r>
          </w:p>
        </w:tc>
      </w:tr>
      <w:tr w:rsidR="00F456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324DBF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Доля ОДС, 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соответствующих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 требованиям, нормам и стандартам действующего законодательства, от общего количества ОДС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Dодс=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Sодс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Vодс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*100%</m:t>
                </m:r>
              </m:oMath>
            </m:oMathPara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где: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Sодс – ОДС, соответствующие требованиям, нормам и стандартам действующего законодательства, ед.;</w:t>
            </w:r>
            <w:proofErr w:type="gramEnd"/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Vодс – общее количество ОДС на территории городского округа, </w:t>
            </w:r>
            <w:proofErr w:type="gramStart"/>
            <w:r w:rsidRPr="00FF44C8">
              <w:rPr>
                <w:rFonts w:ascii="Arial" w:hAnsi="Arial" w:cs="Arial"/>
              </w:rPr>
              <w:t>шт</w:t>
            </w:r>
            <w:proofErr w:type="gramEnd"/>
            <w:r w:rsidRPr="00FF44C8">
              <w:rPr>
                <w:rFonts w:ascii="Arial" w:hAnsi="Arial" w:cs="Arial"/>
              </w:rPr>
              <w:t>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D</w:t>
            </w:r>
            <w:proofErr w:type="gramEnd"/>
            <w:r w:rsidRPr="00FF44C8">
              <w:rPr>
                <w:rFonts w:ascii="Arial" w:hAnsi="Arial" w:cs="Arial"/>
              </w:rPr>
              <w:t>одс – доля ОДС, соответствующих требованиям, нормам и стандартам действующего законодательства, %.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Данные муниципальных образований Московской области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Ежеквартально</w:t>
            </w:r>
          </w:p>
        </w:tc>
      </w:tr>
      <w:tr w:rsidR="00F4562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4.6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Доля обращений по вопросу защиты прав потребителей от общего количества поступивших обращений.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D</w:t>
            </w:r>
            <w:proofErr w:type="gramEnd"/>
            <w:r w:rsidRPr="00FF44C8">
              <w:rPr>
                <w:rFonts w:ascii="Arial" w:hAnsi="Arial" w:cs="Arial"/>
              </w:rPr>
              <w:t>зпп=Озпп/Ообщий,*100%, где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D</w:t>
            </w:r>
            <w:proofErr w:type="gramEnd"/>
            <w:r w:rsidRPr="00FF44C8">
              <w:rPr>
                <w:rFonts w:ascii="Arial" w:hAnsi="Arial" w:cs="Arial"/>
              </w:rPr>
              <w:t>зпп – доля обращений по вопросу защиты прав потребителей от общего количества поступивших обращений;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Озпп – количество обращений, поступивших в администрацию </w:t>
            </w:r>
            <w:r w:rsidRPr="00FF44C8">
              <w:rPr>
                <w:rFonts w:ascii="Arial" w:hAnsi="Arial" w:cs="Arial"/>
              </w:rPr>
              <w:lastRenderedPageBreak/>
              <w:t>муниципального образования по вопросу защиты прав потребителей</w:t>
            </w:r>
          </w:p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Ообщий – общее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Данные муниципальных образований Московской области.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2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Ежеквартально</w:t>
            </w:r>
          </w:p>
        </w:tc>
      </w:tr>
      <w:tr w:rsidR="00960FB5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F45625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>4.</w:t>
            </w: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Прирост площадей торговых объектов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D70C9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Тысяча квадратных метров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Значение показателя рассчитывается как сумма прироста торговых площадей муниципального образования Московской области за отчетный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D70C9A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</w:t>
            </w:r>
            <w:r w:rsidR="004612FB" w:rsidRPr="00FF44C8">
              <w:rPr>
                <w:rFonts w:ascii="Arial" w:hAnsi="Arial" w:cs="Arial"/>
              </w:rPr>
              <w:t>анные муниципальных образований Московской области.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B5" w:rsidRPr="00FF44C8" w:rsidRDefault="004612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Ежеквартально.</w:t>
            </w:r>
          </w:p>
        </w:tc>
      </w:tr>
      <w:tr w:rsidR="003D2EFB" w:rsidRPr="00FF44C8" w:rsidTr="00FF44C8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FB" w:rsidRPr="00FF44C8" w:rsidRDefault="004B2C0D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lang w:val="en-US"/>
              </w:rPr>
              <w:t>4.</w:t>
            </w:r>
            <w:r w:rsidR="00F45625" w:rsidRPr="00FF44C8">
              <w:rPr>
                <w:rFonts w:ascii="Arial" w:hAnsi="Arial" w:cs="Arial"/>
              </w:rPr>
              <w:t>8</w:t>
            </w:r>
          </w:p>
          <w:p w:rsidR="00406E99" w:rsidRPr="00FF44C8" w:rsidRDefault="00406E9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Стандарт потребительского рынка и услуг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балл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</w:t>
            </w:r>
            <w:proofErr w:type="gramStart"/>
            <w:r w:rsidRPr="00FF44C8">
              <w:rPr>
                <w:rFonts w:ascii="Arial" w:hAnsi="Arial" w:cs="Arial"/>
              </w:rPr>
              <w:t>Ст</w:t>
            </w:r>
            <w:proofErr w:type="gramEnd"/>
            <w:r w:rsidRPr="00FF44C8">
              <w:rPr>
                <w:rFonts w:ascii="Arial" w:hAnsi="Arial" w:cs="Arial"/>
              </w:rPr>
              <w:t xml:space="preserve"> = 900 – Т – А – О + J, где: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Ст</w:t>
            </w:r>
            <w:proofErr w:type="gramEnd"/>
            <w:r w:rsidRPr="00FF44C8">
              <w:rPr>
                <w:rFonts w:ascii="Arial" w:hAnsi="Arial" w:cs="Arial"/>
              </w:rPr>
              <w:t xml:space="preserve"> – количество баллов по показателю «Стандарт потребительского рынка и услуг» </w:t>
            </w:r>
            <w:r w:rsidRPr="00FF44C8">
              <w:rPr>
                <w:rFonts w:ascii="Arial" w:hAnsi="Arial" w:cs="Arial"/>
              </w:rPr>
              <w:br/>
              <w:t>в квартал (далее – Показатель);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Т – количество баллов в части составляющей показателя «Оценка деятельности органов местного самоуправления при организации торговой деятельности».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Значение</w:t>
            </w:r>
            <w:proofErr w:type="gramStart"/>
            <w:r w:rsidRPr="00FF44C8">
              <w:rPr>
                <w:rFonts w:ascii="Arial" w:hAnsi="Arial" w:cs="Arial"/>
              </w:rPr>
              <w:t xml:space="preserve"> Т</w:t>
            </w:r>
            <w:proofErr w:type="gramEnd"/>
            <w:r w:rsidRPr="00FF44C8">
              <w:rPr>
                <w:rFonts w:ascii="Arial" w:hAnsi="Arial" w:cs="Arial"/>
              </w:rPr>
              <w:t xml:space="preserve"> в части составляющих показателя   рассчитывается ежеквартально, в баллах.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Максимальное значение составляет: 100 баллов в месяц, 300 баллов в квартал, 1200 баллов в год.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Минимальное значение составляет 0 баллов.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В случае несвоевременного и не в полном объеме предоставления отчетной информации, а также предоставления недостоверной отчетной информации, значение</w:t>
            </w:r>
            <w:proofErr w:type="gramStart"/>
            <w:r w:rsidRPr="00FF44C8">
              <w:rPr>
                <w:rFonts w:ascii="Arial" w:hAnsi="Arial" w:cs="Arial"/>
              </w:rPr>
              <w:t xml:space="preserve"> Т</w:t>
            </w:r>
            <w:proofErr w:type="gramEnd"/>
            <w:r w:rsidRPr="00FF44C8">
              <w:rPr>
                <w:rFonts w:ascii="Arial" w:hAnsi="Arial" w:cs="Arial"/>
              </w:rPr>
              <w:t xml:space="preserve"> приравнивается к 0 баллов.*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А – количество баллов в части составляющей показателя «Актуализация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питания». При расчете учитывается количество объектов, по которым срок внесения данных в РГИС превысил 5 рабочих дней. Значение</w:t>
            </w:r>
            <w:proofErr w:type="gramStart"/>
            <w:r w:rsidRPr="00FF44C8">
              <w:rPr>
                <w:rFonts w:ascii="Arial" w:hAnsi="Arial" w:cs="Arial"/>
              </w:rPr>
              <w:t xml:space="preserve"> А</w:t>
            </w:r>
            <w:proofErr w:type="gramEnd"/>
            <w:r w:rsidRPr="00FF44C8">
              <w:rPr>
                <w:rFonts w:ascii="Arial" w:hAnsi="Arial" w:cs="Arial"/>
              </w:rPr>
              <w:t xml:space="preserve"> в части составляющих показателя рассчитывается ежеквартально, в баллах. Максимальное значение составляет: 100 баллов в месяц, 300 баллов в квартал, 1200 баллов в год. Минимальное значение составляет 0 баллов.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При внесении всех объектов в установленные сроки</w:t>
            </w:r>
            <w:proofErr w:type="gramStart"/>
            <w:r w:rsidRPr="00FF44C8">
              <w:rPr>
                <w:rFonts w:ascii="Arial" w:hAnsi="Arial" w:cs="Arial"/>
              </w:rPr>
              <w:t xml:space="preserve"> А</w:t>
            </w:r>
            <w:proofErr w:type="gramEnd"/>
            <w:r w:rsidRPr="00FF44C8">
              <w:rPr>
                <w:rFonts w:ascii="Arial" w:hAnsi="Arial" w:cs="Arial"/>
              </w:rPr>
              <w:t xml:space="preserve"> равно 0;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 – количество баллов в части составляющей показателя «Оценка несоответствия объектов дорожного и придорожного сервиса». Значение</w:t>
            </w:r>
            <w:proofErr w:type="gramStart"/>
            <w:r w:rsidRPr="00FF44C8">
              <w:rPr>
                <w:rFonts w:ascii="Arial" w:hAnsi="Arial" w:cs="Arial"/>
              </w:rPr>
              <w:t xml:space="preserve"> О</w:t>
            </w:r>
            <w:proofErr w:type="gramEnd"/>
            <w:r w:rsidRPr="00FF44C8">
              <w:rPr>
                <w:rFonts w:ascii="Arial" w:hAnsi="Arial" w:cs="Arial"/>
              </w:rPr>
              <w:t xml:space="preserve"> в части составляющих показателя рассчитывается ежеквартально, в </w:t>
            </w:r>
            <w:r w:rsidRPr="00FF44C8">
              <w:rPr>
                <w:rFonts w:ascii="Arial" w:hAnsi="Arial" w:cs="Arial"/>
              </w:rPr>
              <w:lastRenderedPageBreak/>
              <w:t>баллах. Максимальное значение составляет: 100 баллов в месяц, 300 баллов в квартал, 1200 баллов в год. Минимальное значение составляет 0 баллов;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J – количество баллов в части составляющей показателя «Проведение тематических ярмарочных мероприятий». За каждое ярмарочное мероприятие, проведенное с учетом установленных критериев, присваивается 10 баллов.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Городские округа, являющиеся ЗАТО, в оценке несоответствия объектов дорожного и придорожного сервиса не участвуют.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Максимальное значение по показателю составляет: 300 баллов в месяц, 900 баллов в квартал, 3600 баллов в год. Минимальное значение составляет 0 баллов.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Первое место присваивается муниципальному образованию, получившему наибольшее значение</w:t>
            </w:r>
            <w:proofErr w:type="gramStart"/>
            <w:r w:rsidRPr="00FF44C8">
              <w:rPr>
                <w:rFonts w:ascii="Arial" w:hAnsi="Arial" w:cs="Arial"/>
              </w:rPr>
              <w:t xml:space="preserve"> С</w:t>
            </w:r>
            <w:proofErr w:type="gramEnd"/>
            <w:r w:rsidRPr="00FF44C8">
              <w:rPr>
                <w:rFonts w:ascii="Arial" w:hAnsi="Arial" w:cs="Arial"/>
              </w:rPr>
              <w:t>т.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Оценка деятельности органов местного самоуправления при организации торговой деятельности.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Количество баллов в части данной составляющей рассчитывается по формуле: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Т = Н + </w:t>
            </w:r>
            <w:proofErr w:type="gramStart"/>
            <w:r w:rsidRPr="00FF44C8">
              <w:rPr>
                <w:rFonts w:ascii="Arial" w:hAnsi="Arial" w:cs="Arial"/>
              </w:rPr>
              <w:t>Р</w:t>
            </w:r>
            <w:proofErr w:type="gramEnd"/>
            <w:r w:rsidRPr="00FF44C8">
              <w:rPr>
                <w:rFonts w:ascii="Arial" w:hAnsi="Arial" w:cs="Arial"/>
              </w:rPr>
              <w:t xml:space="preserve"> + Я, где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Н – количество выявленных и не демонтированных с начала года незаконно размещенных нестационарных торговых объектов, расположенных в местах, не включенных в схемы размещения нестационарных торговых объектов, а также незаконно размещенных объектов сезонной торговли, не ликвидированных органами местного самоуправления в течение 24 часов с момента выявления. За каждый объект - 5 баллов.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Р</w:t>
            </w:r>
            <w:proofErr w:type="gramEnd"/>
            <w:r w:rsidRPr="00FF44C8">
              <w:rPr>
                <w:rFonts w:ascii="Arial" w:hAnsi="Arial" w:cs="Arial"/>
              </w:rPr>
              <w:t xml:space="preserve"> = K + Q, где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Р</w:t>
            </w:r>
            <w:proofErr w:type="gramEnd"/>
            <w:r w:rsidRPr="00FF44C8">
              <w:rPr>
                <w:rFonts w:ascii="Arial" w:hAnsi="Arial" w:cs="Arial"/>
              </w:rPr>
              <w:t xml:space="preserve"> – оценка организации деятельности органов местного самоуправления при размещении розничных рынков, складывается из следующих значений: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K – количество незаконных розничных рынков, осуществляющих деятельность с нарушениями требований законодательства Российской Федерации на территории муниципального образования, в том числе, с использованием нестационарных торговых объектов, 10 баллов за каждый объект;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Q – уровень качества размещаемых розничных рынков, их соответствие требованиям законодательства (выявленные нарушения требований при организации деятельности </w:t>
            </w:r>
            <w:r w:rsidRPr="00FF44C8">
              <w:rPr>
                <w:rFonts w:ascii="Arial" w:hAnsi="Arial" w:cs="Arial"/>
              </w:rPr>
              <w:lastRenderedPageBreak/>
              <w:t>розничных рынков), а именно: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на территории рынка бетонного, асфальтового, замощенного или иного твердого покрытия,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ограждения по периметру рынка,  въездов-выездов и пешеходных дорожек,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пандусов и иных приспособлений,  обеспечивающих  доступность здания рынка для инвалидов и других маломобильных групп населения,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подключения зданий, строений, сооружений и находящихся в них помещений к сетям централизованного энергоснабжения. Оборудование зданий, строений, сооружений и находящихся в них помещений тепло-, водоснабжением, канализацией и пожарной сигнализацией,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наличие у капитального здания, строения, сооружения на рынке более двух этажей,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раздельных туалетов для персонала и посетителей,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– отсутствие  расстояния между </w:t>
            </w:r>
            <w:r w:rsidRPr="00FF44C8">
              <w:rPr>
                <w:rFonts w:ascii="Arial" w:hAnsi="Arial" w:cs="Arial"/>
              </w:rPr>
              <w:lastRenderedPageBreak/>
              <w:t xml:space="preserve">торговыми местами обеспечивающего безопасное передвижение персонала и посетителей, удобные и безопасные действия с товарами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 тарой, а также техническое обслуживание, ремонт и уборку производственного оборудования,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– отсутствие раздельных складских помещений </w:t>
            </w:r>
            <w:proofErr w:type="gramStart"/>
            <w:r w:rsidRPr="00FF44C8">
              <w:rPr>
                <w:rFonts w:ascii="Arial" w:hAnsi="Arial" w:cs="Arial"/>
              </w:rPr>
              <w:t>для</w:t>
            </w:r>
            <w:proofErr w:type="gramEnd"/>
            <w:r w:rsidRPr="00FF44C8">
              <w:rPr>
                <w:rFonts w:ascii="Arial" w:hAnsi="Arial" w:cs="Arial"/>
              </w:rPr>
              <w:t xml:space="preserve"> продовольственных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 непродовольственных товаров,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 лаборатории ветеринарно-санитарной экспертизы в непосредственной близости от входа в тех же капитальных зданиях, строениях, сооружениях рынка, в которых определена торговая зона для торговли пищевыми продуктами, подлежащими экспертизе,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несоответствие розничного рынка типу, установленному Планом организации розничных рынков на территории Московской области,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несоответствие торговых мест на рынке схеме их размещения,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обособленной от торговых мест стоянки для автотранспортных средств лиц,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–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информационного стенда на рынке,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оформленной установленным образом вывески,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– отсутствие на рынке в доступном месте  </w:t>
            </w:r>
            <w:proofErr w:type="gramStart"/>
            <w:r w:rsidRPr="00FF44C8">
              <w:rPr>
                <w:rFonts w:ascii="Arial" w:hAnsi="Arial" w:cs="Arial"/>
              </w:rPr>
              <w:t>соответствующие</w:t>
            </w:r>
            <w:proofErr w:type="gramEnd"/>
            <w:r w:rsidRPr="00FF44C8">
              <w:rPr>
                <w:rFonts w:ascii="Arial" w:hAnsi="Arial" w:cs="Arial"/>
              </w:rPr>
              <w:t xml:space="preserve"> метрологическим правилам и нормам измерительных приборов, 0,5 балла за каждый факт;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предоставление торговых мест не  в соответствии со схемой размещения торговых мест,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– отсутствие охраны рынка и нет участия в поддержании общественного порядка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на рынке, 0,5 балла за каждый факт.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Я – уровень качества организуемых ярмарочных мероприятий, их соответствие требованиям законодательства. При организации и проведение ярмарки в местах, не включенных в Сводный перечень мест проведения ярмарок, в Реестр ярмарок, организуемых на территории Московской области, </w:t>
            </w:r>
            <w:r w:rsidRPr="00FF44C8">
              <w:rPr>
                <w:rFonts w:ascii="Arial" w:hAnsi="Arial" w:cs="Arial"/>
              </w:rPr>
              <w:lastRenderedPageBreak/>
              <w:t>организованных с нарушением сроков, установленных законодательством, и не в соответствии с установленным архитектурным обликом за каждую ярмарку берется 10 баллов. При иных выявленных нарушениях требований к организации ярмарок за каждое нарушение берется 0,5 балла.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баллов в части данной составляющей рассчитывается по следующим нарушениям: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организация и проведение ярмарки в местах, не включенных в Сводный перечень мест проведения ярмарок, 10 баллов за каждую ярмарку;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организация и проведение ярмарки, не включенной в Реестр ярмарок, организуемых на территории муниципального образования, 10 баллов за каждую ярмарку;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организация и проведение ярмарки с нарушением сроков, установленных законодательством, 10 баллов за каждую ярмарку;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– организация и проведение ярмарки не в соответствии с установленным архитектурным обликом, 10 баллов за каждую ярмарку;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– отсутствие вывески с указанием информации об организаторе ярмарки, его наименовании, месте </w:t>
            </w:r>
            <w:r w:rsidRPr="00FF44C8">
              <w:rPr>
                <w:rFonts w:ascii="Arial" w:hAnsi="Arial" w:cs="Arial"/>
              </w:rPr>
              <w:lastRenderedPageBreak/>
              <w:t>его нахождения, режиме работы ярмарки,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информационного стенда,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на ярмарке точки подключения электроэнергии,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наличие в месте проведения ярмарки заглубленных конструкций, размещение ярмарочных конструкций на газонах,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у участников ярмарки специальной одежды единого образца,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нумерации торговых мест согласно схеме размещения торговых мест на ярмарке,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отсутствие на месте проведения ярмарки контейнеров для сбора мусора и биологических отходов, биотуалетов,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не приведение в надлежащее санитарное состояние место проведения ярмарки по ее окончании,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– 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</w:t>
            </w:r>
            <w:r w:rsidRPr="00FF44C8">
              <w:rPr>
                <w:rFonts w:ascii="Arial" w:hAnsi="Arial" w:cs="Arial"/>
              </w:rPr>
              <w:lastRenderedPageBreak/>
              <w:t>реализации скоропортящихся пищевых продуктов с обеспечением необходимой температуры их хранения (+4°C +/- 2°C), 0,5 балла за каждый факт;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– торговля товарами, запрещенными к реализации на ярмарках, 0,5 балла за каждый факт.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баллов в части данной составляющей рассчитывается по формуле: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А=(К1-К2) х К3, где: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А - 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</w:t>
            </w:r>
            <w:proofErr w:type="gramStart"/>
            <w:r w:rsidRPr="00FF44C8">
              <w:rPr>
                <w:rFonts w:ascii="Arial" w:hAnsi="Arial" w:cs="Arial"/>
              </w:rPr>
              <w:t>1</w:t>
            </w:r>
            <w:proofErr w:type="gramEnd"/>
            <w:r w:rsidRPr="00FF44C8">
              <w:rPr>
                <w:rFonts w:ascii="Arial" w:hAnsi="Arial" w:cs="Arial"/>
              </w:rPr>
              <w:t xml:space="preserve"> - количество объектов образования, здравоохранения, объектов спорта, культуры, остановочных пунктов, автовокзалов, автостанций, железнодорожных станций, железнодорожных вокзалов, </w:t>
            </w:r>
            <w:r w:rsidRPr="00FF44C8">
              <w:rPr>
                <w:rFonts w:ascii="Arial" w:hAnsi="Arial" w:cs="Arial"/>
              </w:rPr>
              <w:lastRenderedPageBreak/>
              <w:t xml:space="preserve">аэропортов, автозаправочных станций, рынков, перечень которых направлен уполномоченным ЦИОГВ в ОМСУ и подлежащих внесению в РГИС </w:t>
            </w:r>
            <w:r w:rsidRPr="00FF44C8">
              <w:rPr>
                <w:rFonts w:ascii="Arial" w:hAnsi="Arial" w:cs="Arial"/>
              </w:rPr>
              <w:br/>
              <w:t xml:space="preserve">(в соответствии со статьей 16 Федерального закона от 22.11.1995 № 171-ФЗ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продукции»);</w:t>
            </w:r>
            <w:proofErr w:type="gramEnd"/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</w:t>
            </w:r>
            <w:proofErr w:type="gramStart"/>
            <w:r w:rsidRPr="00FF44C8">
              <w:rPr>
                <w:rFonts w:ascii="Arial" w:hAnsi="Arial" w:cs="Arial"/>
              </w:rPr>
              <w:t>2</w:t>
            </w:r>
            <w:proofErr w:type="gramEnd"/>
            <w:r w:rsidRPr="00FF44C8">
              <w:rPr>
                <w:rFonts w:ascii="Arial" w:hAnsi="Arial" w:cs="Arial"/>
              </w:rPr>
              <w:t xml:space="preserve"> - количество внесенных ОМСУ объектов образования, здравоохранения, объектов спорта, культуры, остановочных пунктов, автовокзалов, автостанций, железнодорожных станций, железнодорожных вокзалов, аэропортов, автозаправочных станций, рынков в РГИС (в течение 5 рабочих дней со дня получения информации от уполномоченного ЦИОГВ);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К3 - количество дней просрочки внесения сведений в РГИС.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Оценка несоответствия объектов дорожного и придорожного сервиса.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баллов в части данной составляющей рассчитывается по формуле: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О = 300 - Со, где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 – оценка несоответствия объектов дорожного и придорожного сервиса, где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Со</w:t>
            </w:r>
            <w:proofErr w:type="gramEnd"/>
            <w:r w:rsidRPr="00FF44C8">
              <w:rPr>
                <w:rFonts w:ascii="Arial" w:hAnsi="Arial" w:cs="Arial"/>
              </w:rPr>
              <w:t xml:space="preserve"> – соответствие объектов дорожного и придорожного сервиса на территории муниципального образования МО. Считается ежемесячно, нарастающим итогом.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Σᴘ1 – сумма положительных значений первого раздела параметров всех оцениваемых ОДС на территории муниципального образования;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</w:t>
            </w:r>
            <w:proofErr w:type="gramStart"/>
            <w:r w:rsidRPr="00FF44C8">
              <w:rPr>
                <w:rFonts w:ascii="Arial" w:hAnsi="Arial" w:cs="Arial"/>
              </w:rPr>
              <w:t>1</w:t>
            </w:r>
            <w:proofErr w:type="gramEnd"/>
            <w:r w:rsidRPr="00FF44C8">
              <w:rPr>
                <w:rFonts w:ascii="Arial" w:hAnsi="Arial" w:cs="Arial"/>
              </w:rPr>
              <w:t xml:space="preserve"> – коэффициент равен 3,75;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Σᴘ2 – сумма положительных значений второго раздела параметров всех оцениваемых ОДС на территории муниципального образования;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</w:t>
            </w:r>
            <w:proofErr w:type="gramStart"/>
            <w:r w:rsidRPr="00FF44C8">
              <w:rPr>
                <w:rFonts w:ascii="Arial" w:hAnsi="Arial" w:cs="Arial"/>
              </w:rPr>
              <w:t>2</w:t>
            </w:r>
            <w:proofErr w:type="gramEnd"/>
            <w:r w:rsidRPr="00FF44C8">
              <w:rPr>
                <w:rFonts w:ascii="Arial" w:hAnsi="Arial" w:cs="Arial"/>
              </w:rPr>
              <w:t xml:space="preserve"> – коэффициент равен 30;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Σᴘ3 – сумма положительных значений третьего раздела параметров всех оцениваемых ОДС на территории муниципального образования;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К3 – коэффициент равен 2;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n – общая сумма </w:t>
            </w:r>
            <w:proofErr w:type="gramStart"/>
            <w:r w:rsidRPr="00FF44C8">
              <w:rPr>
                <w:rFonts w:ascii="Arial" w:hAnsi="Arial" w:cs="Arial"/>
              </w:rPr>
              <w:t>оцениваемых</w:t>
            </w:r>
            <w:proofErr w:type="gramEnd"/>
            <w:r w:rsidRPr="00FF44C8">
              <w:rPr>
                <w:rFonts w:ascii="Arial" w:hAnsi="Arial" w:cs="Arial"/>
              </w:rPr>
              <w:t xml:space="preserve"> ОДС в муниципальном образовании.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Первый раздел – параметры, относящиеся к коэффициенту К</w:t>
            </w:r>
            <w:proofErr w:type="gramStart"/>
            <w:r w:rsidRPr="00FF44C8">
              <w:rPr>
                <w:rFonts w:ascii="Arial" w:hAnsi="Arial" w:cs="Arial"/>
              </w:rPr>
              <w:t>1</w:t>
            </w:r>
            <w:proofErr w:type="gramEnd"/>
            <w:r w:rsidRPr="00FF44C8">
              <w:rPr>
                <w:rFonts w:ascii="Arial" w:hAnsi="Arial" w:cs="Arial"/>
              </w:rPr>
              <w:t>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1) Подтверждающие регистрацию юридического лица/ИП документы;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2) Наличие прав на земельный </w:t>
            </w:r>
            <w:r w:rsidRPr="00FF44C8">
              <w:rPr>
                <w:rFonts w:ascii="Arial" w:hAnsi="Arial" w:cs="Arial"/>
              </w:rPr>
              <w:lastRenderedPageBreak/>
              <w:t>участок;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3) Соответствует противопожарной безопасности;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4) Согласование присоединения ОДС к автомобильной дороге общего пользования;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5) Соответствие архитектурному облику;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6) Налог на имущество;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7) Земельный налог;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8) НДФЛ;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9) Налог на прибыль;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10) НДС;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11) Соответствие внешнего вида фасадов. </w:t>
            </w:r>
            <w:proofErr w:type="gramStart"/>
            <w:r w:rsidRPr="00FF44C8">
              <w:rPr>
                <w:rFonts w:ascii="Arial" w:hAnsi="Arial" w:cs="Arial"/>
              </w:rPr>
              <w:t>Отделочные материалы, их колористика и текстура;</w:t>
            </w:r>
            <w:proofErr w:type="gramEnd"/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12) Соответствие внешнего вида кровли. </w:t>
            </w:r>
            <w:proofErr w:type="gramStart"/>
            <w:r w:rsidRPr="00FF44C8">
              <w:rPr>
                <w:rFonts w:ascii="Arial" w:hAnsi="Arial" w:cs="Arial"/>
              </w:rPr>
              <w:t>Материалы-цветоносители эксплуатационного слоя кровли и иных визуально-воспринимаемых элементов крыши;</w:t>
            </w:r>
            <w:proofErr w:type="gramEnd"/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13) Соответствие внешнего вида входных групп и витрин зданий, строений, сооружений;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14) Соответствие внешнего вида средств размещения информации;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15) Соответствие внешнего вида стационарных рекламных конструкций;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16) Соответствие внешнего вида ограждений и заборов.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Второй раздел – параметр, относящийся к коэффициенту К</w:t>
            </w:r>
            <w:proofErr w:type="gramStart"/>
            <w:r w:rsidRPr="00FF44C8">
              <w:rPr>
                <w:rFonts w:ascii="Arial" w:hAnsi="Arial" w:cs="Arial"/>
              </w:rPr>
              <w:t>2</w:t>
            </w:r>
            <w:proofErr w:type="gramEnd"/>
            <w:r w:rsidRPr="00FF44C8">
              <w:rPr>
                <w:rFonts w:ascii="Arial" w:hAnsi="Arial" w:cs="Arial"/>
              </w:rPr>
              <w:t>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17) Соответствие вида разрешенного </w:t>
            </w:r>
            <w:r w:rsidRPr="00FF44C8">
              <w:rPr>
                <w:rFonts w:ascii="Arial" w:hAnsi="Arial" w:cs="Arial"/>
              </w:rPr>
              <w:lastRenderedPageBreak/>
              <w:t>использования земельного участка для размещения ОДС.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Третий раздел – параметры, относящиеся к коэффициенту К3: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18) Наличие уголка потребителя;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19) Наличие пандуса для инвалидов;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20) Наличие договора на оказание услуг по обращению с твердыми коммунальными отходами;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21) Наличие договоров на присоединение к сетям (электроснабжение, водоснабжение, водоотведение и т. д.);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22) Наличие согласования установки и эксплуатации рекламной конструкции.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Каждый параметр может иметь значение 0 – в случае несоответствия, отсутствия данных или некорректного заполнения, и 1 – в случае соответствия.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Первые 16 параметров умножаются на коэффициент 3,75%, что при полном соответствии данного раздела будет составлять 60%.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Параметр 17 (соответствие ВРИ) играет ключевую роль при оценке и его коэффициент составляет 30%.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Последние 5 (18-22) параметров не играют существенной роли в оценке соответствия ОДС, поэтому их коэффициент равен 2% и при соответствии данного раздела сумма параметров будет составлять 10%.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Соответственно, весь диапазон оценки отдельного ОДС будет состоять из суммы данных трех </w:t>
            </w:r>
            <w:proofErr w:type="gramStart"/>
            <w:r w:rsidRPr="00FF44C8">
              <w:rPr>
                <w:rFonts w:ascii="Arial" w:hAnsi="Arial" w:cs="Arial"/>
              </w:rPr>
              <w:t>разделов</w:t>
            </w:r>
            <w:proofErr w:type="gramEnd"/>
            <w:r w:rsidRPr="00FF44C8">
              <w:rPr>
                <w:rFonts w:ascii="Arial" w:hAnsi="Arial" w:cs="Arial"/>
              </w:rPr>
              <w:t xml:space="preserve"> и составлять от 0 до 100 % (60+30+10).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При подсчете среднего значения данных оценок в пределах муниципального образования, диапазон оценки, также составит от 0 до 100 %.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Вышеуказанные данные предоставляются ОМС в тематическом слое Региональной Геоинформационной системы, в том числе, в виде фотоматериалов, полученных по результатам выезда на объект.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Проведение тематических ярмарочных мероприятий.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 баллов присваивается каждому ярмарочному мероприятию,  отвечающему следующим критериям: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предоставление анонса и программы не менее чем за 10 дней до начала мероприятия;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наличие развлекательной программы;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 xml:space="preserve">- не менее 60% торговых мест на ярмарке предусмотрены для реализации продовольственных товаров, из которых 50% торговых мест предназначены для реализации товаров подмосковных </w:t>
            </w:r>
            <w:r w:rsidRPr="00FF44C8">
              <w:rPr>
                <w:rFonts w:ascii="Arial" w:hAnsi="Arial" w:cs="Arial"/>
              </w:rPr>
              <w:lastRenderedPageBreak/>
              <w:t>производителей;</w:t>
            </w:r>
            <w:proofErr w:type="gramEnd"/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- соответствие мероприятия установленным законодательством требованиям,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 том числе по благоустройству;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размещение информации о проведении мероприятия в федеральных и региональных СМИ, в социальных сетях, на официальном сайте муниципального образования в сети «Интернет»;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предоставление отчета о проведении мероприятия не позднее 3 дней после его завершения.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* в рамках расчета значений составляющей</w:t>
            </w:r>
            <w:proofErr w:type="gramStart"/>
            <w:r w:rsidRPr="00FF44C8">
              <w:rPr>
                <w:rFonts w:ascii="Arial" w:hAnsi="Arial" w:cs="Arial"/>
              </w:rPr>
              <w:t xml:space="preserve"> Т</w:t>
            </w:r>
            <w:proofErr w:type="gramEnd"/>
            <w:r w:rsidRPr="00FF44C8">
              <w:rPr>
                <w:rFonts w:ascii="Arial" w:hAnsi="Arial" w:cs="Arial"/>
              </w:rPr>
              <w:t xml:space="preserve"> под отчетной информацией понимается: 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ab/>
              <w:t xml:space="preserve">ежемесячная информация о хозяйствующих субъектах, осуществляющих деятельность в нестационарных торговых объектах (до 10 числа месяца, следующего за </w:t>
            </w:r>
            <w:proofErr w:type="gramStart"/>
            <w:r w:rsidRPr="00FF44C8">
              <w:rPr>
                <w:rFonts w:ascii="Arial" w:hAnsi="Arial" w:cs="Arial"/>
              </w:rPr>
              <w:t>отчетным</w:t>
            </w:r>
            <w:proofErr w:type="gramEnd"/>
            <w:r w:rsidRPr="00FF44C8">
              <w:rPr>
                <w:rFonts w:ascii="Arial" w:hAnsi="Arial" w:cs="Arial"/>
              </w:rPr>
              <w:t>);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ab/>
              <w:t>ежеквартальная информация о схемах размещения нестационарных торговых объектов (до 10 числа месяца, следующего за отчетным кварталом);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ab/>
              <w:t>информация для ежеквартального отчета субъекта РФ о количестве объектов ярмарочной, нестационарной и мобильной торговли (до 10 числа месяца, следующего за отчетным кварталом);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ab/>
              <w:t xml:space="preserve">информация о планируемых ярмарках на территории муниципального образования для внесения в Реестр ярмарок (до 20 числа месяца, предшествующего </w:t>
            </w:r>
            <w:proofErr w:type="gramStart"/>
            <w:r w:rsidRPr="00FF44C8">
              <w:rPr>
                <w:rFonts w:ascii="Arial" w:hAnsi="Arial" w:cs="Arial"/>
              </w:rPr>
              <w:t>отчетному</w:t>
            </w:r>
            <w:proofErr w:type="gramEnd"/>
            <w:r w:rsidRPr="00FF44C8">
              <w:rPr>
                <w:rFonts w:ascii="Arial" w:hAnsi="Arial" w:cs="Arial"/>
              </w:rPr>
              <w:t>);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ab/>
              <w:t xml:space="preserve">отчет о проведенных ярмарках на территории муниципального образования (до 5 числа месяца, следующего за </w:t>
            </w:r>
            <w:proofErr w:type="gramStart"/>
            <w:r w:rsidRPr="00FF44C8">
              <w:rPr>
                <w:rFonts w:ascii="Arial" w:hAnsi="Arial" w:cs="Arial"/>
              </w:rPr>
              <w:t>отчетным</w:t>
            </w:r>
            <w:proofErr w:type="gramEnd"/>
            <w:r w:rsidRPr="00FF44C8">
              <w:rPr>
                <w:rFonts w:ascii="Arial" w:hAnsi="Arial" w:cs="Arial"/>
              </w:rPr>
              <w:t>).</w:t>
            </w:r>
          </w:p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Информация предоставляется в Минсельхозпрод МО установленным порядком по МСЭД и </w:t>
            </w:r>
            <w:proofErr w:type="gramStart"/>
            <w:r w:rsidRPr="00FF44C8">
              <w:rPr>
                <w:rFonts w:ascii="Arial" w:hAnsi="Arial" w:cs="Arial"/>
              </w:rPr>
              <w:t>посредством ГАС</w:t>
            </w:r>
            <w:proofErr w:type="gramEnd"/>
            <w:r w:rsidRPr="00FF44C8">
              <w:rPr>
                <w:rFonts w:ascii="Arial" w:hAnsi="Arial" w:cs="Arial"/>
              </w:rPr>
              <w:t xml:space="preserve"> «Управление» МО.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D1" w:rsidRPr="00FF44C8" w:rsidRDefault="00E40FD1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Формы сбора информации в подсистеме Конструктор форм ГАС «Управление» МО; мониторинг мест проведения ярмарок и мест размещения нестационарных торговых объектов;</w:t>
            </w:r>
          </w:p>
          <w:p w:rsidR="00E40FD1" w:rsidRPr="00FF44C8" w:rsidRDefault="00E40FD1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мониторинг организации деятельности розничных рынков;</w:t>
            </w:r>
          </w:p>
          <w:p w:rsidR="00E40FD1" w:rsidRPr="00FF44C8" w:rsidRDefault="00E40FD1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Слой «ОДС (открытые данные)» в РГИС; </w:t>
            </w:r>
          </w:p>
          <w:p w:rsidR="00E40FD1" w:rsidRPr="00FF44C8" w:rsidRDefault="00E40FD1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мониторинг земельных участков под ОДС;</w:t>
            </w:r>
          </w:p>
          <w:p w:rsidR="00E40FD1" w:rsidRPr="00FF44C8" w:rsidRDefault="00E40FD1" w:rsidP="00FF44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Слой «Зоны запрета розничной продажи алкогольной продукции» </w:t>
            </w:r>
          </w:p>
          <w:p w:rsidR="003D2EFB" w:rsidRPr="00FF44C8" w:rsidRDefault="00E40FD1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в РГИС.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FB" w:rsidRPr="00FF44C8" w:rsidRDefault="003D2EFB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Ежеквартально</w:t>
            </w:r>
            <w:r w:rsidR="002C5399" w:rsidRPr="00FF44C8">
              <w:rPr>
                <w:rFonts w:ascii="Arial" w:hAnsi="Arial" w:cs="Arial"/>
              </w:rPr>
              <w:t>.</w:t>
            </w:r>
          </w:p>
          <w:p w:rsidR="002C5399" w:rsidRPr="00FF44C8" w:rsidRDefault="002C5399" w:rsidP="00FF44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Исключен из мониторинга с </w:t>
            </w:r>
            <w:r w:rsidR="002E6299" w:rsidRPr="00FF44C8">
              <w:rPr>
                <w:rFonts w:ascii="Arial" w:hAnsi="Arial" w:cs="Arial"/>
              </w:rPr>
              <w:t>01.01.2022</w:t>
            </w:r>
            <w:r w:rsidRPr="00FF44C8">
              <w:rPr>
                <w:rFonts w:ascii="Arial" w:hAnsi="Arial" w:cs="Arial"/>
              </w:rPr>
              <w:t>г.</w:t>
            </w:r>
          </w:p>
        </w:tc>
      </w:tr>
    </w:tbl>
    <w:p w:rsidR="00960FB5" w:rsidRDefault="00960FB5" w:rsidP="003C3BD9">
      <w:pPr>
        <w:widowControl w:val="0"/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F44C8" w:rsidRDefault="00FF44C8" w:rsidP="003C3BD9">
      <w:pPr>
        <w:widowControl w:val="0"/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10C10" w:rsidRPr="00FF44C8" w:rsidRDefault="00E10C10" w:rsidP="00A001D7">
      <w:pPr>
        <w:spacing w:line="276" w:lineRule="auto"/>
        <w:jc w:val="right"/>
        <w:rPr>
          <w:rFonts w:ascii="Arial" w:hAnsi="Arial" w:cs="Arial"/>
          <w:u w:val="single"/>
        </w:rPr>
      </w:pPr>
      <w:r w:rsidRPr="00FF44C8">
        <w:rPr>
          <w:rFonts w:ascii="Arial" w:hAnsi="Arial" w:cs="Arial"/>
          <w:u w:val="single"/>
        </w:rPr>
        <w:t>Приложение 2</w:t>
      </w:r>
    </w:p>
    <w:p w:rsidR="00954B1A" w:rsidRPr="00FF44C8" w:rsidRDefault="00954B1A" w:rsidP="00A001D7">
      <w:pPr>
        <w:spacing w:line="276" w:lineRule="auto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>к программе «Предпринимательство»</w:t>
      </w:r>
    </w:p>
    <w:p w:rsidR="00E10C10" w:rsidRPr="00FF44C8" w:rsidRDefault="00E10C10" w:rsidP="003C79DF">
      <w:pPr>
        <w:pStyle w:val="a8"/>
        <w:autoSpaceDE w:val="0"/>
        <w:autoSpaceDN w:val="0"/>
        <w:adjustRightInd w:val="0"/>
        <w:spacing w:before="120" w:after="120"/>
        <w:contextualSpacing w:val="0"/>
        <w:jc w:val="center"/>
        <w:rPr>
          <w:rFonts w:ascii="Arial" w:hAnsi="Arial" w:cs="Arial"/>
          <w:b/>
        </w:rPr>
      </w:pPr>
    </w:p>
    <w:p w:rsidR="00107C6D" w:rsidRPr="00FF44C8" w:rsidRDefault="00107C6D" w:rsidP="003C79DF">
      <w:pPr>
        <w:pStyle w:val="a8"/>
        <w:autoSpaceDE w:val="0"/>
        <w:autoSpaceDN w:val="0"/>
        <w:adjustRightInd w:val="0"/>
        <w:spacing w:before="120" w:after="120"/>
        <w:contextualSpacing w:val="0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Паспорт подпрограммы</w:t>
      </w:r>
      <w:r w:rsidR="003C79DF" w:rsidRPr="00FF44C8">
        <w:rPr>
          <w:rFonts w:ascii="Arial" w:hAnsi="Arial" w:cs="Arial"/>
          <w:b/>
        </w:rPr>
        <w:t xml:space="preserve"> 1 </w:t>
      </w:r>
      <w:r w:rsidR="00B40C5F" w:rsidRPr="00FF44C8">
        <w:rPr>
          <w:rFonts w:ascii="Arial" w:hAnsi="Arial" w:cs="Arial"/>
          <w:b/>
        </w:rPr>
        <w:t>«</w:t>
      </w:r>
      <w:r w:rsidRPr="00FF44C8">
        <w:rPr>
          <w:rFonts w:ascii="Arial" w:hAnsi="Arial" w:cs="Arial"/>
          <w:b/>
        </w:rPr>
        <w:t>Инвес</w:t>
      </w:r>
      <w:r w:rsidR="00B40C5F" w:rsidRPr="00FF44C8">
        <w:rPr>
          <w:rFonts w:ascii="Arial" w:hAnsi="Arial" w:cs="Arial"/>
          <w:b/>
        </w:rPr>
        <w:t>тиции</w:t>
      </w:r>
      <w:r w:rsidRPr="00FF44C8">
        <w:rPr>
          <w:rFonts w:ascii="Arial" w:hAnsi="Arial" w:cs="Arial"/>
          <w:b/>
        </w:rPr>
        <w:t>»</w:t>
      </w:r>
    </w:p>
    <w:tbl>
      <w:tblPr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1"/>
        <w:gridCol w:w="2131"/>
        <w:gridCol w:w="2693"/>
        <w:gridCol w:w="1134"/>
        <w:gridCol w:w="1134"/>
        <w:gridCol w:w="1134"/>
        <w:gridCol w:w="992"/>
        <w:gridCol w:w="993"/>
        <w:gridCol w:w="1134"/>
      </w:tblGrid>
      <w:tr w:rsidR="00BD6356" w:rsidRPr="00FF44C8" w:rsidTr="00235709">
        <w:trPr>
          <w:tblCellSpacing w:w="5" w:type="nil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6" w:rsidRPr="00FF44C8" w:rsidRDefault="00BD6356" w:rsidP="00B62A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городского округа Люберцы Московской области</w:t>
            </w:r>
          </w:p>
        </w:tc>
      </w:tr>
      <w:tr w:rsidR="00BD6356" w:rsidRPr="00FF44C8" w:rsidTr="00BD6356">
        <w:trPr>
          <w:tblCellSpacing w:w="5" w:type="nil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6" w:rsidRPr="00FF44C8" w:rsidRDefault="00BD6356" w:rsidP="009B72EF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6" w:rsidRPr="00FF44C8" w:rsidRDefault="00BD6356" w:rsidP="002A386B">
            <w:pPr>
              <w:ind w:left="122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ind w:left="122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Расходы (тыс. рублей)</w:t>
            </w:r>
          </w:p>
        </w:tc>
      </w:tr>
      <w:tr w:rsidR="00BD6356" w:rsidRPr="00FF44C8" w:rsidTr="00BD6356">
        <w:trPr>
          <w:tblCellSpacing w:w="5" w:type="nil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971535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2020</w:t>
            </w:r>
          </w:p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2021</w:t>
            </w:r>
          </w:p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2022</w:t>
            </w:r>
          </w:p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2023</w:t>
            </w:r>
          </w:p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2024</w:t>
            </w:r>
          </w:p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</w:tr>
      <w:tr w:rsidR="00BD6356" w:rsidRPr="00FF44C8" w:rsidTr="00BD6356">
        <w:trPr>
          <w:tblCellSpacing w:w="5" w:type="nil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6" w:rsidRPr="00FF44C8" w:rsidRDefault="00BD6356" w:rsidP="005E6A45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Администрация  городского округа Люберцы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 в том числе:</w:t>
            </w:r>
          </w:p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0C79C1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1 6</w:t>
            </w:r>
            <w:r w:rsidR="00BD6356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400,00</w:t>
            </w:r>
          </w:p>
        </w:tc>
      </w:tr>
      <w:tr w:rsidR="00BD6356" w:rsidRPr="00FF44C8" w:rsidTr="00BD6356">
        <w:trPr>
          <w:tblCellSpacing w:w="5" w:type="nil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6" w:rsidRPr="00FF44C8" w:rsidRDefault="00BD6356" w:rsidP="00D5315A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BD6356" w:rsidRPr="00FF44C8" w:rsidTr="00BD6356">
        <w:trPr>
          <w:tblCellSpacing w:w="5" w:type="nil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бюджета </w:t>
            </w:r>
          </w:p>
          <w:p w:rsidR="00BD6356" w:rsidRPr="00FF44C8" w:rsidRDefault="00BD6356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BD6356" w:rsidRPr="00FF44C8" w:rsidTr="00BD6356">
        <w:trPr>
          <w:tblCellSpacing w:w="5" w:type="nil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0C79C1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1 6</w:t>
            </w:r>
            <w:r w:rsidR="00BD6356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400,00</w:t>
            </w:r>
          </w:p>
        </w:tc>
      </w:tr>
      <w:tr w:rsidR="00BD6356" w:rsidRPr="00FF44C8" w:rsidTr="00BD6356">
        <w:trPr>
          <w:tblCellSpacing w:w="5" w:type="nil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A386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BD6356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56" w:rsidRPr="00FF44C8" w:rsidRDefault="00BD6356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</w:tbl>
    <w:p w:rsidR="005E6A45" w:rsidRPr="00FF44C8" w:rsidRDefault="005E6A45" w:rsidP="008B7E0E">
      <w:pPr>
        <w:rPr>
          <w:rFonts w:ascii="Arial" w:hAnsi="Arial" w:cs="Arial"/>
          <w:b/>
          <w:color w:val="000000"/>
        </w:rPr>
      </w:pPr>
    </w:p>
    <w:p w:rsidR="00BD6356" w:rsidRPr="00FF44C8" w:rsidRDefault="00BD6356" w:rsidP="008B7E0E">
      <w:pPr>
        <w:rPr>
          <w:rFonts w:ascii="Arial" w:hAnsi="Arial" w:cs="Arial"/>
          <w:b/>
          <w:color w:val="000000"/>
        </w:rPr>
      </w:pPr>
    </w:p>
    <w:p w:rsidR="0025563B" w:rsidRPr="00FF44C8" w:rsidRDefault="00BA4B2A" w:rsidP="00D81BBD">
      <w:pPr>
        <w:pStyle w:val="a8"/>
        <w:numPr>
          <w:ilvl w:val="0"/>
          <w:numId w:val="31"/>
        </w:numPr>
        <w:jc w:val="center"/>
        <w:rPr>
          <w:rFonts w:ascii="Arial" w:hAnsi="Arial" w:cs="Arial"/>
          <w:b/>
          <w:color w:val="000000"/>
        </w:rPr>
      </w:pPr>
      <w:r w:rsidRPr="00FF44C8">
        <w:rPr>
          <w:rFonts w:ascii="Arial" w:hAnsi="Arial" w:cs="Arial"/>
          <w:b/>
          <w:color w:val="000000"/>
        </w:rPr>
        <w:t>Характеристика сферы реализации</w:t>
      </w:r>
      <w:r w:rsidR="00786B26" w:rsidRPr="00FF44C8">
        <w:rPr>
          <w:rFonts w:ascii="Arial" w:hAnsi="Arial" w:cs="Arial"/>
          <w:b/>
          <w:color w:val="000000"/>
        </w:rPr>
        <w:t xml:space="preserve"> </w:t>
      </w:r>
      <w:r w:rsidR="00780EB7" w:rsidRPr="00FF44C8">
        <w:rPr>
          <w:rFonts w:ascii="Arial" w:hAnsi="Arial" w:cs="Arial"/>
          <w:b/>
          <w:color w:val="000000"/>
        </w:rPr>
        <w:t>подпрограммы, описание основных проблем, решаемых посредством мероприятий</w:t>
      </w:r>
    </w:p>
    <w:p w:rsidR="00DE52B3" w:rsidRPr="00FF44C8" w:rsidRDefault="00DE52B3" w:rsidP="00DE52B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FC5472" w:rsidRPr="00FF44C8" w:rsidRDefault="00FC5472" w:rsidP="0025563B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FF44C8">
        <w:rPr>
          <w:rFonts w:ascii="Arial" w:hAnsi="Arial" w:cs="Arial"/>
          <w:color w:val="000000"/>
        </w:rPr>
        <w:t>Городской округ Люберцы – один из наиболее крупных по численности населения и динамично развивающихся регионов Московской области, открывающий безграничные возможности труда в профессиональной деятельности от востребованных рабочих специальностей до мастеров высоких технологий в области космонавтики и других сферах экономической деятельности.</w:t>
      </w:r>
      <w:proofErr w:type="gramEnd"/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Степень инвестиционной привлекательности муниципального образования является определяющим условием активной инвестиционной деятельности и, следовательно, эффективного социально-экономического развития  его экономики.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Инвестиционный потенциал городского округа Люберцы складывается из совокупности  имеющихся в регионе факторов производства и сфер приложения капитала.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Она учитывает насыщенность территории факторами производства (природными ресурсами, рабочей силой, основными фондами, инфраструктурой и т.п.), потребительский спрос населения.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Инвестиционная привлекательность городского округа Люберцы складывается из ряда факторов.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Фактор  инвестиционной привлекательности городского округа Люберцы № 1: выгодное территориальное положение: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городской округ Люберцы расположен в 18 км от центра  г. Москвы в юго-восточном направлении, сразу  за Московской кольцевой автодорогой. Площадь городского округа Люберцы –  12,2 тыс. га, в том числе: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 - площадь застроенных земель </w:t>
      </w:r>
      <w:r w:rsidR="00B25805" w:rsidRPr="00FF44C8">
        <w:rPr>
          <w:rFonts w:ascii="Arial" w:hAnsi="Arial" w:cs="Arial"/>
          <w:color w:val="000000"/>
        </w:rPr>
        <w:t>–</w:t>
      </w:r>
      <w:r w:rsidRPr="00FF44C8">
        <w:rPr>
          <w:rFonts w:ascii="Arial" w:hAnsi="Arial" w:cs="Arial"/>
          <w:color w:val="000000"/>
        </w:rPr>
        <w:t xml:space="preserve"> 4,8 тыс</w:t>
      </w:r>
      <w:proofErr w:type="gramStart"/>
      <w:r w:rsidRPr="00FF44C8">
        <w:rPr>
          <w:rFonts w:ascii="Arial" w:hAnsi="Arial" w:cs="Arial"/>
          <w:color w:val="000000"/>
        </w:rPr>
        <w:t>.г</w:t>
      </w:r>
      <w:proofErr w:type="gramEnd"/>
      <w:r w:rsidRPr="00FF44C8">
        <w:rPr>
          <w:rFonts w:ascii="Arial" w:hAnsi="Arial" w:cs="Arial"/>
          <w:color w:val="000000"/>
        </w:rPr>
        <w:t>а,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- площадь сельскохозяйственных угодий  - 1,4 тыс. га,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- площадь лесных угодий – 4,5 тыс. га.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Фактор инвестиционной привлекательности городского округа Люберцы № 2: высокая транспортная доступность.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Через городской округ Люберцы, к юго-западу от Люберец, проходит автомагистраль М-5 «Урал». Параллельно федеральной автомагистрали М-5 «Урал» к</w:t>
      </w:r>
      <w:r w:rsidR="00C722DC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 xml:space="preserve">северо-востоку    проходит   Октябрьский   проспект, разветвляясь на две части — одна </w:t>
      </w:r>
      <w:r w:rsidR="00B25805" w:rsidRPr="00FF44C8">
        <w:rPr>
          <w:rFonts w:ascii="Arial" w:hAnsi="Arial" w:cs="Arial"/>
          <w:color w:val="000000"/>
        </w:rPr>
        <w:t>–</w:t>
      </w:r>
      <w:r w:rsidRPr="00FF44C8">
        <w:rPr>
          <w:rFonts w:ascii="Arial" w:hAnsi="Arial" w:cs="Arial"/>
          <w:color w:val="000000"/>
        </w:rPr>
        <w:t xml:space="preserve"> на юго-восток в  р.п</w:t>
      </w:r>
      <w:proofErr w:type="gramStart"/>
      <w:r w:rsidRPr="00FF44C8">
        <w:rPr>
          <w:rFonts w:ascii="Arial" w:hAnsi="Arial" w:cs="Arial"/>
          <w:color w:val="000000"/>
        </w:rPr>
        <w:t>.Т</w:t>
      </w:r>
      <w:proofErr w:type="gramEnd"/>
      <w:r w:rsidRPr="00FF44C8">
        <w:rPr>
          <w:rFonts w:ascii="Arial" w:hAnsi="Arial" w:cs="Arial"/>
          <w:color w:val="000000"/>
        </w:rPr>
        <w:t>омилино, другая -  на восток на д.п. Красково и  р.п. Малаховка (Егорьевское шоссе).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В городском округе Люберцы расположен  железнодорожный узел,  на территории города расположены 2 грузовые железнодорожные станции  (Люберцы 1 и</w:t>
      </w:r>
      <w:r w:rsidR="00C722DC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Люберцы 2).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На станции Люберцы-1 имеется разветвление железной дороги на 2 направления: Казанское и Рязанское.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lastRenderedPageBreak/>
        <w:t>Структура экономики округа представлена широким спектром отраслей промышленности (17%  в валовом объеме отгруженных товаров собственного производства, выполненных работ и услуг), а также предприятиями  и организациями оптовой и розничной торговли (21 %), транспорта и связи (10%), отраслями социальной сферы (15%), сферы недвижимости (14 %), строительства (4%), производства и распределения энергоресурсов (3%) и прочих.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Экономический потенциал городского округа Люберцы  характеризуется следующими показателями: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Увеличение среднемесячной заработной платы работников организаций, не относящихся к субъектам малого предпринимательства за первое полугодие 2019г. составило – 104,7%. Среднемесячная заработная плата работников крупных и средних организаций городского округа Люберцы на 01.07.2019г. составила </w:t>
      </w:r>
      <w:r w:rsidRPr="00FF44C8">
        <w:rPr>
          <w:rFonts w:ascii="Arial" w:hAnsi="Arial" w:cs="Arial"/>
          <w:bCs/>
          <w:color w:val="000000"/>
        </w:rPr>
        <w:t>64912,4</w:t>
      </w:r>
      <w:r w:rsidRPr="00FF44C8">
        <w:rPr>
          <w:rFonts w:ascii="Arial" w:hAnsi="Arial" w:cs="Arial"/>
          <w:color w:val="000000"/>
        </w:rPr>
        <w:t> рублей.</w:t>
      </w:r>
    </w:p>
    <w:p w:rsidR="0025563B" w:rsidRPr="00FF44C8" w:rsidRDefault="0025563B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Инвестируй в Подмосковье </w:t>
      </w:r>
      <w:r w:rsidR="00B25805" w:rsidRPr="00FF44C8">
        <w:rPr>
          <w:rFonts w:ascii="Arial" w:hAnsi="Arial" w:cs="Arial"/>
          <w:color w:val="000000"/>
        </w:rPr>
        <w:t>–</w:t>
      </w:r>
      <w:r w:rsidRPr="00FF44C8">
        <w:rPr>
          <w:rFonts w:ascii="Arial" w:hAnsi="Arial" w:cs="Arial"/>
          <w:color w:val="000000"/>
        </w:rPr>
        <w:t xml:space="preserve"> Объем инвестиций, привлеченных в основной капитал (без учета бюджетных инвестиций), на душу населения, тысяча рублей</w:t>
      </w:r>
      <w:r w:rsidR="00F53E01" w:rsidRPr="00FF44C8">
        <w:rPr>
          <w:rFonts w:ascii="Arial" w:hAnsi="Arial" w:cs="Arial"/>
          <w:color w:val="000000"/>
        </w:rPr>
        <w:t xml:space="preserve"> на 01.07.2019г. – 6,001 тыс</w:t>
      </w:r>
      <w:proofErr w:type="gramStart"/>
      <w:r w:rsidR="00F53E01" w:rsidRPr="00FF44C8">
        <w:rPr>
          <w:rFonts w:ascii="Arial" w:hAnsi="Arial" w:cs="Arial"/>
          <w:color w:val="000000"/>
        </w:rPr>
        <w:t>.р</w:t>
      </w:r>
      <w:proofErr w:type="gramEnd"/>
      <w:r w:rsidR="00F53E01" w:rsidRPr="00FF44C8">
        <w:rPr>
          <w:rFonts w:ascii="Arial" w:hAnsi="Arial" w:cs="Arial"/>
          <w:color w:val="000000"/>
        </w:rPr>
        <w:t>уб.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Наиболее значимыми предприятиями научно-технического комплекса округа являются: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ОАО «Вертолеты России» - компания корпорации «Оборонпром», управляющая компания вертолетными активами России, обеспечивает реализацию полного жизненного цикла вертолетной техники всех классов от создания и эксплуатации и утилизации;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ОАО «Камов» - предприятие по разработке и производству уникальных вертолетов различного назначения;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ОАО «Московский вертолетный завод имени М.Л.Миля» - разработчик винтокрылых летательных аппаратов, общепризнанный лидер мирового вертолетостроения;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ОАО «НПО «Звезда» имени академика Г.И. Северина» - головное предприятие в России в области создания и производства индивидуальных систем жизнеобеспечения летчиков и космонавтов, сре</w:t>
      </w:r>
      <w:proofErr w:type="gramStart"/>
      <w:r w:rsidRPr="00FF44C8">
        <w:rPr>
          <w:rFonts w:ascii="Arial" w:hAnsi="Arial" w:cs="Arial"/>
          <w:color w:val="000000"/>
        </w:rPr>
        <w:t>дств сп</w:t>
      </w:r>
      <w:proofErr w:type="gramEnd"/>
      <w:r w:rsidRPr="00FF44C8">
        <w:rPr>
          <w:rFonts w:ascii="Arial" w:hAnsi="Arial" w:cs="Arial"/>
          <w:color w:val="000000"/>
        </w:rPr>
        <w:t>асения экипажей и пассажиров при авариях летательных аппаратов, систем дозаправки самолетов топливом в полете;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ООО «НПП «ТЭЗ» – предприятие, осуществляющее разработку и изготовление многослойных керамических корпусов и модулей для проекта глобальной навигационной спутниковой системы (ГЛОНАСС);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ОАО «Научно-производственное предприятие «ЭлТом» - ведущее предприятие в оборонно-промышленном комплексе по обеспечению электропитанием важнейших образцов вооружения и военной техники пятого поколения;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ЗАО «Весоизмерительная компания «Тензо-М» - осуществляет разработку и производство датчиков и весоизмерительного оборудования для различных отраслей промышленности;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ООО «НПФ Техэнергокомплекс» - осуществляет разработку и серийное производство электротехнического высоковольтного и низковольтного оборудования для различных отраслей промышленности.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Активизация инвестиционной деятельности способствует подъему и дальнейшему развитию экономики, с помощью инвестиций создаются новые предприятия и соответственно, дополнительные рабочие места.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Развитие малого и среднего предпринимательства является одним из важнейших факторов развития и наращивания экономической базы муниципального образования городской округ Люберцы Московской области. Этот сектор способен быстро осваивать наиболее перспективные сегменты рынка, принося доходы в бюджет и в значительной мере, снимая проблему безработицы.</w:t>
      </w:r>
    </w:p>
    <w:p w:rsidR="0025563B" w:rsidRPr="00FF44C8" w:rsidRDefault="00FC5472" w:rsidP="0025563B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lastRenderedPageBreak/>
        <w:t>Традиционно малое и среднее предпринимательство занимает ведущие позиции в таких отраслях народного хозяйства округа как торговля, бытовое обслуживание, обрабатывающая промышленность, строительство, транспорт и связь, наука и научное обслуживание. На территории городского округа Люберцы работают малые предприятия, выпускающие широкий спектр продукции и товаров, а также оказывающих самые разнообразные услуги.</w:t>
      </w:r>
    </w:p>
    <w:p w:rsidR="006E1A48" w:rsidRPr="00FF44C8" w:rsidRDefault="006E1A48" w:rsidP="00BA1595">
      <w:pPr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В то же время, социально значимые виды бытовых услуг, такие как услуги домов быта, химчисток, прачечных, общественных бань и душевых, и другие, развиты недостаточно.</w:t>
      </w:r>
    </w:p>
    <w:p w:rsidR="0025563B" w:rsidRPr="00FF44C8" w:rsidRDefault="00FC5472" w:rsidP="0025563B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Цель муниципальной подпрограммы  -</w:t>
      </w:r>
      <w:r w:rsidR="006E1A48" w:rsidRPr="00FF44C8">
        <w:rPr>
          <w:rFonts w:ascii="Arial" w:hAnsi="Arial" w:cs="Arial"/>
          <w:color w:val="000000"/>
        </w:rPr>
        <w:t xml:space="preserve"> </w:t>
      </w:r>
      <w:r w:rsidR="0025563B" w:rsidRPr="00FF44C8">
        <w:rPr>
          <w:rFonts w:ascii="Arial" w:hAnsi="Arial" w:cs="Arial"/>
          <w:color w:val="000000"/>
        </w:rPr>
        <w:t>Повышение инвестиционной привлекательности городского округа Люберцы, развитие инновационной, научной, научно-технической  и промышленной деятельности и содействие эффективному развитию рынка труда и занятости населения.</w:t>
      </w:r>
    </w:p>
    <w:p w:rsidR="00FC5472" w:rsidRPr="00FF44C8" w:rsidRDefault="00FC5472" w:rsidP="0025563B">
      <w:pPr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Для достижения указанной цели необходимо решение следующих задач:</w:t>
      </w:r>
    </w:p>
    <w:p w:rsidR="0025563B" w:rsidRPr="00FF44C8" w:rsidRDefault="0025563B" w:rsidP="0025563B">
      <w:pPr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1.Реализация механизмов поддержки субъектов малого и среднего бизнеса;</w:t>
      </w:r>
    </w:p>
    <w:p w:rsidR="0025563B" w:rsidRPr="00FF44C8" w:rsidRDefault="0025563B" w:rsidP="0025563B">
      <w:pPr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2.Формирование благоприятной среды для развития предпринимательства;</w:t>
      </w:r>
    </w:p>
    <w:p w:rsidR="0025563B" w:rsidRPr="00FF44C8" w:rsidRDefault="0025563B" w:rsidP="0025563B">
      <w:pPr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Информационное и научно-методическое обеспечение малого и среднего предпринимательства;</w:t>
      </w:r>
    </w:p>
    <w:p w:rsidR="0025563B" w:rsidRPr="00FF44C8" w:rsidRDefault="0025563B" w:rsidP="0025563B">
      <w:pPr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3.Содействие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предпринимательства;</w:t>
      </w:r>
    </w:p>
    <w:p w:rsidR="00FC5472" w:rsidRPr="00FF44C8" w:rsidRDefault="00FC5472" w:rsidP="0025563B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В программе мероприятия сбалансированы по задачам, объемам финансовых средств, необходимых для решения задач, по годам реализации программы и</w:t>
      </w:r>
      <w:r w:rsidR="00C722DC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источникам финансирования.</w:t>
      </w:r>
    </w:p>
    <w:p w:rsidR="00FC5472" w:rsidRPr="00FF44C8" w:rsidRDefault="00FC5472" w:rsidP="0025563B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В городском округе Люберцы созданы и действуют организации инфраструктуры поддержки малого и среднего предпринимательства: Люберецкая торгово – промышленная палата и НП «Союз промышленников и предпринимателей Люберецкого района», созданы Люберецкий координационный совет по кадровому обеспечению организаций и индивидуальных предпринимателей и Координационный совет по развитию малого и среднего предпринимательства в городском округе Люберцы Московской области.</w:t>
      </w:r>
    </w:p>
    <w:p w:rsidR="00FC5472" w:rsidRPr="00FF44C8" w:rsidRDefault="00FC5472" w:rsidP="00FC5472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Дальнейшее успешное развитие малого и среднего предпринимательства возможно при обеспечении благоприятных социальных, экономических, правовых и других условий, постоянного совершенствования создаваемой в округе целостной системы его поддержки.</w:t>
      </w:r>
    </w:p>
    <w:p w:rsidR="00015A1B" w:rsidRPr="00FF44C8" w:rsidRDefault="00015A1B" w:rsidP="00FC5472">
      <w:pPr>
        <w:ind w:firstLine="567"/>
        <w:jc w:val="both"/>
        <w:rPr>
          <w:rFonts w:ascii="Arial" w:hAnsi="Arial" w:cs="Arial"/>
          <w:color w:val="000000"/>
        </w:rPr>
      </w:pPr>
    </w:p>
    <w:p w:rsidR="00015A1B" w:rsidRPr="00FF44C8" w:rsidRDefault="00015A1B" w:rsidP="00FC5472">
      <w:pPr>
        <w:ind w:firstLine="567"/>
        <w:jc w:val="both"/>
        <w:rPr>
          <w:rFonts w:ascii="Arial" w:hAnsi="Arial" w:cs="Arial"/>
          <w:color w:val="000000"/>
        </w:rPr>
      </w:pPr>
    </w:p>
    <w:p w:rsidR="00015A1B" w:rsidRPr="00FF44C8" w:rsidRDefault="00D81BBD" w:rsidP="00D81BBD">
      <w:pPr>
        <w:rPr>
          <w:rFonts w:ascii="Arial" w:hAnsi="Arial" w:cs="Arial"/>
          <w:b/>
          <w:color w:val="000000"/>
        </w:rPr>
      </w:pPr>
      <w:r w:rsidRPr="00FF44C8">
        <w:rPr>
          <w:rFonts w:ascii="Arial" w:hAnsi="Arial" w:cs="Arial"/>
          <w:b/>
          <w:color w:val="000000"/>
        </w:rPr>
        <w:t xml:space="preserve">                                                                                      1.1 </w:t>
      </w:r>
      <w:r w:rsidR="00015A1B" w:rsidRPr="00FF44C8">
        <w:rPr>
          <w:rFonts w:ascii="Arial" w:hAnsi="Arial" w:cs="Arial"/>
          <w:b/>
          <w:color w:val="000000"/>
        </w:rPr>
        <w:t>Концептуальные направления реформирования,</w:t>
      </w:r>
    </w:p>
    <w:p w:rsidR="00015A1B" w:rsidRPr="00FF44C8" w:rsidRDefault="00015A1B" w:rsidP="00015A1B">
      <w:pPr>
        <w:ind w:firstLine="567"/>
        <w:jc w:val="center"/>
        <w:rPr>
          <w:rFonts w:ascii="Arial" w:hAnsi="Arial" w:cs="Arial"/>
          <w:b/>
          <w:color w:val="000000"/>
        </w:rPr>
      </w:pPr>
      <w:r w:rsidRPr="00FF44C8">
        <w:rPr>
          <w:rFonts w:ascii="Arial" w:hAnsi="Arial" w:cs="Arial"/>
          <w:b/>
          <w:color w:val="000000"/>
        </w:rPr>
        <w:t>модернизации, преобразования отдельных сфер</w:t>
      </w:r>
    </w:p>
    <w:p w:rsidR="00015A1B" w:rsidRPr="00FF44C8" w:rsidRDefault="00015A1B" w:rsidP="00015A1B">
      <w:pPr>
        <w:ind w:firstLine="567"/>
        <w:jc w:val="center"/>
        <w:rPr>
          <w:rFonts w:ascii="Arial" w:hAnsi="Arial" w:cs="Arial"/>
          <w:b/>
          <w:color w:val="000000"/>
        </w:rPr>
      </w:pPr>
      <w:r w:rsidRPr="00FF44C8">
        <w:rPr>
          <w:rFonts w:ascii="Arial" w:hAnsi="Arial" w:cs="Arial"/>
          <w:b/>
          <w:color w:val="000000"/>
        </w:rPr>
        <w:t>социально-экономического развития городского округа Люберцы,</w:t>
      </w:r>
    </w:p>
    <w:p w:rsidR="00015A1B" w:rsidRPr="00FF44C8" w:rsidRDefault="00015A1B" w:rsidP="00015A1B">
      <w:pPr>
        <w:ind w:firstLine="567"/>
        <w:jc w:val="center"/>
        <w:rPr>
          <w:rFonts w:ascii="Arial" w:hAnsi="Arial" w:cs="Arial"/>
          <w:b/>
          <w:color w:val="000000"/>
        </w:rPr>
      </w:pPr>
      <w:r w:rsidRPr="00FF44C8">
        <w:rPr>
          <w:rFonts w:ascii="Arial" w:hAnsi="Arial" w:cs="Arial"/>
          <w:b/>
          <w:color w:val="000000"/>
        </w:rPr>
        <w:t>реа</w:t>
      </w:r>
      <w:r w:rsidR="00FC6C87" w:rsidRPr="00FF44C8">
        <w:rPr>
          <w:rFonts w:ascii="Arial" w:hAnsi="Arial" w:cs="Arial"/>
          <w:b/>
          <w:color w:val="000000"/>
        </w:rPr>
        <w:t>лизуемых в рамках Подпрограммы «Инвестиции»</w:t>
      </w:r>
    </w:p>
    <w:p w:rsidR="00015A1B" w:rsidRPr="00FF44C8" w:rsidRDefault="00015A1B" w:rsidP="00015A1B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Основными концептуальными направлениями модернизации, преобразования отдельных сфер социально-экономического развития городского округа Люберцы, реализуемых в рамках Подпрограммы I, являются:</w:t>
      </w: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>1. Продвижение инвестиционного потенциала городского округа Люберцы.</w:t>
      </w:r>
    </w:p>
    <w:p w:rsidR="00994C1A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Данное направления определяют инвестиционную привлекательность городского округа Люберцы для инвесторов, выделяют приоритетные направления развития и объектов/проектов привлечения инвестиций, налаживают и расширяют варианты </w:t>
      </w:r>
      <w:proofErr w:type="gramStart"/>
      <w:r w:rsidRPr="00FF44C8">
        <w:rPr>
          <w:rFonts w:ascii="Arial" w:hAnsi="Arial" w:cs="Arial"/>
        </w:rPr>
        <w:t>сотрудничества</w:t>
      </w:r>
      <w:proofErr w:type="gramEnd"/>
      <w:r w:rsidRPr="00FF44C8">
        <w:rPr>
          <w:rFonts w:ascii="Arial" w:hAnsi="Arial" w:cs="Arial"/>
        </w:rPr>
        <w:t xml:space="preserve"> как с субъектами Российской Федерации, так и с иностранными государствами/регионами иностранных государств. Реализация данных направлений позволяет обеспечить привлечение иностранных и российских инвестиций в экономику</w:t>
      </w:r>
      <w:r w:rsidR="00994C1A" w:rsidRPr="00FF44C8">
        <w:rPr>
          <w:rFonts w:ascii="Arial" w:hAnsi="Arial" w:cs="Arial"/>
        </w:rPr>
        <w:t xml:space="preserve"> городского округа Люберцы</w:t>
      </w:r>
      <w:r w:rsidRPr="00FF44C8">
        <w:rPr>
          <w:rFonts w:ascii="Arial" w:hAnsi="Arial" w:cs="Arial"/>
        </w:rPr>
        <w:t xml:space="preserve">. Вышеуказанные направления развиваются через участие в форумах и конференциях, организацию инвестиционных мероприятий на территории </w:t>
      </w:r>
      <w:r w:rsidR="00994C1A" w:rsidRPr="00FF44C8">
        <w:rPr>
          <w:rFonts w:ascii="Arial" w:hAnsi="Arial" w:cs="Arial"/>
        </w:rPr>
        <w:t>городского округа Люберцы</w:t>
      </w:r>
      <w:r w:rsidRPr="00FF44C8">
        <w:rPr>
          <w:rFonts w:ascii="Arial" w:hAnsi="Arial" w:cs="Arial"/>
        </w:rPr>
        <w:t>, презентац</w:t>
      </w:r>
      <w:r w:rsidR="00994C1A" w:rsidRPr="00FF44C8">
        <w:rPr>
          <w:rFonts w:ascii="Arial" w:hAnsi="Arial" w:cs="Arial"/>
        </w:rPr>
        <w:t>ии инвестиционного потенциала.</w:t>
      </w:r>
      <w:r w:rsidRPr="00FF44C8">
        <w:rPr>
          <w:rFonts w:ascii="Arial" w:hAnsi="Arial" w:cs="Arial"/>
        </w:rPr>
        <w:t xml:space="preserve"> </w:t>
      </w:r>
    </w:p>
    <w:p w:rsidR="00015A1B" w:rsidRPr="00FF44C8" w:rsidRDefault="00994C1A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2</w:t>
      </w:r>
      <w:r w:rsidR="00015A1B" w:rsidRPr="00FF44C8">
        <w:rPr>
          <w:rFonts w:ascii="Arial" w:hAnsi="Arial" w:cs="Arial"/>
        </w:rPr>
        <w:t>. Создание благоприятного инвестиционного климата, в первую очередь сокращение административных барьеров для организации бизнеса и реализации инвестиционных проектов.</w:t>
      </w:r>
    </w:p>
    <w:p w:rsidR="00994C1A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 xml:space="preserve">Данное направление включает организационные и операционные изменения в инвестиционной инфраструктуре, совершенствование процессов реализации инвестиционных проектов, </w:t>
      </w:r>
      <w:r w:rsidR="00994C1A" w:rsidRPr="00FF44C8">
        <w:rPr>
          <w:rFonts w:ascii="Arial" w:hAnsi="Arial" w:cs="Arial"/>
        </w:rPr>
        <w:t xml:space="preserve">муниципальные </w:t>
      </w:r>
      <w:r w:rsidRPr="00FF44C8">
        <w:rPr>
          <w:rFonts w:ascii="Arial" w:hAnsi="Arial" w:cs="Arial"/>
        </w:rPr>
        <w:t>меры поддержки инвестиционных проектов; оказание поддержки (в том числе проработка новых механизмов поддержки) на региональном и федеральном уровне высокотехнологичных стратегических для инвестирования отраслей промышленности - машиностроительной, химической, производство офисной техники и электроники, медиц</w:t>
      </w:r>
      <w:r w:rsidR="00994C1A" w:rsidRPr="00FF44C8">
        <w:rPr>
          <w:rFonts w:ascii="Arial" w:hAnsi="Arial" w:cs="Arial"/>
        </w:rPr>
        <w:t>инского и научного оборудования;.</w:t>
      </w:r>
      <w:proofErr w:type="gramEnd"/>
    </w:p>
    <w:p w:rsidR="00015A1B" w:rsidRPr="00FF44C8" w:rsidRDefault="00994C1A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3</w:t>
      </w:r>
      <w:r w:rsidR="00015A1B" w:rsidRPr="00FF44C8">
        <w:rPr>
          <w:rFonts w:ascii="Arial" w:hAnsi="Arial" w:cs="Arial"/>
        </w:rPr>
        <w:t>. Создание современных инфраструктурно подготовленных площадок многопрофильных индустриальных парков, технологических парков, промышленных площадок.</w:t>
      </w: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Формирование и совершенствование механизма, позволяющего осуществлять финансовую, организационную и консультационную поддержку для развития действующих и строящихся многопрофильных индустриальных парков, технологических парков, промышленных площадок и создания, модернизации и увеличения мощностей существующих (создаваемых) объектов инженерно-транспортной инфраструктуры многопрофильных индустриальных парков, технологических парков, промышленных площадок.</w:t>
      </w: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Проработка предложений по предоставлению мер поддержки управляющим компаниям многопрофильных индустриальных парков, технологических парков и их резидентам.</w:t>
      </w: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Данная мера позволит сохранить и усилить положительную динамику создания малых и средних предприятий в</w:t>
      </w:r>
      <w:r w:rsidR="00994C1A" w:rsidRPr="00FF44C8">
        <w:rPr>
          <w:rFonts w:ascii="Arial" w:hAnsi="Arial" w:cs="Arial"/>
        </w:rPr>
        <w:t xml:space="preserve"> городском округе Люберцы</w:t>
      </w:r>
      <w:r w:rsidRPr="00FF44C8">
        <w:rPr>
          <w:rFonts w:ascii="Arial" w:hAnsi="Arial" w:cs="Arial"/>
        </w:rPr>
        <w:t xml:space="preserve">, создать крепкую </w:t>
      </w:r>
      <w:r w:rsidR="00994C1A" w:rsidRPr="00FF44C8">
        <w:rPr>
          <w:rFonts w:ascii="Arial" w:hAnsi="Arial" w:cs="Arial"/>
        </w:rPr>
        <w:t>опору развития экономики</w:t>
      </w:r>
      <w:r w:rsidRPr="00FF44C8">
        <w:rPr>
          <w:rFonts w:ascii="Arial" w:hAnsi="Arial" w:cs="Arial"/>
        </w:rPr>
        <w:t>, что изменит вектор маятниковой миграции и обеспечит сбалансированное пространственное развитие его территорий.</w:t>
      </w:r>
    </w:p>
    <w:p w:rsidR="00015A1B" w:rsidRPr="00FF44C8" w:rsidRDefault="00994C1A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4</w:t>
      </w:r>
      <w:r w:rsidR="00015A1B" w:rsidRPr="00FF44C8">
        <w:rPr>
          <w:rFonts w:ascii="Arial" w:hAnsi="Arial" w:cs="Arial"/>
        </w:rPr>
        <w:t>. Подготовка профессионального кадрового состава для субъектов нового бизнеса.</w:t>
      </w: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Подготовка и переподготовка кадрового состава для новых или модернизируемых предприятий позволит повысить профессиональный уровень жителей </w:t>
      </w:r>
      <w:r w:rsidR="00994C1A" w:rsidRPr="00FF44C8">
        <w:rPr>
          <w:rFonts w:ascii="Arial" w:hAnsi="Arial" w:cs="Arial"/>
        </w:rPr>
        <w:t xml:space="preserve"> городского округа Люберцы </w:t>
      </w:r>
      <w:r w:rsidRPr="00FF44C8">
        <w:rPr>
          <w:rFonts w:ascii="Arial" w:hAnsi="Arial" w:cs="Arial"/>
        </w:rPr>
        <w:t xml:space="preserve">и обеспечит создание новых рабочих мест в учебных заведениях </w:t>
      </w:r>
      <w:r w:rsidR="00994C1A" w:rsidRPr="00FF44C8">
        <w:rPr>
          <w:rFonts w:ascii="Arial" w:hAnsi="Arial" w:cs="Arial"/>
        </w:rPr>
        <w:t xml:space="preserve">городского округа Люберцы </w:t>
      </w:r>
      <w:r w:rsidRPr="00FF44C8">
        <w:rPr>
          <w:rFonts w:ascii="Arial" w:hAnsi="Arial" w:cs="Arial"/>
        </w:rPr>
        <w:t>путем создания дополнительных специальных программ обучения и устойчивого потока новых абитуриентов.</w:t>
      </w:r>
    </w:p>
    <w:p w:rsidR="00015A1B" w:rsidRPr="00FF44C8" w:rsidRDefault="00994C1A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5</w:t>
      </w:r>
      <w:r w:rsidR="00015A1B" w:rsidRPr="00FF44C8">
        <w:rPr>
          <w:rFonts w:ascii="Arial" w:hAnsi="Arial" w:cs="Arial"/>
        </w:rPr>
        <w:t xml:space="preserve">. Получение прямого, открытого и прозрачного доступа </w:t>
      </w:r>
      <w:proofErr w:type="gramStart"/>
      <w:r w:rsidR="00015A1B" w:rsidRPr="00FF44C8">
        <w:rPr>
          <w:rFonts w:ascii="Arial" w:hAnsi="Arial" w:cs="Arial"/>
        </w:rPr>
        <w:t>к</w:t>
      </w:r>
      <w:proofErr w:type="gramEnd"/>
      <w:r w:rsidR="00015A1B" w:rsidRPr="00FF44C8">
        <w:rPr>
          <w:rFonts w:ascii="Arial" w:hAnsi="Arial" w:cs="Arial"/>
        </w:rPr>
        <w:t xml:space="preserve"> </w:t>
      </w:r>
      <w:proofErr w:type="gramStart"/>
      <w:r w:rsidR="00015A1B" w:rsidRPr="00FF44C8">
        <w:rPr>
          <w:rFonts w:ascii="Arial" w:hAnsi="Arial" w:cs="Arial"/>
        </w:rPr>
        <w:t>различного</w:t>
      </w:r>
      <w:proofErr w:type="gramEnd"/>
      <w:r w:rsidR="00015A1B" w:rsidRPr="00FF44C8">
        <w:rPr>
          <w:rFonts w:ascii="Arial" w:hAnsi="Arial" w:cs="Arial"/>
        </w:rPr>
        <w:t xml:space="preserve"> вида льготам </w:t>
      </w:r>
      <w:r w:rsidRPr="00FF44C8">
        <w:rPr>
          <w:rFonts w:ascii="Arial" w:hAnsi="Arial" w:cs="Arial"/>
        </w:rPr>
        <w:t xml:space="preserve">городского округа Люберцы и </w:t>
      </w:r>
      <w:r w:rsidR="00015A1B" w:rsidRPr="00FF44C8">
        <w:rPr>
          <w:rFonts w:ascii="Arial" w:hAnsi="Arial" w:cs="Arial"/>
        </w:rPr>
        <w:t>Московской области (налоговые льготы, субсидии, государственные гарантии, гранты и т.д.).</w:t>
      </w:r>
    </w:p>
    <w:p w:rsidR="00015A1B" w:rsidRPr="00FF44C8" w:rsidRDefault="00FC6C87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6</w:t>
      </w:r>
      <w:r w:rsidR="00015A1B" w:rsidRPr="00FF44C8">
        <w:rPr>
          <w:rFonts w:ascii="Arial" w:hAnsi="Arial" w:cs="Arial"/>
        </w:rPr>
        <w:t>. Финансовые и юридические консультации для предприятий, планирующих размещение в индустриальных парках</w:t>
      </w:r>
      <w:r w:rsidRPr="00FF44C8">
        <w:rPr>
          <w:rFonts w:ascii="Arial" w:hAnsi="Arial" w:cs="Arial"/>
        </w:rPr>
        <w:t xml:space="preserve"> городского </w:t>
      </w:r>
      <w:r w:rsidRPr="00FF44C8">
        <w:rPr>
          <w:rFonts w:ascii="Arial" w:hAnsi="Arial" w:cs="Arial"/>
        </w:rPr>
        <w:lastRenderedPageBreak/>
        <w:t>округа Люберцы</w:t>
      </w:r>
      <w:r w:rsidR="00015A1B" w:rsidRPr="00FF44C8">
        <w:rPr>
          <w:rFonts w:ascii="Arial" w:hAnsi="Arial" w:cs="Arial"/>
        </w:rPr>
        <w:t>.</w:t>
      </w:r>
    </w:p>
    <w:p w:rsidR="00015A1B" w:rsidRPr="00FF44C8" w:rsidRDefault="00FC6C87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7</w:t>
      </w:r>
      <w:r w:rsidR="00015A1B" w:rsidRPr="00FF44C8">
        <w:rPr>
          <w:rFonts w:ascii="Arial" w:hAnsi="Arial" w:cs="Arial"/>
        </w:rPr>
        <w:t>. Совершенствование механизма предоставления земельных участков в индустриальных парках на льготных условиях для представителей малого и среднего бизнеса.</w:t>
      </w: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Данная мера позволит сохранить и усилить положительную динамику создания малых и средних предприятий в</w:t>
      </w:r>
      <w:r w:rsidR="00FC6C87" w:rsidRPr="00FF44C8">
        <w:rPr>
          <w:rFonts w:ascii="Arial" w:hAnsi="Arial" w:cs="Arial"/>
        </w:rPr>
        <w:t xml:space="preserve"> городском округе Люберцы</w:t>
      </w:r>
      <w:r w:rsidRPr="00FF44C8">
        <w:rPr>
          <w:rFonts w:ascii="Arial" w:hAnsi="Arial" w:cs="Arial"/>
        </w:rPr>
        <w:t>, создать кр</w:t>
      </w:r>
      <w:r w:rsidR="00FC6C87" w:rsidRPr="00FF44C8">
        <w:rPr>
          <w:rFonts w:ascii="Arial" w:hAnsi="Arial" w:cs="Arial"/>
        </w:rPr>
        <w:t>епкую опору развития экономики</w:t>
      </w:r>
      <w:r w:rsidRPr="00FF44C8">
        <w:rPr>
          <w:rFonts w:ascii="Arial" w:hAnsi="Arial" w:cs="Arial"/>
        </w:rPr>
        <w:t>, что изменит вектор маятниковой миграции и обеспечит сбалансированное пространственное развитие его территорий.</w:t>
      </w:r>
    </w:p>
    <w:p w:rsidR="00015A1B" w:rsidRPr="00FF44C8" w:rsidRDefault="00FC6C87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8</w:t>
      </w:r>
      <w:r w:rsidR="00015A1B" w:rsidRPr="00FF44C8">
        <w:rPr>
          <w:rFonts w:ascii="Arial" w:hAnsi="Arial" w:cs="Arial"/>
        </w:rPr>
        <w:t>. Совершенствование механизма, позволяющего осуществлять финансовую, организационную и консультационную поддержку научных и инновационных проектов на всех стадиях инновационного цикла.</w:t>
      </w:r>
    </w:p>
    <w:p w:rsidR="00015A1B" w:rsidRPr="00FF44C8" w:rsidRDefault="00FC6C87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9</w:t>
      </w:r>
      <w:r w:rsidR="00015A1B" w:rsidRPr="00FF44C8">
        <w:rPr>
          <w:rFonts w:ascii="Arial" w:hAnsi="Arial" w:cs="Arial"/>
        </w:rPr>
        <w:t>. Стимулирование инновационной активности молодежи, в том числе молодых ученых и специалистов.</w:t>
      </w: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Реализация данного направления связана со стимулированием массового участия молодежи в научно-технической и инновационной деятельности путем организационной и финансовой поддержки инновационных проектов, решения социальных, в том числе жилищных, и профессиональных вопросов молодых ученых и специалистов, с развитием кадрового потенциала в сфере науки, образования, технологий и инноваций, в том числе путем создания центров молодежного инновационного творчества.</w:t>
      </w:r>
      <w:proofErr w:type="gramEnd"/>
    </w:p>
    <w:p w:rsidR="00015A1B" w:rsidRPr="00FF44C8" w:rsidRDefault="00FC6C87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10</w:t>
      </w:r>
      <w:r w:rsidR="00015A1B" w:rsidRPr="00FF44C8">
        <w:rPr>
          <w:rFonts w:ascii="Arial" w:hAnsi="Arial" w:cs="Arial"/>
        </w:rPr>
        <w:t>. Разработка механизма предоставления налоговых льгот для организаций, осуществляющих инновационную деятельность на территории</w:t>
      </w:r>
      <w:r w:rsidRPr="00FF44C8">
        <w:rPr>
          <w:rFonts w:ascii="Arial" w:hAnsi="Arial" w:cs="Arial"/>
        </w:rPr>
        <w:t xml:space="preserve"> городского округа Люберцы</w:t>
      </w:r>
      <w:r w:rsidR="00015A1B" w:rsidRPr="00FF44C8">
        <w:rPr>
          <w:rFonts w:ascii="Arial" w:hAnsi="Arial" w:cs="Arial"/>
        </w:rPr>
        <w:t>.</w:t>
      </w:r>
    </w:p>
    <w:p w:rsidR="00015A1B" w:rsidRPr="00FF44C8" w:rsidRDefault="00015A1B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Реализация данного направления связана со стимулированием внедрения научных и научно-технических разработок в экономику</w:t>
      </w:r>
      <w:r w:rsidR="00FC6C87" w:rsidRPr="00FF44C8">
        <w:rPr>
          <w:rFonts w:ascii="Arial" w:hAnsi="Arial" w:cs="Arial"/>
        </w:rPr>
        <w:t xml:space="preserve"> городского округа Люберцы</w:t>
      </w:r>
      <w:r w:rsidRPr="00FF44C8">
        <w:rPr>
          <w:rFonts w:ascii="Arial" w:hAnsi="Arial" w:cs="Arial"/>
        </w:rPr>
        <w:t>, в том числе на базе созданных и создаваемых малых инновационных предприятий при высших учебных заведениях и научных учреждениях.</w:t>
      </w:r>
    </w:p>
    <w:p w:rsidR="00015A1B" w:rsidRPr="00FF44C8" w:rsidRDefault="00FC6C87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11</w:t>
      </w:r>
      <w:r w:rsidR="00015A1B" w:rsidRPr="00FF44C8">
        <w:rPr>
          <w:rFonts w:ascii="Arial" w:hAnsi="Arial" w:cs="Arial"/>
        </w:rPr>
        <w:t>. Разработка мер стимулирования спроса на инновационную продукцию.</w:t>
      </w:r>
    </w:p>
    <w:p w:rsidR="00FC6C87" w:rsidRPr="00FF44C8" w:rsidRDefault="00FC6C87" w:rsidP="00015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0245BA" w:rsidRPr="00FF44C8" w:rsidRDefault="000245BA" w:rsidP="000245B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B21450" w:rsidRPr="00FF44C8" w:rsidRDefault="00EA6ABE" w:rsidP="00FC6C8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Перечень мероприятий подпрограммы</w:t>
      </w:r>
      <w:r w:rsidR="00F37D29" w:rsidRPr="00FF44C8">
        <w:rPr>
          <w:rFonts w:ascii="Arial" w:hAnsi="Arial" w:cs="Arial"/>
          <w:b/>
        </w:rPr>
        <w:t xml:space="preserve"> 1</w:t>
      </w:r>
      <w:r w:rsidR="00C722DC" w:rsidRP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«Инвести</w:t>
      </w:r>
      <w:r w:rsidR="00B40C5F" w:rsidRPr="00FF44C8">
        <w:rPr>
          <w:rFonts w:ascii="Arial" w:hAnsi="Arial" w:cs="Arial"/>
          <w:b/>
        </w:rPr>
        <w:t>ции</w:t>
      </w:r>
      <w:r w:rsidR="006C75A0" w:rsidRPr="00FF44C8">
        <w:rPr>
          <w:rFonts w:ascii="Arial" w:hAnsi="Arial" w:cs="Arial"/>
          <w:b/>
        </w:rPr>
        <w:t>»</w:t>
      </w:r>
    </w:p>
    <w:p w:rsidR="00B21450" w:rsidRPr="00FF44C8" w:rsidRDefault="00B21450" w:rsidP="00F3269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1560"/>
        <w:gridCol w:w="1559"/>
        <w:gridCol w:w="1134"/>
        <w:gridCol w:w="850"/>
        <w:gridCol w:w="851"/>
        <w:gridCol w:w="850"/>
        <w:gridCol w:w="851"/>
        <w:gridCol w:w="850"/>
        <w:gridCol w:w="1985"/>
        <w:gridCol w:w="2410"/>
      </w:tblGrid>
      <w:tr w:rsidR="00554B48" w:rsidRPr="00FF44C8" w:rsidTr="00FF44C8">
        <w:trPr>
          <w:trHeight w:val="20"/>
        </w:trPr>
        <w:tc>
          <w:tcPr>
            <w:tcW w:w="496" w:type="dxa"/>
            <w:vMerge w:val="restart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0B4053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Мероприятия подпрограммы</w:t>
            </w:r>
            <w:r w:rsidR="000B4053" w:rsidRPr="00FF44C8">
              <w:rPr>
                <w:rFonts w:ascii="Arial" w:hAnsi="Arial" w:cs="Arial"/>
                <w:color w:val="000000"/>
              </w:rPr>
              <w:t>/</w:t>
            </w:r>
          </w:p>
          <w:p w:rsidR="00554B48" w:rsidRPr="00FF44C8" w:rsidRDefault="000B405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1560" w:type="dxa"/>
            <w:vMerge w:val="restart"/>
          </w:tcPr>
          <w:p w:rsidR="00554B48" w:rsidRPr="00FF44C8" w:rsidRDefault="00554B48" w:rsidP="007D2020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Всего</w:t>
            </w:r>
          </w:p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(тыс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</w:t>
            </w:r>
            <w:r w:rsidR="000B4053" w:rsidRPr="00FF44C8">
              <w:rPr>
                <w:rFonts w:ascii="Arial" w:hAnsi="Arial" w:cs="Arial"/>
                <w:color w:val="000000"/>
              </w:rPr>
              <w:t>.</w:t>
            </w:r>
            <w:r w:rsidRPr="00FF44C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252" w:type="dxa"/>
            <w:gridSpan w:val="5"/>
            <w:shd w:val="clear" w:color="auto" w:fill="auto"/>
            <w:hideMark/>
          </w:tcPr>
          <w:p w:rsidR="00554B48" w:rsidRPr="00FF44C8" w:rsidRDefault="000B405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Объем финансирования по годам </w:t>
            </w:r>
            <w:r w:rsidR="00554B48" w:rsidRPr="00FF44C8">
              <w:rPr>
                <w:rFonts w:ascii="Arial" w:hAnsi="Arial" w:cs="Arial"/>
                <w:color w:val="000000"/>
              </w:rPr>
              <w:t>(тыс</w:t>
            </w:r>
            <w:proofErr w:type="gramStart"/>
            <w:r w:rsidR="00554B48"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="00554B48" w:rsidRPr="00FF44C8">
              <w:rPr>
                <w:rFonts w:ascii="Arial" w:hAnsi="Arial" w:cs="Arial"/>
                <w:color w:val="000000"/>
              </w:rPr>
              <w:t>уб</w:t>
            </w:r>
            <w:r w:rsidRPr="00FF44C8">
              <w:rPr>
                <w:rFonts w:ascii="Arial" w:hAnsi="Arial" w:cs="Arial"/>
                <w:color w:val="000000"/>
              </w:rPr>
              <w:t>.</w:t>
            </w:r>
            <w:r w:rsidR="00554B48" w:rsidRPr="00FF44C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54B48" w:rsidRPr="00FF44C8" w:rsidRDefault="00554B48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Ответственный</w:t>
            </w:r>
            <w:proofErr w:type="gramEnd"/>
            <w:r w:rsidRPr="00FF44C8">
              <w:rPr>
                <w:rFonts w:ascii="Arial" w:hAnsi="Arial" w:cs="Arial"/>
              </w:rPr>
              <w:t xml:space="preserve"> за выполнение мероприятия программы/ подпрограммы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54B48" w:rsidRPr="00FF44C8" w:rsidRDefault="00554B48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Результаты выполнения мероприятия программы/</w:t>
            </w:r>
          </w:p>
          <w:p w:rsidR="00554B48" w:rsidRPr="00FF44C8" w:rsidRDefault="00554B48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подпрограммы</w:t>
            </w:r>
          </w:p>
        </w:tc>
      </w:tr>
      <w:tr w:rsidR="00554B48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2020</w:t>
            </w:r>
          </w:p>
          <w:p w:rsidR="000B33EB" w:rsidRPr="00FF44C8" w:rsidRDefault="000B33EB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2021</w:t>
            </w:r>
          </w:p>
          <w:p w:rsidR="000B33EB" w:rsidRPr="00FF44C8" w:rsidRDefault="000B33EB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2022</w:t>
            </w:r>
          </w:p>
          <w:p w:rsidR="000B33EB" w:rsidRPr="00FF44C8" w:rsidRDefault="000B33EB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2023</w:t>
            </w:r>
          </w:p>
          <w:p w:rsidR="000B33EB" w:rsidRPr="00FF44C8" w:rsidRDefault="000B33EB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2024</w:t>
            </w:r>
          </w:p>
          <w:p w:rsidR="000B33EB" w:rsidRPr="00FF44C8" w:rsidRDefault="000B33EB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985" w:type="dxa"/>
            <w:vMerge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48" w:rsidRPr="00FF44C8" w:rsidTr="00FF44C8">
        <w:trPr>
          <w:trHeight w:val="20"/>
        </w:trPr>
        <w:tc>
          <w:tcPr>
            <w:tcW w:w="496" w:type="dxa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22" w:type="dxa"/>
            <w:shd w:val="clear" w:color="auto" w:fill="auto"/>
            <w:hideMark/>
          </w:tcPr>
          <w:p w:rsidR="00554B48" w:rsidRPr="00FF44C8" w:rsidRDefault="00554B48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</w:tcPr>
          <w:p w:rsidR="00554B48" w:rsidRPr="00FF44C8" w:rsidRDefault="00554B48" w:rsidP="007D2020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</w:rPr>
              <w:t>1</w:t>
            </w:r>
            <w:r w:rsidRPr="00FF44C8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</w:rPr>
              <w:t>1</w:t>
            </w:r>
            <w:r w:rsidRPr="00FF44C8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554B48" w:rsidRPr="00FF44C8" w:rsidRDefault="00A00433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F44C8">
              <w:rPr>
                <w:rFonts w:ascii="Arial" w:hAnsi="Arial" w:cs="Arial"/>
                <w:color w:val="000000"/>
              </w:rPr>
              <w:t>1</w:t>
            </w:r>
            <w:r w:rsidRPr="00FF44C8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Основное мероприятие 02</w:t>
            </w:r>
          </w:p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Создание многофункциональных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индустриальных парков, технологических парков, промышленных площадок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7D2020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01.01.2020 – 31.12.2024</w:t>
            </w: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Управление предпринимательства и инвестиций администрации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городского округа Люберцы Московской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A5DFF" w:rsidRPr="00FF44C8" w:rsidRDefault="009A5DFF" w:rsidP="008B13F2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 xml:space="preserve">Процент заполняемости многофункциональных индустриальных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парков, технологических парков, промыш</w:t>
            </w:r>
            <w:r w:rsidR="00CE1384" w:rsidRPr="00FF44C8">
              <w:rPr>
                <w:rFonts w:ascii="Arial" w:hAnsi="Arial" w:cs="Arial"/>
                <w:color w:val="000000"/>
              </w:rPr>
              <w:t>ленных площадок в 2021 году 57,2</w:t>
            </w:r>
            <w:r w:rsidRPr="00FF44C8">
              <w:rPr>
                <w:rFonts w:ascii="Arial" w:hAnsi="Arial" w:cs="Arial"/>
                <w:color w:val="000000"/>
              </w:rPr>
              <w:t>%;</w:t>
            </w:r>
          </w:p>
          <w:p w:rsidR="009A5DFF" w:rsidRPr="00FF44C8" w:rsidRDefault="009A5DFF" w:rsidP="008B13F2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привлеченных резидентов многофункциональных индустриальных парков, технологических парков, промышленных площадок на территории г.о. Люберцы в 2021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252FD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2021году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парков, технологических парков, промышленных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площадок в 2021 году-0 ед.; Объем инвестиций, привлеченных в основной капитал (без учета бюджетных инвестиций), на душу населения к 2024 году 68,</w:t>
            </w:r>
            <w:r w:rsidR="00252FD8" w:rsidRPr="00FF44C8">
              <w:rPr>
                <w:rFonts w:ascii="Arial" w:hAnsi="Arial" w:cs="Arial"/>
                <w:color w:val="000000"/>
              </w:rPr>
              <w:t>6</w:t>
            </w:r>
            <w:r w:rsidRPr="00FF44C8">
              <w:rPr>
                <w:rFonts w:ascii="Arial" w:hAnsi="Arial" w:cs="Arial"/>
                <w:color w:val="000000"/>
              </w:rPr>
              <w:t>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уб.;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 за отчетный период (прошедший год) к 2024 году 101,5 %. Количество 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B35E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1.1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Мероприятие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02.01.</w:t>
            </w:r>
          </w:p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Стимулирование инвестиционной деятельности муниципальных образований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 xml:space="preserve">01.01.2020 –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31.12.2024</w:t>
            </w: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 xml:space="preserve">Средства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бюджета городского округа Люберцы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Управление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A5DFF" w:rsidRPr="00FF44C8" w:rsidRDefault="009A5DFF" w:rsidP="008B13F2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 xml:space="preserve">Процент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заполняемости многофункциональных индустриальных парков, технологических парков, промыш</w:t>
            </w:r>
            <w:r w:rsidR="00CE1384" w:rsidRPr="00FF44C8">
              <w:rPr>
                <w:rFonts w:ascii="Arial" w:hAnsi="Arial" w:cs="Arial"/>
                <w:color w:val="000000"/>
              </w:rPr>
              <w:t>ленных площадок в 2021 году 57,2</w:t>
            </w:r>
            <w:r w:rsidRPr="00FF44C8">
              <w:rPr>
                <w:rFonts w:ascii="Arial" w:hAnsi="Arial" w:cs="Arial"/>
                <w:color w:val="000000"/>
              </w:rPr>
              <w:t>%;</w:t>
            </w:r>
          </w:p>
          <w:p w:rsidR="009A5DFF" w:rsidRPr="00FF44C8" w:rsidRDefault="009A5DFF" w:rsidP="008B13F2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привлеченных резидентов многофункциональных индустриальных парков, технологических парков, промышленных площадок на территории г.о. Люберцы в 2021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8B13F2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2021году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парков, технологических парков, промышленных площадок в 2021 году-0 ед.; Объем инвестиций, привлеченных в основной капитал (без учета 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уб.;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 за отчетный период (прошедший год) к 2024 году 101,5 %. Количество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B35E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263D29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263D29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1.1.1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Подмероприятие 02.01.01. Предоставление субсидий начинающим малым предпринимателям на создание собственного дела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7D621E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01.09.2020 – 31.12.2024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Процент заполняемости многофункциональных индустриальных парков, технологических парков, промышленных площадок в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2021 году 57</w:t>
            </w:r>
            <w:r w:rsidRPr="00FF44C8">
              <w:rPr>
                <w:rFonts w:ascii="Arial" w:hAnsi="Arial" w:cs="Arial"/>
                <w:color w:val="000000"/>
              </w:rPr>
              <w:t>,2%;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привлеченных резидентов многофункциональных индустриальных парков, технологических парков, промышленных площадок на территории г.о. Люберцы в 2021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Pr="00FF44C8">
              <w:rPr>
                <w:rFonts w:ascii="Arial" w:hAnsi="Arial" w:cs="Arial"/>
                <w:color w:val="000000"/>
              </w:rPr>
              <w:t xml:space="preserve"> 2021го</w:t>
            </w:r>
            <w:r w:rsidR="00CE1384" w:rsidRPr="00FF44C8">
              <w:rPr>
                <w:rFonts w:ascii="Arial" w:hAnsi="Arial" w:cs="Arial"/>
                <w:color w:val="000000"/>
              </w:rPr>
              <w:t>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Количество многофункциональных индустриальных парков, технологических парков, промышленных площадок в 2021 году-0 ед.; Объем инвестиций, привлеченных в основной капитал (без учета 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уб.;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 за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отчетный период (прошедший год) к 2024 году 101,5 %. Количество 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7D62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B35E6F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263D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621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263D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1.2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Мероприятие 02.02. Привлечение резидентов на территорию индустриальных парков, технопарков, промышленных площадок на долгосрочной основе </w:t>
            </w:r>
          </w:p>
        </w:tc>
        <w:tc>
          <w:tcPr>
            <w:tcW w:w="1560" w:type="dxa"/>
            <w:vMerge w:val="restart"/>
          </w:tcPr>
          <w:p w:rsidR="009A5DFF" w:rsidRPr="00FF44C8" w:rsidRDefault="009E7796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– 31.12.2021</w:t>
            </w: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Процент заполняемости многофункциональных индустриальных парков, технологических парков, пром</w:t>
            </w:r>
            <w:r w:rsidR="00CE1384" w:rsidRPr="00FF44C8">
              <w:rPr>
                <w:rFonts w:ascii="Arial" w:hAnsi="Arial" w:cs="Arial"/>
                <w:color w:val="000000"/>
              </w:rPr>
              <w:t>ышленных площадок в 2021 году 57</w:t>
            </w:r>
            <w:r w:rsidRPr="00FF44C8">
              <w:rPr>
                <w:rFonts w:ascii="Arial" w:hAnsi="Arial" w:cs="Arial"/>
                <w:color w:val="000000"/>
              </w:rPr>
              <w:t>,2%;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привлеченных резидентов многофункциональных индустриальных парков, технологических парков, промышленных площадок на территории г.о. Люберцы в 2021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Площадь территории, на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2021году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парков, технологических парков, промышленных площадок в 2021 году-0 ед.; Объем инвестиций, привлеченных в основной капитал (без учета 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уб.;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бюджетных ассигнований федерального бюджета  за отчетный период (прошедший год) к 2024 году 101,5 %. Количество 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263D29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263D29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9A5DFF" w:rsidRPr="00FF44C8" w:rsidRDefault="009A5DFF" w:rsidP="00CB6314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02.03.</w:t>
            </w:r>
            <w:r w:rsidRPr="00FF44C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F44C8">
              <w:rPr>
                <w:rFonts w:ascii="Arial" w:hAnsi="Arial" w:cs="Arial"/>
              </w:rPr>
              <w:t xml:space="preserve">Создание многофункциональных индустриальных парков, промышленных площадок, в том числе развитие энергетической, инженерной и транспортной инфраструктуры;- участие в выставочно-ярмарочных мероприятиях, форумах, направленных на повышение конкурентоспособности и инвестиционной </w:t>
            </w:r>
            <w:r w:rsidRPr="00FF44C8">
              <w:rPr>
                <w:rFonts w:ascii="Arial" w:hAnsi="Arial" w:cs="Arial"/>
              </w:rPr>
              <w:lastRenderedPageBreak/>
              <w:t>привлекательности;-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проектов;- формирование реестра реализуемых инвестиционных проектов, ввод информации в систему ЕАС ПИП</w:t>
            </w:r>
            <w:proofErr w:type="gramEnd"/>
          </w:p>
        </w:tc>
        <w:tc>
          <w:tcPr>
            <w:tcW w:w="1560" w:type="dxa"/>
            <w:vMerge w:val="restart"/>
          </w:tcPr>
          <w:p w:rsidR="009A5DFF" w:rsidRPr="00FF44C8" w:rsidRDefault="009E7796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01.01.2020 – 31.12.2021</w:t>
            </w: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Процент заполняемости многофункциональных индустриальных парков, технологических парков, пром</w:t>
            </w:r>
            <w:r w:rsidR="00CE1384" w:rsidRPr="00FF44C8">
              <w:rPr>
                <w:rFonts w:ascii="Arial" w:hAnsi="Arial" w:cs="Arial"/>
                <w:color w:val="000000"/>
              </w:rPr>
              <w:t>ышленных площадок в 2021 году 57</w:t>
            </w:r>
            <w:r w:rsidRPr="00FF44C8">
              <w:rPr>
                <w:rFonts w:ascii="Arial" w:hAnsi="Arial" w:cs="Arial"/>
                <w:color w:val="000000"/>
              </w:rPr>
              <w:t>,2%;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Количество привлеченных резидентов многофункциональных индустриальных парков, технологических парков, промышленных площадок на территории г.о.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Люберцы в 2021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="00CE1384" w:rsidRPr="00FF44C8">
              <w:rPr>
                <w:rFonts w:ascii="Arial" w:hAnsi="Arial" w:cs="Arial"/>
                <w:color w:val="000000"/>
              </w:rPr>
              <w:t xml:space="preserve"> 2021году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парков, технологических парков, промышленных площадок в 2021 году-0 ед.; Объем инвестиций, привлеченных в основной капитал (без учета 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уб.; Темп роста (индекс роста) физического объема инвестиций в основной капитал, за исключением инвестиций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инфраструктурных монополий (федеральные проекты) и бюджетных ассигнований федерального бюджета  за отчетный период (прошедший год) к 2024 году 101,5 %. Количество 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1.3.1</w:t>
            </w: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 w:val="restart"/>
          </w:tcPr>
          <w:p w:rsidR="009A5DFF" w:rsidRPr="00FF44C8" w:rsidRDefault="009A5DFF" w:rsidP="00CB6314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Подмероприятие 02.03.01 Проведение конкурсов, организация работы с возможными участниками для заключения соглашений  с частными инвесторами для реализации проектов местного и иного значения на территории городского округа Люберцы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01.01.2021</w:t>
            </w:r>
            <w:r w:rsidR="009E7796" w:rsidRPr="00FF44C8">
              <w:rPr>
                <w:rFonts w:ascii="Arial" w:hAnsi="Arial" w:cs="Arial"/>
                <w:color w:val="000000"/>
              </w:rPr>
              <w:t xml:space="preserve"> – 31.12.2021</w:t>
            </w: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0245BA">
            <w:pPr>
              <w:ind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FF44C8">
              <w:rPr>
                <w:rFonts w:ascii="Arial" w:hAnsi="Arial" w:cs="Arial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Процент заполняемости многофункциональных индустриальных парков, технологических парков, пром</w:t>
            </w:r>
            <w:r w:rsidR="00CE1384" w:rsidRPr="00FF44C8">
              <w:rPr>
                <w:rFonts w:ascii="Arial" w:hAnsi="Arial" w:cs="Arial"/>
                <w:color w:val="000000"/>
              </w:rPr>
              <w:t>ышленных площадок в 2021 году 57</w:t>
            </w:r>
            <w:r w:rsidRPr="00FF44C8">
              <w:rPr>
                <w:rFonts w:ascii="Arial" w:hAnsi="Arial" w:cs="Arial"/>
                <w:color w:val="000000"/>
              </w:rPr>
              <w:t>,2%;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Количество привлеченных резидентов многофункциональных индустриальных парков, технологических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парков, промышленных площадок на территории г.о. Люберцы в 2021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2021году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парков, технологических парков, промышленных площадок в 2021 году-0 ед.; Объем инвестиций, привлеченных в основной капитал (без учета 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уб.; Темп роста (индекс роста) физического объема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 за отчетный период (прошедший год) к 2024 году 101,5 %. Количество 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CB6314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02.04.</w:t>
            </w:r>
          </w:p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– 31.12.2024</w:t>
            </w: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Процент заполняемости многофункциональных индустриальных парков, технологических парков, пром</w:t>
            </w:r>
            <w:r w:rsidR="000C0236" w:rsidRPr="00FF44C8">
              <w:rPr>
                <w:rFonts w:ascii="Arial" w:hAnsi="Arial" w:cs="Arial"/>
                <w:color w:val="000000"/>
              </w:rPr>
              <w:t>ышленных площадок в 2021 году 57</w:t>
            </w:r>
            <w:r w:rsidRPr="00FF44C8">
              <w:rPr>
                <w:rFonts w:ascii="Arial" w:hAnsi="Arial" w:cs="Arial"/>
                <w:color w:val="000000"/>
              </w:rPr>
              <w:t>,2%;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привлеченных резидентов многофункциональ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ных индустриальных парков, технологических парков, промышленных площадок на территории г.о. Люберцы в 2021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2021году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парков, технологических парков, промышленных площадок в 2021 году-0 ед.; Объем инвестиций, привлеченных в основной капитал (без учета бюджетных инвестиций), на душу населения к 2024 году 68,62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уб.;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 за отчетный период (прошедший год) к 2024 году 101,5 %. Количество 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263D29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263D29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1.4.1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Подмероприятие 02.04.01 </w:t>
            </w:r>
            <w:r w:rsidRPr="00FF44C8">
              <w:rPr>
                <w:rFonts w:ascii="Arial" w:hAnsi="Arial" w:cs="Arial"/>
              </w:rPr>
              <w:t xml:space="preserve">Заключение соглашений о строительстве объекта местного значения, договоров аренды земельных </w:t>
            </w:r>
            <w:r w:rsidRPr="00FF44C8">
              <w:rPr>
                <w:rFonts w:ascii="Arial" w:hAnsi="Arial" w:cs="Arial"/>
              </w:rPr>
              <w:lastRenderedPageBreak/>
              <w:t>участков, находящихся в муниципальной собственности или государственная собственность на которые не разграничена, без проведения торгов, для размещения на таких земельных участках объектов местного значения в сфере оказания спортивно-оздоровительных услуг, услуг общественных бань, домов быта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01.01.2020 – 31.12.2024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Процент заполняемости многофункциональных индустриальных парков, технологических парков, пром</w:t>
            </w:r>
            <w:r w:rsidR="000C0236" w:rsidRPr="00FF44C8">
              <w:rPr>
                <w:rFonts w:ascii="Arial" w:hAnsi="Arial" w:cs="Arial"/>
                <w:color w:val="000000"/>
              </w:rPr>
              <w:t>ышленных площадок в 2021 году 57</w:t>
            </w:r>
            <w:r w:rsidRPr="00FF44C8">
              <w:rPr>
                <w:rFonts w:ascii="Arial" w:hAnsi="Arial" w:cs="Arial"/>
                <w:color w:val="000000"/>
              </w:rPr>
              <w:t>,2%;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Количество привлеченных резидентов многофункциональных индустриальных парков, технологических парков, промышленных площадок на территории г.о. Люберцы в 2021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2021году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парков, технологических парков, промышленных площадок в 2021 году-0 ед.; Объем инвестиций, привлеченных в основной капитал (без учета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уб.;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 за отчетный период (прошедший год) к 2024 году 101,5 %. Количество 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1.5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 xml:space="preserve">Мероприятие 02.05. Создание многофункциональных индустриальных парков, технопарков, </w:t>
            </w:r>
            <w:r w:rsidRPr="00FF44C8">
              <w:rPr>
                <w:rFonts w:ascii="Arial" w:hAnsi="Arial" w:cs="Arial"/>
              </w:rPr>
              <w:lastRenderedPageBreak/>
              <w:t>промышленных площадок</w:t>
            </w:r>
          </w:p>
        </w:tc>
        <w:tc>
          <w:tcPr>
            <w:tcW w:w="1560" w:type="dxa"/>
            <w:vMerge w:val="restart"/>
          </w:tcPr>
          <w:p w:rsidR="009A5DFF" w:rsidRPr="00FF44C8" w:rsidRDefault="00E153FC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01.01.2020 – 31.12.2021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Управление предпринимательства и инвестиций администрации городского округа Люберцы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 xml:space="preserve">Процент заполняемости многофункциональных индустриальных парков, технологических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парков, пром</w:t>
            </w:r>
            <w:r w:rsidR="000C0236" w:rsidRPr="00FF44C8">
              <w:rPr>
                <w:rFonts w:ascii="Arial" w:hAnsi="Arial" w:cs="Arial"/>
                <w:color w:val="000000"/>
              </w:rPr>
              <w:t>ышленных площадок в 2021 году 57</w:t>
            </w:r>
            <w:r w:rsidRPr="00FF44C8">
              <w:rPr>
                <w:rFonts w:ascii="Arial" w:hAnsi="Arial" w:cs="Arial"/>
                <w:color w:val="000000"/>
              </w:rPr>
              <w:t>,2%;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привлеченных резидентов многофункциональных индустриальных парков, технологических парков, промышленных площадок на территории г.о. Люберцы в 2021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2021году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парков, технологических парков, промышленных площадок в 2021 году-0 ед.; Объем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инвестиций, привлеченных в основной капитал (без учета 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уб.;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 за отчетный период (прошедший год) к 2024 году 101,5 %. Количество созданных рабочих мест к 2024 году 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1.6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02.06.</w:t>
            </w:r>
          </w:p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 xml:space="preserve">Поиск </w:t>
            </w:r>
            <w:r w:rsidRPr="00FF44C8">
              <w:rPr>
                <w:rFonts w:ascii="Arial" w:hAnsi="Arial" w:cs="Arial"/>
              </w:rPr>
              <w:lastRenderedPageBreak/>
              <w:t>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01.01.2020 – 31.12.2024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F8126F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Средства бюджета городского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Управление предпринимательства и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Процент заполняемости многофункциональ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ных индустриальных парков, технологических парков, промышленных площадок в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2021 году 57</w:t>
            </w:r>
            <w:r w:rsidRPr="00FF44C8">
              <w:rPr>
                <w:rFonts w:ascii="Arial" w:hAnsi="Arial" w:cs="Arial"/>
                <w:color w:val="000000"/>
              </w:rPr>
              <w:t>,2%;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привлеченных резидентов многофункциональных индустриальных парков, технологических парков, промышленных площадок на территории г.о. Люберцы в 2021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 году – 1</w:t>
            </w:r>
            <w:r w:rsidRPr="00FF44C8">
              <w:rPr>
                <w:rFonts w:ascii="Arial" w:hAnsi="Arial" w:cs="Arial"/>
                <w:color w:val="000000"/>
              </w:rPr>
              <w:t xml:space="preserve"> ед.;</w:t>
            </w:r>
          </w:p>
          <w:p w:rsidR="009A5DFF" w:rsidRPr="00FF44C8" w:rsidRDefault="009A5DFF" w:rsidP="009A5DFF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Площадь территории, на которую п</w:t>
            </w:r>
            <w:r w:rsidR="00512B68" w:rsidRPr="00FF44C8">
              <w:rPr>
                <w:rFonts w:ascii="Arial" w:hAnsi="Arial" w:cs="Arial"/>
                <w:color w:val="000000"/>
              </w:rPr>
              <w:t>ривлечены новые резиденты в</w:t>
            </w:r>
            <w:r w:rsidRPr="00FF44C8">
              <w:rPr>
                <w:rFonts w:ascii="Arial" w:hAnsi="Arial" w:cs="Arial"/>
                <w:color w:val="000000"/>
              </w:rPr>
              <w:t xml:space="preserve"> 2021го</w:t>
            </w:r>
            <w:r w:rsidR="000C0236" w:rsidRPr="00FF44C8">
              <w:rPr>
                <w:rFonts w:ascii="Arial" w:hAnsi="Arial" w:cs="Arial"/>
                <w:color w:val="000000"/>
              </w:rPr>
              <w:t>ду 5,6</w:t>
            </w:r>
            <w:r w:rsidRPr="00FF44C8">
              <w:rPr>
                <w:rFonts w:ascii="Arial" w:hAnsi="Arial" w:cs="Arial"/>
                <w:color w:val="000000"/>
              </w:rPr>
              <w:t xml:space="preserve"> га; Количество многофункциональных индустриальных парков, технологических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парков, промышленных площадок в 2021 году-0 ед.; Объем инвестиций, привлеченных в основной капитал (без учета 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 xml:space="preserve">уб.;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 за отчетный период (прошедший год) к 2024 году 101,5 %. Количество созданных рабочих мест к 2024 году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1880 ед.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Основное мероприятие 07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C11DCE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– 31.12.2024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Задолженность по выплате заработной платы «Зарплата без долгов»  к 2024 году – 0 рублей, </w:t>
            </w:r>
          </w:p>
          <w:p w:rsidR="009A5DFF" w:rsidRPr="00FF44C8" w:rsidRDefault="009A5DFF" w:rsidP="00E205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Увеличение среднемесячной заработной платы работников организаций, не относящихся к субъектам малого предпринимательства в 2024 году 103,1%;</w:t>
            </w:r>
          </w:p>
          <w:p w:rsidR="009A5DFF" w:rsidRPr="00FF44C8" w:rsidRDefault="009A5DFF" w:rsidP="00E205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созданных рабочих мест в 2024 году 1880 ед.;</w:t>
            </w:r>
          </w:p>
          <w:p w:rsidR="009A5DFF" w:rsidRPr="00FF44C8" w:rsidRDefault="009A5DFF" w:rsidP="00E205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Производительность труда в базовых несырьевых отраслях экономики в 2020 году 3,3%.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 xml:space="preserve">Мероприятие 07.01. Проведение мероприятий по погашению задолженности по выплате заработной </w:t>
            </w:r>
            <w:r w:rsidRPr="00FF44C8">
              <w:rPr>
                <w:rFonts w:ascii="Arial" w:hAnsi="Arial" w:cs="Arial"/>
              </w:rPr>
              <w:lastRenderedPageBreak/>
              <w:t>платы в Московской области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01.01.2020 – 31.12.2024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Управление предпринимательства и инвестиций администрации городского округа Люберцы Московской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 xml:space="preserve">Задолженность по выплате заработной платы «Зарплата без долгов»  к 2024 году – 0 рублей, 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Увеличение среднемесячной заработной платы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работников организаций, не относящихся к субъектам малого предпринимательства в 2024 году 103,1%;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созданных рабочих мест в 2024 году 1880 ед.;</w:t>
            </w:r>
          </w:p>
          <w:p w:rsidR="009A5DFF" w:rsidRPr="00FF44C8" w:rsidRDefault="009A5DFF" w:rsidP="00570E2D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Производительность труда в базовых несырьевых отраслях экономики в 2020 году 3,3%.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2.2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07.03.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– 31.12.2024</w:t>
            </w: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Задолженность по выплате заработной платы «Зарплата без долгов»  к 2024 году – 0 рублей, 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Увеличение среднемесячной заработной платы работников организаций, не относящихся к субъектам малого предпринимательства в 2024 году 103,1%;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Количество созданных рабочих мест в 2024 году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1880 ед.;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Производительность труда в базовых несырьевых отраслях экономики в 2020 году 3,3%.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2.3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07.04.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>Создание и открытие новых промышленных предприятий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– 31.12.2024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8325F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Задолженность по выплате заработной платы «Зарплата без долгов»  к 2024 году – 0 рублей, 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Увеличение среднемесячной заработной платы работников организаций, не относящихся к субъектам малого предпринимательства в 2024 году 103,1%;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созданных рабочих мест в 2024 году 1880 ед.;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Производительность труда в базовых несырьевых отраслях экономики в 2020 году 3,3%.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07.05.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 xml:space="preserve">Заключение трехстороннего </w:t>
            </w:r>
            <w:r w:rsidRPr="00FF44C8">
              <w:rPr>
                <w:rFonts w:ascii="Arial" w:hAnsi="Arial" w:cs="Arial"/>
              </w:rPr>
              <w:lastRenderedPageBreak/>
              <w:t>соглашения об увеличении заработной платы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01.01.2020 – 31.12.2024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Средства бюджета городского округа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45578C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Управление предпринимательства и инвестиций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 xml:space="preserve">Задолженность по выплате заработной платы «Зарплата без долгов»  к 2024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 xml:space="preserve">году – 0 рублей, 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Увеличение среднемесячной заработной платы работников организаций, не относящихся к субъектам малого предпринимательства в 2024 году 103,1%;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созданных рабочих мест в 2024 году 1880 ед.;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Производительность труда в базовых несырьевых отраслях экономики в 2020 году 3,3%.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022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07.06.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>Увеличение числа работников прошедших обучение, за счет чего повысилась квалификация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– 31.12.2024</w:t>
            </w: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Задолженность по выплате заработной платы «Зарплата без долгов»  к 2024 году – 0 рублей, 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Увеличение среднемесячной заработной платы работников организаций, не относящихся к субъектам малого предпринимательства в 2024 году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103,1%;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созданных рабочих мест в 2024 году 1880 ед.;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Производительность труда в базовых несырьевых отраслях экономики в 2020 году 3,3%.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2.6</w:t>
            </w: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07.07.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</w:rPr>
              <w:t>Увеличение предприятий с высокопроизводительными рабочими местами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– 31.12.2024</w:t>
            </w: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Задолженность по выплате заработной платы «Зарплата без долгов»  к 2024 году – 0 рублей, 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Увеличение среднемесячной заработной платы работников организаций, не относящихся к субъектам малого предпринимательства в 2024 году 103,1%;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созданных рабочих мест в 2024 году 1880 ед.;</w:t>
            </w:r>
          </w:p>
          <w:p w:rsidR="009A5DFF" w:rsidRPr="00FF44C8" w:rsidRDefault="009A5DFF" w:rsidP="00DC6A80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Производительность труда в базовых несырьевых отраслях экономики в 2020 году 3,3%.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BE4C3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3.</w:t>
            </w:r>
          </w:p>
          <w:p w:rsidR="009A5DFF" w:rsidRPr="00FF44C8" w:rsidRDefault="009A5DFF" w:rsidP="00BE4C3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BE4C3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BE4C3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BE4C3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BE4C3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BE4C3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Основное мероприятие 10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Проведение конкурсного отбора лучших концепций по развитию территорий и дальнейшая реализация концепций победителей конкурса</w:t>
            </w:r>
          </w:p>
        </w:tc>
        <w:tc>
          <w:tcPr>
            <w:tcW w:w="1560" w:type="dxa"/>
            <w:vMerge w:val="restart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– 31.12.2024</w:t>
            </w: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DC6A80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E6505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410" w:type="dxa"/>
            <w:vMerge w:val="restart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</w:t>
            </w:r>
            <w:r w:rsidR="000C0236" w:rsidRPr="00FF44C8">
              <w:rPr>
                <w:rFonts w:ascii="Arial" w:hAnsi="Arial" w:cs="Arial"/>
                <w:color w:val="000000"/>
              </w:rPr>
              <w:t>аний федерального бюджета в 2021 году 20719005,34</w:t>
            </w:r>
            <w:r w:rsidRPr="00FF44C8">
              <w:rPr>
                <w:rFonts w:ascii="Arial" w:hAnsi="Arial" w:cs="Arial"/>
                <w:color w:val="000000"/>
              </w:rPr>
              <w:t xml:space="preserve">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уб.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Объем инвестиций, привлеченных в основной капитал (без учета бюджетных 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уб;</w:t>
            </w:r>
          </w:p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многофункциональных индустриальных парков, технологических парк</w:t>
            </w:r>
            <w:r w:rsidR="000616EE" w:rsidRPr="00FF44C8">
              <w:rPr>
                <w:rFonts w:ascii="Arial" w:hAnsi="Arial" w:cs="Arial"/>
                <w:color w:val="000000"/>
              </w:rPr>
              <w:t>ов, промышленных площадок в 2021</w:t>
            </w:r>
            <w:r w:rsidRPr="00FF44C8">
              <w:rPr>
                <w:rFonts w:ascii="Arial" w:hAnsi="Arial" w:cs="Arial"/>
                <w:color w:val="000000"/>
              </w:rPr>
              <w:t xml:space="preserve"> году – 0ед. Темп роста (индекс роста) физического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 за отчетный период (прошедший год) к 2024 году – 101,5%</w:t>
            </w: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9402A9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2056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B44" w:rsidRPr="00FF44C8" w:rsidTr="00FF44C8">
        <w:trPr>
          <w:trHeight w:val="20"/>
        </w:trPr>
        <w:tc>
          <w:tcPr>
            <w:tcW w:w="496" w:type="dxa"/>
            <w:vMerge w:val="restart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3.</w:t>
            </w:r>
            <w:r w:rsidRPr="00FF44C8">
              <w:rPr>
                <w:rFonts w:ascii="Arial" w:hAnsi="Arial" w:cs="Arial"/>
                <w:color w:val="000000"/>
                <w:lang w:val="en-US"/>
              </w:rPr>
              <w:t>1</w:t>
            </w: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 w:val="restart"/>
          </w:tcPr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Мероприятие 10.01 Предоставление грантов муниципальным образованиям – победителям конкурсного отбора лучших концепций по развитию территорий муниципальных образований Московской области</w:t>
            </w:r>
          </w:p>
        </w:tc>
        <w:tc>
          <w:tcPr>
            <w:tcW w:w="1560" w:type="dxa"/>
            <w:vMerge w:val="restart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01.01.2020 -31.12.2020</w:t>
            </w: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 w:val="restart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</w:t>
            </w:r>
            <w:r w:rsidR="000C0236" w:rsidRPr="00FF44C8">
              <w:rPr>
                <w:rFonts w:ascii="Arial" w:hAnsi="Arial" w:cs="Arial"/>
                <w:color w:val="000000"/>
              </w:rPr>
              <w:t>аний федерального бюджета в 2021</w:t>
            </w:r>
            <w:r w:rsidRPr="00FF44C8">
              <w:rPr>
                <w:rFonts w:ascii="Arial" w:hAnsi="Arial" w:cs="Arial"/>
                <w:color w:val="000000"/>
              </w:rPr>
              <w:t xml:space="preserve"> году </w:t>
            </w:r>
            <w:r w:rsidR="000C0236" w:rsidRPr="00FF44C8">
              <w:rPr>
                <w:rFonts w:ascii="Arial" w:hAnsi="Arial" w:cs="Arial"/>
                <w:color w:val="000000"/>
              </w:rPr>
              <w:t xml:space="preserve">20719005,34 </w:t>
            </w:r>
            <w:r w:rsidRPr="00FF44C8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уб.</w:t>
            </w:r>
          </w:p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Объем инвестиций, привлеченных в основной капитал (без учета бюджетных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инвестиций), на душу населения к 2024 году 68,62 тыс</w:t>
            </w:r>
            <w:proofErr w:type="gramStart"/>
            <w:r w:rsidRPr="00FF44C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F44C8">
              <w:rPr>
                <w:rFonts w:ascii="Arial" w:hAnsi="Arial" w:cs="Arial"/>
                <w:color w:val="000000"/>
              </w:rPr>
              <w:t>уб;</w:t>
            </w:r>
          </w:p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Количество многофункциональных индустриальных парков, технологических парк</w:t>
            </w:r>
            <w:r w:rsidR="000616EE" w:rsidRPr="00FF44C8">
              <w:rPr>
                <w:rFonts w:ascii="Arial" w:hAnsi="Arial" w:cs="Arial"/>
                <w:color w:val="000000"/>
              </w:rPr>
              <w:t>ов, промышленных площадок в 2021</w:t>
            </w:r>
            <w:r w:rsidRPr="00FF44C8">
              <w:rPr>
                <w:rFonts w:ascii="Arial" w:hAnsi="Arial" w:cs="Arial"/>
                <w:color w:val="000000"/>
              </w:rPr>
              <w:t xml:space="preserve"> году – 0ед.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 за отчетный период (прошедший год) к 2024 году – 101,5%</w:t>
            </w:r>
          </w:p>
        </w:tc>
      </w:tr>
      <w:tr w:rsidR="00097B44" w:rsidRPr="00FF44C8" w:rsidTr="00FF44C8">
        <w:trPr>
          <w:trHeight w:val="20"/>
        </w:trPr>
        <w:tc>
          <w:tcPr>
            <w:tcW w:w="496" w:type="dxa"/>
            <w:vMerge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097B44" w:rsidRPr="00FF44C8" w:rsidRDefault="00097B44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097B44" w:rsidRPr="00FF44C8" w:rsidRDefault="00097B44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B44" w:rsidRPr="00FF44C8" w:rsidTr="00FF44C8">
        <w:trPr>
          <w:trHeight w:val="20"/>
        </w:trPr>
        <w:tc>
          <w:tcPr>
            <w:tcW w:w="496" w:type="dxa"/>
            <w:vMerge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2" w:type="dxa"/>
            <w:vMerge/>
          </w:tcPr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97B44" w:rsidRPr="00FF44C8" w:rsidRDefault="00097B44" w:rsidP="00411F88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097B44" w:rsidRPr="00FF44C8" w:rsidRDefault="00097B44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097B44" w:rsidRPr="00FF44C8" w:rsidRDefault="00097B44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gridSpan w:val="2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ИТОГО ПО ПОДПРОГРАММЕ</w:t>
            </w: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4F65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</w:t>
            </w:r>
          </w:p>
        </w:tc>
        <w:tc>
          <w:tcPr>
            <w:tcW w:w="1985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Х</w:t>
            </w: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 w:val="restart"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Х</w:t>
            </w: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gridSpan w:val="2"/>
            <w:vMerge/>
          </w:tcPr>
          <w:p w:rsidR="009A5DFF" w:rsidRPr="00FF44C8" w:rsidRDefault="009A5DFF" w:rsidP="007D2020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федерального </w:t>
            </w:r>
            <w:r w:rsidRPr="00FF44C8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gridSpan w:val="2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EF0D7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gridSpan w:val="2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400,0</w:t>
            </w:r>
          </w:p>
        </w:tc>
        <w:tc>
          <w:tcPr>
            <w:tcW w:w="1985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5DFF" w:rsidRPr="00FF44C8" w:rsidTr="00FF44C8">
        <w:trPr>
          <w:trHeight w:val="20"/>
        </w:trPr>
        <w:tc>
          <w:tcPr>
            <w:tcW w:w="496" w:type="dxa"/>
            <w:vMerge/>
            <w:tcBorders>
              <w:bottom w:val="single" w:sz="4" w:space="0" w:color="000000"/>
            </w:tcBorders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2" w:type="dxa"/>
            <w:gridSpan w:val="2"/>
            <w:vMerge/>
            <w:tcBorders>
              <w:bottom w:val="single" w:sz="4" w:space="0" w:color="000000"/>
            </w:tcBorders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DFF" w:rsidRPr="00FF44C8" w:rsidRDefault="009A5DFF" w:rsidP="007D2020">
            <w:pPr>
              <w:widowControl w:val="0"/>
              <w:tabs>
                <w:tab w:val="left" w:pos="709"/>
                <w:tab w:val="left" w:pos="935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A5DFF" w:rsidRPr="00FF44C8" w:rsidRDefault="009A5DFF" w:rsidP="00D5315A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9A5DFF" w:rsidRPr="00FF44C8" w:rsidRDefault="009A5DFF" w:rsidP="006752E3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F44C8" w:rsidRDefault="00FF44C8" w:rsidP="004F65F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u w:val="single"/>
        </w:rPr>
      </w:pPr>
    </w:p>
    <w:p w:rsidR="00E10C10" w:rsidRPr="00FF44C8" w:rsidRDefault="004F65FF" w:rsidP="004F65F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u w:val="single"/>
        </w:rPr>
      </w:pPr>
      <w:r w:rsidRPr="00FF44C8">
        <w:rPr>
          <w:rFonts w:ascii="Arial" w:hAnsi="Arial" w:cs="Arial"/>
          <w:u w:val="single"/>
        </w:rPr>
        <w:t xml:space="preserve"> </w:t>
      </w:r>
      <w:r w:rsidR="00E10C10" w:rsidRPr="00FF44C8">
        <w:rPr>
          <w:rFonts w:ascii="Arial" w:hAnsi="Arial" w:cs="Arial"/>
          <w:u w:val="single"/>
        </w:rPr>
        <w:t>Приложение 3</w:t>
      </w:r>
    </w:p>
    <w:p w:rsidR="000D2917" w:rsidRPr="00FF44C8" w:rsidRDefault="000D2917" w:rsidP="00B4131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F44C8">
        <w:rPr>
          <w:rFonts w:ascii="Arial" w:hAnsi="Arial" w:cs="Arial"/>
        </w:rPr>
        <w:t>к программе «Предпринимательство»</w:t>
      </w:r>
    </w:p>
    <w:p w:rsidR="00E10C10" w:rsidRPr="00FF44C8" w:rsidRDefault="00E10C10" w:rsidP="007214E1">
      <w:pPr>
        <w:pStyle w:val="a8"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7214E1" w:rsidRPr="00FF44C8" w:rsidRDefault="007214E1" w:rsidP="007214E1">
      <w:pPr>
        <w:pStyle w:val="a8"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 xml:space="preserve">Паспорт подпрограммы </w:t>
      </w:r>
      <w:r w:rsidR="00B20373" w:rsidRPr="00FF44C8">
        <w:rPr>
          <w:rFonts w:ascii="Arial" w:hAnsi="Arial" w:cs="Arial"/>
          <w:b/>
        </w:rPr>
        <w:t>2</w:t>
      </w:r>
      <w:r w:rsidR="006752E3" w:rsidRP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«Развитие конкуренции»</w:t>
      </w:r>
    </w:p>
    <w:p w:rsidR="007214E1" w:rsidRPr="00FF44C8" w:rsidRDefault="007214E1" w:rsidP="007214E1">
      <w:pPr>
        <w:rPr>
          <w:rFonts w:ascii="Arial" w:hAnsi="Arial" w:cs="Arial"/>
        </w:rPr>
      </w:pPr>
    </w:p>
    <w:tbl>
      <w:tblPr>
        <w:tblW w:w="144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3118"/>
        <w:gridCol w:w="968"/>
        <w:gridCol w:w="991"/>
        <w:gridCol w:w="1018"/>
        <w:gridCol w:w="992"/>
        <w:gridCol w:w="992"/>
        <w:gridCol w:w="992"/>
      </w:tblGrid>
      <w:tr w:rsidR="007214E1" w:rsidRPr="00FF44C8" w:rsidTr="00FF44C8">
        <w:trPr>
          <w:trHeight w:val="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Муниципальный заказчик подпрограммы       </w:t>
            </w:r>
          </w:p>
        </w:tc>
        <w:tc>
          <w:tcPr>
            <w:tcW w:w="11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D20CAC" w:rsidP="007214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</w:tr>
      <w:tr w:rsidR="007214E1" w:rsidRPr="00FF44C8" w:rsidTr="00FF44C8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6752E3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Источники</w:t>
            </w:r>
            <w:r w:rsidR="006752E3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финансирования</w:t>
            </w:r>
            <w:r w:rsidR="006752E3" w:rsidRPr="00FF44C8">
              <w:rPr>
                <w:rFonts w:ascii="Arial" w:hAnsi="Arial" w:cs="Arial"/>
              </w:rPr>
              <w:t xml:space="preserve"> подпрограммы по </w:t>
            </w:r>
            <w:r w:rsidRPr="00FF44C8">
              <w:rPr>
                <w:rFonts w:ascii="Arial" w:hAnsi="Arial" w:cs="Arial"/>
              </w:rPr>
              <w:t>годам реализации и</w:t>
            </w:r>
            <w:r w:rsidR="006752E3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главным распорядителям бюджетных средств,</w:t>
            </w:r>
            <w:r w:rsidR="006752E3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 xml:space="preserve">в том числе по </w:t>
            </w:r>
            <w:r w:rsidR="00993906" w:rsidRPr="00FF44C8">
              <w:rPr>
                <w:rFonts w:ascii="Arial" w:hAnsi="Arial" w:cs="Arial"/>
              </w:rPr>
              <w:t>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7214E1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Расходы (тыс. рублей)</w:t>
            </w:r>
          </w:p>
        </w:tc>
      </w:tr>
      <w:tr w:rsidR="007214E1" w:rsidRPr="00FF44C8" w:rsidTr="00FF44C8">
        <w:trPr>
          <w:trHeight w:val="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AC40D3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AC40D3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2020</w:t>
            </w:r>
            <w:r w:rsidR="007214E1"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AC40D3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2021</w:t>
            </w:r>
            <w:r w:rsidR="007214E1"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AC40D3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2022 </w:t>
            </w:r>
            <w:r w:rsidR="007214E1"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AC40D3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2023</w:t>
            </w:r>
            <w:r w:rsidR="007214E1"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AC40D3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2024 год</w:t>
            </w:r>
          </w:p>
        </w:tc>
      </w:tr>
      <w:tr w:rsidR="007214E1" w:rsidRPr="00FF44C8" w:rsidTr="00FF44C8">
        <w:trPr>
          <w:trHeight w:val="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Администрация  городского округа Люберцы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E1" w:rsidRPr="00FF44C8" w:rsidRDefault="007214E1" w:rsidP="007214E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 в том числе: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7214E1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D5315A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7214E1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D5315A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7214E1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D5315A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7214E1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D5315A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7214E1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D5315A" w:rsidRPr="00FF44C8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1" w:rsidRPr="00FF44C8" w:rsidRDefault="007214E1" w:rsidP="006752E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</w:t>
            </w:r>
            <w:r w:rsidR="00D5315A" w:rsidRPr="00FF44C8">
              <w:rPr>
                <w:rFonts w:ascii="Arial" w:hAnsi="Arial" w:cs="Arial"/>
              </w:rPr>
              <w:t>,00</w:t>
            </w:r>
          </w:p>
        </w:tc>
      </w:tr>
      <w:tr w:rsidR="00D5315A" w:rsidRPr="00FF44C8" w:rsidTr="00FF44C8">
        <w:trPr>
          <w:trHeight w:val="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9E1C6F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D5315A" w:rsidRPr="00FF44C8" w:rsidTr="00FF44C8">
        <w:trPr>
          <w:trHeight w:val="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9E1C6F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D5315A" w:rsidRPr="00FF44C8" w:rsidTr="00FF44C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D5315A" w:rsidRPr="00FF44C8" w:rsidTr="00FF44C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7214E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D3" w:rsidRPr="00FF44C8" w:rsidRDefault="00D5315A" w:rsidP="00FF44C8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Внебюджетные </w:t>
            </w:r>
            <w:r w:rsidR="00AC40D3" w:rsidRPr="00FF44C8">
              <w:rPr>
                <w:rFonts w:ascii="Arial" w:hAnsi="Arial" w:cs="Arial"/>
              </w:rPr>
              <w:t>средства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</w:tbl>
    <w:p w:rsidR="00486797" w:rsidRPr="00FF44C8" w:rsidRDefault="00486797" w:rsidP="007214E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214E1" w:rsidRPr="00FF44C8" w:rsidRDefault="00D81BBD" w:rsidP="007214E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F44C8">
        <w:rPr>
          <w:rFonts w:ascii="Arial" w:hAnsi="Arial" w:cs="Arial"/>
          <w:sz w:val="24"/>
          <w:szCs w:val="24"/>
        </w:rPr>
        <w:t xml:space="preserve">2.1 </w:t>
      </w:r>
      <w:r w:rsidR="007214E1" w:rsidRPr="00FF44C8">
        <w:rPr>
          <w:rFonts w:ascii="Arial" w:hAnsi="Arial" w:cs="Arial"/>
          <w:sz w:val="24"/>
          <w:szCs w:val="24"/>
        </w:rPr>
        <w:t>Характеристика сферы реализации подпрограммы</w:t>
      </w:r>
      <w:r w:rsidR="00F32FE3" w:rsidRPr="00FF44C8">
        <w:rPr>
          <w:rFonts w:ascii="Arial" w:hAnsi="Arial" w:cs="Arial"/>
          <w:sz w:val="24"/>
          <w:szCs w:val="24"/>
        </w:rPr>
        <w:t xml:space="preserve">, </w:t>
      </w:r>
      <w:r w:rsidR="00182D1A" w:rsidRPr="00FF44C8">
        <w:rPr>
          <w:rFonts w:ascii="Arial" w:hAnsi="Arial" w:cs="Arial"/>
          <w:sz w:val="24"/>
          <w:szCs w:val="24"/>
        </w:rPr>
        <w:t>описание основных проблем, решаемых посредством мероприятий</w:t>
      </w:r>
    </w:p>
    <w:p w:rsidR="007214E1" w:rsidRPr="00FF44C8" w:rsidRDefault="007214E1" w:rsidP="00687378">
      <w:pPr>
        <w:pStyle w:val="ConsPlusTitle"/>
        <w:rPr>
          <w:rFonts w:ascii="Arial" w:hAnsi="Arial" w:cs="Arial"/>
          <w:sz w:val="24"/>
          <w:szCs w:val="24"/>
        </w:rPr>
      </w:pPr>
    </w:p>
    <w:p w:rsidR="00D20CAC" w:rsidRPr="00FF44C8" w:rsidRDefault="00D20CAC" w:rsidP="00D20CAC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Современная ситуация в сфере закупок товаров, работ, услуг характеризуется продолжением процессов формирования систем государственного управления и</w:t>
      </w:r>
      <w:r w:rsidR="00E91F49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местного самоуправления, основанных на разделении полномочий между уровнями власти, применении методов стратегического планирования, управления по</w:t>
      </w:r>
      <w:r w:rsidR="00E91F49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результатам, увязке принятия бюджетных решений по целям и задачам, в первую очередь в рамках программно-целевого подхода.</w:t>
      </w:r>
    </w:p>
    <w:p w:rsidR="00D20CAC" w:rsidRPr="00FF44C8" w:rsidRDefault="00D20CAC" w:rsidP="00D20CAC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Ключевыми целями и задачами местного самоуправления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D20CAC" w:rsidRPr="00FF44C8" w:rsidRDefault="00D20CAC" w:rsidP="00D20CAC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На территории городского округа Люберцы Московской области осуществляют свою деятельность </w:t>
      </w:r>
      <w:r w:rsidR="00460C8F" w:rsidRPr="00FF44C8">
        <w:rPr>
          <w:rFonts w:ascii="Arial" w:hAnsi="Arial" w:cs="Arial"/>
          <w:color w:val="000000"/>
        </w:rPr>
        <w:t>1</w:t>
      </w:r>
      <w:r w:rsidR="00A045C8" w:rsidRPr="00FF44C8">
        <w:rPr>
          <w:rFonts w:ascii="Arial" w:hAnsi="Arial" w:cs="Arial"/>
          <w:color w:val="000000"/>
        </w:rPr>
        <w:t>03</w:t>
      </w:r>
      <w:r w:rsidR="00460C8F" w:rsidRPr="00FF44C8">
        <w:rPr>
          <w:rFonts w:ascii="Arial" w:hAnsi="Arial" w:cs="Arial"/>
          <w:color w:val="000000"/>
        </w:rPr>
        <w:t xml:space="preserve"> </w:t>
      </w:r>
      <w:r w:rsidRPr="00FF44C8">
        <w:rPr>
          <w:rFonts w:ascii="Arial" w:hAnsi="Arial" w:cs="Arial"/>
          <w:color w:val="000000"/>
        </w:rPr>
        <w:t>заказчика, осуществляющих свою деятельность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DF2FB5" w:rsidRPr="00FF44C8">
        <w:rPr>
          <w:rFonts w:ascii="Arial" w:hAnsi="Arial" w:cs="Arial"/>
          <w:color w:val="000000"/>
        </w:rPr>
        <w:t xml:space="preserve"> – Федеральный закон  № 44-ФЗ).</w:t>
      </w:r>
    </w:p>
    <w:p w:rsidR="00D20CAC" w:rsidRPr="00FF44C8" w:rsidRDefault="00D20CAC" w:rsidP="00D20CAC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</w:t>
      </w:r>
      <w:proofErr w:type="gramStart"/>
      <w:r w:rsidRPr="00FF44C8">
        <w:rPr>
          <w:rFonts w:ascii="Arial" w:hAnsi="Arial" w:cs="Arial"/>
          <w:color w:val="000000"/>
        </w:rPr>
        <w:t>В целях централизации закупок для муниципальных нужд в городского округа Люберцы Московской области создан уполномоченный орган на определение поставщиков (подрядчиков, исполнителей) для муниципальных заказчиков и бюджетных учреждений в городского округа Люберцы.</w:t>
      </w:r>
      <w:proofErr w:type="gramEnd"/>
      <w:r w:rsidRPr="00FF44C8">
        <w:rPr>
          <w:rFonts w:ascii="Arial" w:hAnsi="Arial" w:cs="Arial"/>
          <w:color w:val="000000"/>
        </w:rPr>
        <w:t xml:space="preserve"> Функции уполномоченного органа осуществляет управление закупками администрации городского округа Люберцы Московской области.</w:t>
      </w:r>
    </w:p>
    <w:p w:rsidR="00D20CAC" w:rsidRPr="00FF44C8" w:rsidRDefault="00D20CAC" w:rsidP="00D20CAC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FF44C8">
        <w:rPr>
          <w:rFonts w:ascii="Arial" w:hAnsi="Arial" w:cs="Arial"/>
          <w:color w:val="000000"/>
        </w:rPr>
        <w:t>В соответствии с Федеральным законом № 44-ФЗ, в целях осуществления контроля в сфере закупок для обеспечения муниципальных нужд городского округа Люберцы, повышения эффективности, результативности осуществления закупок товаров, работ, услуг для обеспечения муниципальных нужд, обеспечения гласности и</w:t>
      </w:r>
      <w:r w:rsidR="00E91F49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прозрачности осуществления таких закупок, предотвращения коррупции и других злоупотреблений в сфере закупок функциями контроля  наделен  Орган по контролю в сфере закупок товаров, работ, услуг муниципального</w:t>
      </w:r>
      <w:proofErr w:type="gramEnd"/>
      <w:r w:rsidRPr="00FF44C8">
        <w:rPr>
          <w:rFonts w:ascii="Arial" w:hAnsi="Arial" w:cs="Arial"/>
          <w:color w:val="000000"/>
        </w:rPr>
        <w:t xml:space="preserve"> образования городской округ Люберцы Московской области.</w:t>
      </w:r>
    </w:p>
    <w:p w:rsidR="00D20CAC" w:rsidRPr="00FF44C8" w:rsidRDefault="00D20CAC" w:rsidP="00D20CAC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Задачи при осуществлении закупок в городском округе Люберцы, определены не только по обеспечению муниципальных нужд, но и обеспечение социально-экономического развития городского округа Люберцы. Сокращения издержек весьма актуально для системы муниципального управления округа. Одним из</w:t>
      </w:r>
      <w:r w:rsidR="00E91F49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эффективных способов снижения издержек является проведение закупок товаров, работ и услуг конкурентными способами. Принцип поставок конкурентными способами позволяет производить закупки по оптимальным рыночным ценам при условии наличия конкуренции на рынки данного товара или услуги.</w:t>
      </w:r>
    </w:p>
    <w:p w:rsidR="00D20CAC" w:rsidRPr="00FF44C8" w:rsidRDefault="00D20CAC" w:rsidP="00D20CAC">
      <w:pPr>
        <w:ind w:firstLine="54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Вместе с положительными тенденциями в муниципальных закупках городского округа Люберцы остается комплекс нерешенных проблем.</w:t>
      </w:r>
    </w:p>
    <w:p w:rsidR="00D20CAC" w:rsidRPr="00FF44C8" w:rsidRDefault="00D20CAC" w:rsidP="00D20CAC">
      <w:pPr>
        <w:ind w:firstLine="54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Проблема формирования конкурентной и эффективной системы муниципальных закупок стала особенно актуальной в связи с устойчивой тенденцией роста объема расходов на муниципальные закупки, увеличения их доли в муниципальном бюджете. Система муниципальных закупок продукции, работ и услуг для муниципальных нужд является важным фактором влияния муниципального образования на муниципальную экономику.</w:t>
      </w:r>
    </w:p>
    <w:p w:rsidR="00D20CAC" w:rsidRPr="00FF44C8" w:rsidRDefault="00D20CAC" w:rsidP="00D20CAC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lastRenderedPageBreak/>
        <w:t> Достижение стратегических задач реформирования, модернизации, преобразования отдельных сфер социально-экономического развития городского округа Люберцы может быть осуществлено в результате проведения активной социальной политики с установлением четких целей.</w:t>
      </w:r>
    </w:p>
    <w:p w:rsidR="00D20CAC" w:rsidRPr="00FF44C8" w:rsidRDefault="00D20CAC" w:rsidP="00D20CAC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Цель муниципальной программы </w:t>
      </w:r>
      <w:r w:rsidR="00750AB3" w:rsidRPr="00FF44C8">
        <w:rPr>
          <w:rFonts w:ascii="Arial" w:hAnsi="Arial" w:cs="Arial"/>
          <w:color w:val="000000"/>
        </w:rPr>
        <w:t>–</w:t>
      </w:r>
      <w:r w:rsidRPr="00FF44C8">
        <w:rPr>
          <w:rFonts w:ascii="Arial" w:hAnsi="Arial" w:cs="Arial"/>
          <w:color w:val="000000"/>
        </w:rPr>
        <w:t> Развитие конкуренции в городском округе Люберцы путем повышения активизации существующих участников рынка и для появления новых хозяйствующих субъектов на рынке городского округа Люберцы.</w:t>
      </w:r>
    </w:p>
    <w:p w:rsidR="00D20CAC" w:rsidRPr="00FF44C8" w:rsidRDefault="00D20CAC" w:rsidP="00D20CAC">
      <w:pPr>
        <w:ind w:firstLine="54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Для достижения этой цели планируется решение следующих задач:</w:t>
      </w:r>
    </w:p>
    <w:p w:rsidR="00D20CAC" w:rsidRPr="00FF44C8" w:rsidRDefault="00D20CAC" w:rsidP="00D20CAC">
      <w:pPr>
        <w:ind w:left="720" w:hanging="36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1. Привлечение специализированной организации к осуществлению закупок.</w:t>
      </w:r>
    </w:p>
    <w:p w:rsidR="00D20CAC" w:rsidRPr="00FF44C8" w:rsidRDefault="00D20CAC" w:rsidP="00D20CAC">
      <w:pPr>
        <w:ind w:left="720" w:hanging="36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2. Информирование общественности о предполагаемых потребностях в товарах (работах, услугах) в рамках размещения информации об осуществлении закупок и</w:t>
      </w:r>
      <w:r w:rsidR="00E91F49" w:rsidRPr="00FF44C8">
        <w:rPr>
          <w:rFonts w:ascii="Arial" w:hAnsi="Arial" w:cs="Arial"/>
          <w:color w:val="000000"/>
        </w:rPr>
        <w:t> </w:t>
      </w:r>
      <w:r w:rsidRPr="00FF44C8">
        <w:rPr>
          <w:rFonts w:ascii="Arial" w:hAnsi="Arial" w:cs="Arial"/>
          <w:color w:val="000000"/>
        </w:rPr>
        <w:t>проведении иных конкурентных процедур.</w:t>
      </w:r>
    </w:p>
    <w:p w:rsidR="00D20CAC" w:rsidRPr="00FF44C8" w:rsidRDefault="00DF2FB5" w:rsidP="00D20CAC">
      <w:pPr>
        <w:ind w:firstLine="36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3</w:t>
      </w:r>
      <w:r w:rsidR="00D20CAC" w:rsidRPr="00FF44C8">
        <w:rPr>
          <w:rFonts w:ascii="Arial" w:hAnsi="Arial" w:cs="Arial"/>
          <w:color w:val="000000"/>
        </w:rPr>
        <w:t xml:space="preserve">. </w:t>
      </w:r>
      <w:proofErr w:type="gramStart"/>
      <w:r w:rsidR="00D20CAC" w:rsidRPr="00FF44C8">
        <w:rPr>
          <w:rFonts w:ascii="Arial" w:hAnsi="Arial" w:cs="Arial"/>
          <w:color w:val="000000"/>
        </w:rPr>
        <w:t>Мониторинг размещения в плане закупок товаров (работ, услуг) раздела об участии субъектов малого и среднего предпринимательства в закупке в соответствии с Правилами формирования плана закупок товаров (работ, услуг) и требованиями к форме такого плана, утвержденными постановлением Правительства Российской Федерации от 17.09.2012 № 932 «Об утверждении Правил формирования плана закупки товаров (работ, услуг) и т</w:t>
      </w:r>
      <w:r w:rsidRPr="00FF44C8">
        <w:rPr>
          <w:rFonts w:ascii="Arial" w:hAnsi="Arial" w:cs="Arial"/>
          <w:color w:val="000000"/>
        </w:rPr>
        <w:t>ребований к форме такого плана».</w:t>
      </w:r>
      <w:proofErr w:type="gramEnd"/>
    </w:p>
    <w:p w:rsidR="00E91F49" w:rsidRPr="00FF44C8" w:rsidRDefault="00DF2FB5" w:rsidP="00E20568">
      <w:pPr>
        <w:ind w:left="720" w:hanging="360"/>
        <w:jc w:val="both"/>
        <w:rPr>
          <w:rFonts w:ascii="Arial" w:hAnsi="Arial" w:cs="Arial"/>
          <w:color w:val="000000"/>
          <w:shd w:val="clear" w:color="auto" w:fill="FFFFFF"/>
        </w:rPr>
      </w:pPr>
      <w:r w:rsidRPr="00FF44C8">
        <w:rPr>
          <w:rFonts w:ascii="Arial" w:hAnsi="Arial" w:cs="Arial"/>
          <w:color w:val="000000"/>
          <w:shd w:val="clear" w:color="auto" w:fill="FFFFFF"/>
        </w:rPr>
        <w:t>4</w:t>
      </w:r>
      <w:r w:rsidR="00D20CAC" w:rsidRPr="00FF44C8">
        <w:rPr>
          <w:rFonts w:ascii="Arial" w:hAnsi="Arial" w:cs="Arial"/>
          <w:color w:val="000000"/>
          <w:shd w:val="clear" w:color="auto" w:fill="FFFFFF"/>
        </w:rPr>
        <w:t>. Разработка и корректировка плана мероприятий («дорожной карты») по содействию развитию</w:t>
      </w:r>
      <w:r w:rsidR="00E20568" w:rsidRPr="00FF44C8">
        <w:rPr>
          <w:rFonts w:ascii="Arial" w:hAnsi="Arial" w:cs="Arial"/>
          <w:color w:val="000000"/>
          <w:shd w:val="clear" w:color="auto" w:fill="FFFFFF"/>
        </w:rPr>
        <w:t xml:space="preserve"> Конкуренции.</w:t>
      </w:r>
    </w:p>
    <w:p w:rsidR="00004A4F" w:rsidRPr="00FF44C8" w:rsidRDefault="00004A4F" w:rsidP="00E20568">
      <w:pPr>
        <w:ind w:left="720" w:hanging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04A4F" w:rsidRPr="00FF44C8" w:rsidRDefault="00004A4F" w:rsidP="00061F4E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004A4F" w:rsidRPr="00FF44C8" w:rsidRDefault="00D81BBD" w:rsidP="00004A4F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FF44C8">
        <w:rPr>
          <w:rFonts w:ascii="Arial" w:hAnsi="Arial" w:cs="Arial"/>
          <w:sz w:val="24"/>
          <w:szCs w:val="24"/>
        </w:rPr>
        <w:t xml:space="preserve">2.2 </w:t>
      </w:r>
      <w:r w:rsidR="00004A4F" w:rsidRPr="00FF44C8">
        <w:rPr>
          <w:rFonts w:ascii="Arial" w:hAnsi="Arial" w:cs="Arial"/>
          <w:sz w:val="24"/>
          <w:szCs w:val="24"/>
        </w:rPr>
        <w:t>Концептуальные направления реформирования,</w:t>
      </w:r>
    </w:p>
    <w:p w:rsidR="00004A4F" w:rsidRPr="00FF44C8" w:rsidRDefault="00004A4F" w:rsidP="00004A4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F44C8">
        <w:rPr>
          <w:rFonts w:ascii="Arial" w:hAnsi="Arial" w:cs="Arial"/>
          <w:sz w:val="24"/>
          <w:szCs w:val="24"/>
        </w:rPr>
        <w:t>модернизации, преобразования отдельных сфер</w:t>
      </w:r>
    </w:p>
    <w:p w:rsidR="00004A4F" w:rsidRPr="00FF44C8" w:rsidRDefault="00004A4F" w:rsidP="00004A4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F44C8">
        <w:rPr>
          <w:rFonts w:ascii="Arial" w:hAnsi="Arial" w:cs="Arial"/>
          <w:sz w:val="24"/>
          <w:szCs w:val="24"/>
        </w:rPr>
        <w:t>социально-экономического развития</w:t>
      </w:r>
      <w:r w:rsidR="00D81BBD" w:rsidRPr="00FF44C8">
        <w:rPr>
          <w:rFonts w:ascii="Arial" w:hAnsi="Arial" w:cs="Arial"/>
          <w:sz w:val="24"/>
          <w:szCs w:val="24"/>
        </w:rPr>
        <w:t xml:space="preserve"> городского округа Люберцы</w:t>
      </w:r>
      <w:r w:rsidRPr="00FF44C8">
        <w:rPr>
          <w:rFonts w:ascii="Arial" w:hAnsi="Arial" w:cs="Arial"/>
          <w:sz w:val="24"/>
          <w:szCs w:val="24"/>
        </w:rPr>
        <w:t>,</w:t>
      </w:r>
    </w:p>
    <w:p w:rsidR="00004A4F" w:rsidRPr="00FF44C8" w:rsidRDefault="00004A4F" w:rsidP="00004A4F">
      <w:pPr>
        <w:pStyle w:val="ConsPlusTitle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FF44C8">
        <w:rPr>
          <w:rFonts w:ascii="Arial" w:hAnsi="Arial" w:cs="Arial"/>
          <w:sz w:val="24"/>
          <w:szCs w:val="24"/>
        </w:rPr>
        <w:t>реа</w:t>
      </w:r>
      <w:r w:rsidR="00B02963" w:rsidRPr="00FF44C8">
        <w:rPr>
          <w:rFonts w:ascii="Arial" w:hAnsi="Arial" w:cs="Arial"/>
          <w:sz w:val="24"/>
          <w:szCs w:val="24"/>
        </w:rPr>
        <w:t>лизуемых в рамках п</w:t>
      </w:r>
      <w:r w:rsidRPr="00FF44C8">
        <w:rPr>
          <w:rFonts w:ascii="Arial" w:hAnsi="Arial" w:cs="Arial"/>
          <w:sz w:val="24"/>
          <w:szCs w:val="24"/>
        </w:rPr>
        <w:t xml:space="preserve">одпрограммы </w:t>
      </w:r>
      <w:r w:rsidR="00B02963" w:rsidRPr="00FF44C8">
        <w:rPr>
          <w:rFonts w:ascii="Arial" w:hAnsi="Arial" w:cs="Arial"/>
          <w:sz w:val="24"/>
          <w:szCs w:val="24"/>
        </w:rPr>
        <w:t>2</w:t>
      </w:r>
      <w:proofErr w:type="gramEnd"/>
    </w:p>
    <w:p w:rsidR="00004A4F" w:rsidRPr="00FF44C8" w:rsidRDefault="00DF0B64" w:rsidP="00DF0B64">
      <w:pPr>
        <w:pStyle w:val="a8"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«Развитие конкуренции»</w:t>
      </w:r>
    </w:p>
    <w:p w:rsidR="002F3177" w:rsidRPr="00FF44C8" w:rsidRDefault="002F3177" w:rsidP="00E20568">
      <w:pPr>
        <w:ind w:left="720" w:hanging="360"/>
        <w:jc w:val="both"/>
        <w:rPr>
          <w:rFonts w:ascii="Arial" w:hAnsi="Arial" w:cs="Arial"/>
          <w:color w:val="000000"/>
        </w:rPr>
      </w:pPr>
    </w:p>
    <w:p w:rsidR="002F3177" w:rsidRPr="00FF44C8" w:rsidRDefault="002F3177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1. Муниципальная подпрограмма реализуется с учетом целей и основных принципов государственной политики по развитию конкуренции, определенных Указом Президента № 618, и направлена </w:t>
      </w:r>
      <w:proofErr w:type="gramStart"/>
      <w:r w:rsidRPr="00FF44C8">
        <w:rPr>
          <w:rFonts w:ascii="Arial" w:hAnsi="Arial" w:cs="Arial"/>
          <w:color w:val="000000"/>
        </w:rPr>
        <w:t>на</w:t>
      </w:r>
      <w:proofErr w:type="gramEnd"/>
      <w:r w:rsidRPr="00FF44C8">
        <w:rPr>
          <w:rFonts w:ascii="Arial" w:hAnsi="Arial" w:cs="Arial"/>
          <w:color w:val="000000"/>
        </w:rPr>
        <w:t>:</w:t>
      </w:r>
    </w:p>
    <w:p w:rsidR="002F3177" w:rsidRPr="00FF44C8" w:rsidRDefault="002F3177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2F3177" w:rsidRPr="00FF44C8" w:rsidRDefault="002F3177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2F3177" w:rsidRPr="00FF44C8" w:rsidRDefault="002F3177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2. В целях развития конкуренции утвержден Стандарт развития конкуренции, основными целями которого являются:</w:t>
      </w:r>
    </w:p>
    <w:p w:rsidR="002F3177" w:rsidRPr="00FF44C8" w:rsidRDefault="002F3177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а) установление системного и единообразного подхода к осуществлению деятельности исполнительных органов государственной власти субъектов Российской Федерации, органов местного самоуправления и территориальных органов </w:t>
      </w:r>
      <w:r w:rsidRPr="00FF44C8">
        <w:rPr>
          <w:rFonts w:ascii="Arial" w:hAnsi="Arial" w:cs="Arial"/>
          <w:color w:val="000000"/>
        </w:rPr>
        <w:lastRenderedPageBreak/>
        <w:t>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2F3177" w:rsidRPr="00FF44C8" w:rsidRDefault="002F3177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 xml:space="preserve">б) содействие формированию прозрачной системы </w:t>
      </w:r>
      <w:proofErr w:type="gramStart"/>
      <w:r w:rsidRPr="00FF44C8">
        <w:rPr>
          <w:rFonts w:ascii="Arial" w:hAnsi="Arial" w:cs="Arial"/>
          <w:color w:val="000000"/>
        </w:rPr>
        <w:t>работы исполнительных органов государственной власти субъектов Российской Федерации</w:t>
      </w:r>
      <w:proofErr w:type="gramEnd"/>
      <w:r w:rsidRPr="00FF44C8">
        <w:rPr>
          <w:rFonts w:ascii="Arial" w:hAnsi="Arial" w:cs="Arial"/>
          <w:color w:val="000000"/>
        </w:rP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2F3177" w:rsidRPr="00FF44C8" w:rsidRDefault="002F3177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в) выявление потенциала развития экономики, включая научно-технологический и человеческий потенциал;</w:t>
      </w:r>
    </w:p>
    <w:p w:rsidR="002F3177" w:rsidRPr="00FF44C8" w:rsidRDefault="002F3177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барьеров;</w:t>
      </w:r>
    </w:p>
    <w:p w:rsidR="002F3177" w:rsidRPr="00FF44C8" w:rsidRDefault="00DF0B64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д</w:t>
      </w:r>
      <w:r w:rsidR="002F3177" w:rsidRPr="00FF44C8">
        <w:rPr>
          <w:rFonts w:ascii="Arial" w:hAnsi="Arial" w:cs="Arial"/>
          <w:color w:val="000000"/>
        </w:rPr>
        <w:t>) повышение доступности финансовых услуг для субъектов экономической деятельности;</w:t>
      </w:r>
    </w:p>
    <w:p w:rsidR="002F3177" w:rsidRPr="00FF44C8" w:rsidRDefault="00DF0B64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е</w:t>
      </w:r>
      <w:r w:rsidR="002F3177" w:rsidRPr="00FF44C8">
        <w:rPr>
          <w:rFonts w:ascii="Arial" w:hAnsi="Arial" w:cs="Arial"/>
          <w:color w:val="000000"/>
        </w:rPr>
        <w:t>) преодоление и минимизация влияния несовершенной конкуренции на инфляцию;</w:t>
      </w:r>
    </w:p>
    <w:p w:rsidR="002F3177" w:rsidRPr="00FF44C8" w:rsidRDefault="00DF0B64" w:rsidP="00DF0B64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ж</w:t>
      </w:r>
      <w:r w:rsidR="002F3177" w:rsidRPr="00FF44C8">
        <w:rPr>
          <w:rFonts w:ascii="Arial" w:hAnsi="Arial" w:cs="Arial"/>
          <w:color w:val="000000"/>
        </w:rPr>
        <w:t>) содействие развитию конкуренции на товарных рынках, определяемых в соответствии с антимонопольным законодательством</w:t>
      </w:r>
      <w:r w:rsidRPr="00FF44C8">
        <w:rPr>
          <w:rFonts w:ascii="Arial" w:hAnsi="Arial" w:cs="Arial"/>
          <w:color w:val="000000"/>
        </w:rPr>
        <w:t xml:space="preserve">  </w:t>
      </w:r>
      <w:r w:rsidR="002F3177" w:rsidRPr="00FF44C8">
        <w:rPr>
          <w:rFonts w:ascii="Arial" w:hAnsi="Arial" w:cs="Arial"/>
          <w:color w:val="000000"/>
        </w:rPr>
        <w:t xml:space="preserve">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 w:rsidR="002F3177" w:rsidRPr="00FF44C8">
        <w:rPr>
          <w:rFonts w:ascii="Arial" w:hAnsi="Arial" w:cs="Arial"/>
          <w:color w:val="000000"/>
        </w:rPr>
        <w:t>Под товарным рынком в Стандарте развития конкуренции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2F3177" w:rsidRDefault="002F3177" w:rsidP="00061F4E">
      <w:pPr>
        <w:jc w:val="both"/>
        <w:rPr>
          <w:rFonts w:ascii="Arial" w:hAnsi="Arial" w:cs="Arial"/>
          <w:color w:val="000000"/>
        </w:rPr>
      </w:pPr>
    </w:p>
    <w:p w:rsidR="00FF44C8" w:rsidRDefault="00FF44C8" w:rsidP="00061F4E">
      <w:pPr>
        <w:jc w:val="both"/>
        <w:rPr>
          <w:rFonts w:ascii="Arial" w:hAnsi="Arial" w:cs="Arial"/>
          <w:color w:val="000000"/>
        </w:rPr>
      </w:pPr>
    </w:p>
    <w:p w:rsidR="00486797" w:rsidRPr="00FF44C8" w:rsidRDefault="00486797" w:rsidP="00A35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F44C8">
        <w:rPr>
          <w:rFonts w:ascii="Arial" w:hAnsi="Arial" w:cs="Arial"/>
          <w:b/>
        </w:rPr>
        <w:t>Перечень мероприятий подпрограммы</w:t>
      </w:r>
      <w:r w:rsidR="00E91F49" w:rsidRPr="00FF44C8">
        <w:rPr>
          <w:rFonts w:ascii="Arial" w:hAnsi="Arial" w:cs="Arial"/>
          <w:b/>
        </w:rPr>
        <w:t xml:space="preserve"> 2 </w:t>
      </w:r>
      <w:r w:rsidRPr="00FF44C8">
        <w:rPr>
          <w:rFonts w:ascii="Arial" w:hAnsi="Arial" w:cs="Arial"/>
          <w:b/>
        </w:rPr>
        <w:t>«Развитие конкуренции»</w:t>
      </w:r>
    </w:p>
    <w:tbl>
      <w:tblPr>
        <w:tblW w:w="1538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1811"/>
        <w:gridCol w:w="1275"/>
        <w:gridCol w:w="1843"/>
        <w:gridCol w:w="1134"/>
        <w:gridCol w:w="992"/>
        <w:gridCol w:w="993"/>
        <w:gridCol w:w="1134"/>
        <w:gridCol w:w="1275"/>
        <w:gridCol w:w="1134"/>
        <w:gridCol w:w="1701"/>
        <w:gridCol w:w="1560"/>
      </w:tblGrid>
      <w:tr w:rsidR="00214428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№ </w:t>
            </w:r>
            <w:proofErr w:type="gramStart"/>
            <w:r w:rsidRPr="00FF44C8">
              <w:rPr>
                <w:rFonts w:ascii="Arial" w:hAnsi="Arial" w:cs="Arial"/>
              </w:rPr>
              <w:t>п</w:t>
            </w:r>
            <w:proofErr w:type="gramEnd"/>
            <w:r w:rsidRPr="00FF44C8">
              <w:rPr>
                <w:rFonts w:ascii="Arial" w:hAnsi="Arial" w:cs="Arial"/>
              </w:rPr>
              <w:t>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Мероприятия</w:t>
            </w:r>
            <w:r w:rsidR="008E64B5" w:rsidRPr="00FF44C8">
              <w:rPr>
                <w:rFonts w:ascii="Arial" w:hAnsi="Arial" w:cs="Arial"/>
              </w:rPr>
              <w:t xml:space="preserve"> программы/</w:t>
            </w:r>
            <w:r w:rsidRPr="00FF44C8">
              <w:rPr>
                <w:rFonts w:ascii="Arial" w:hAnsi="Arial" w:cs="Arial"/>
              </w:rPr>
              <w:t xml:space="preserve">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38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</w:t>
            </w:r>
          </w:p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8E64B5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Объем финансирования по годам (</w:t>
            </w:r>
            <w:r w:rsidR="00384F51" w:rsidRPr="00FF44C8">
              <w:rPr>
                <w:rFonts w:ascii="Arial" w:hAnsi="Arial" w:cs="Arial"/>
              </w:rPr>
              <w:t>тыс</w:t>
            </w:r>
            <w:proofErr w:type="gramStart"/>
            <w:r w:rsidR="00384F51" w:rsidRPr="00FF44C8">
              <w:rPr>
                <w:rFonts w:ascii="Arial" w:hAnsi="Arial" w:cs="Arial"/>
              </w:rPr>
              <w:t>.р</w:t>
            </w:r>
            <w:proofErr w:type="gramEnd"/>
            <w:r w:rsidR="00384F51" w:rsidRPr="00FF44C8">
              <w:rPr>
                <w:rFonts w:ascii="Arial" w:hAnsi="Arial" w:cs="Arial"/>
              </w:rPr>
              <w:t>уб.</w:t>
            </w:r>
            <w:r w:rsidRPr="00FF44C8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0F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Ответственный</w:t>
            </w:r>
            <w:proofErr w:type="gramEnd"/>
            <w:r w:rsidR="0014160F" w:rsidRPr="00FF44C8">
              <w:rPr>
                <w:rFonts w:ascii="Arial" w:hAnsi="Arial" w:cs="Arial"/>
              </w:rPr>
              <w:t xml:space="preserve"> за выполнение</w:t>
            </w:r>
            <w:r w:rsidRPr="00FF44C8">
              <w:rPr>
                <w:rFonts w:ascii="Arial" w:hAnsi="Arial" w:cs="Arial"/>
              </w:rPr>
              <w:t xml:space="preserve"> мероприятия </w:t>
            </w:r>
            <w:r w:rsidR="008E64B5" w:rsidRPr="00FF44C8">
              <w:rPr>
                <w:rFonts w:ascii="Arial" w:hAnsi="Arial" w:cs="Arial"/>
              </w:rPr>
              <w:t>программы/</w:t>
            </w:r>
          </w:p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Результат</w:t>
            </w:r>
            <w:r w:rsidR="0014160F" w:rsidRPr="00FF44C8">
              <w:rPr>
                <w:rFonts w:ascii="Arial" w:hAnsi="Arial" w:cs="Arial"/>
              </w:rPr>
              <w:t>ы</w:t>
            </w:r>
            <w:r w:rsidRPr="00FF44C8">
              <w:rPr>
                <w:rFonts w:ascii="Arial" w:hAnsi="Arial" w:cs="Arial"/>
              </w:rPr>
              <w:t xml:space="preserve"> выполнения мероприятия</w:t>
            </w:r>
            <w:r w:rsidR="008E64B5" w:rsidRPr="00FF44C8">
              <w:rPr>
                <w:rFonts w:ascii="Arial" w:hAnsi="Arial" w:cs="Arial"/>
              </w:rPr>
              <w:t xml:space="preserve"> программы/</w:t>
            </w:r>
            <w:r w:rsidRPr="00FF44C8">
              <w:rPr>
                <w:rFonts w:ascii="Arial" w:hAnsi="Arial" w:cs="Arial"/>
              </w:rPr>
              <w:t xml:space="preserve"> подпрограммы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38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F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2022</w:t>
            </w:r>
          </w:p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F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2023</w:t>
            </w:r>
          </w:p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F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2024</w:t>
            </w:r>
          </w:p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38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51" w:rsidRPr="00FF44C8" w:rsidRDefault="00384F51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12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</w:t>
            </w:r>
          </w:p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Основное мероприятие 01</w:t>
            </w:r>
          </w:p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Реализация комплекса мер по </w:t>
            </w:r>
            <w:r w:rsidRPr="00FF44C8">
              <w:rPr>
                <w:rFonts w:ascii="Arial" w:hAnsi="Arial" w:cs="Arial"/>
              </w:rPr>
              <w:lastRenderedPageBreak/>
              <w:t xml:space="preserve">развитию сферы закупок в соответствии с Федеральным законом </w:t>
            </w:r>
          </w:p>
          <w:p w:rsidR="00D5315A" w:rsidRPr="00FF44C8" w:rsidRDefault="00844C0B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№ 44-ФЗ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01.01.2020-31.12.2024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CF247A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</w:t>
            </w:r>
            <w:r w:rsidR="00D5315A" w:rsidRPr="00FF44C8">
              <w:rPr>
                <w:rFonts w:ascii="Arial" w:hAnsi="Arial" w:cs="Arial"/>
              </w:rPr>
              <w:t xml:space="preserve"> администрации городского округа </w:t>
            </w:r>
            <w:r w:rsidR="00D5315A" w:rsidRPr="00FF44C8">
              <w:rPr>
                <w:rFonts w:ascii="Arial" w:hAnsi="Arial" w:cs="Arial"/>
              </w:rPr>
              <w:lastRenderedPageBreak/>
              <w:t>Люберцы Московской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202" w:rsidRPr="00FF44C8" w:rsidRDefault="00302202" w:rsidP="003022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Увеличение доли общей экономии денежных средств по результата</w:t>
            </w:r>
            <w:r w:rsidRPr="00FF44C8">
              <w:rPr>
                <w:rFonts w:ascii="Arial" w:hAnsi="Arial" w:cs="Arial"/>
              </w:rPr>
              <w:lastRenderedPageBreak/>
              <w:t>м определения поставщиков (подрядчиков, исполнителей) до 7%, к концу 2024 года.</w:t>
            </w:r>
          </w:p>
          <w:p w:rsidR="00302202" w:rsidRPr="00FF44C8" w:rsidRDefault="00302202" w:rsidP="003022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Снижение доли обоснованных, частично обоснованных жалоб до 3,6 % (от общего количества опубликованных торгов), к концу 2024года.</w:t>
            </w:r>
          </w:p>
          <w:p w:rsidR="00302202" w:rsidRPr="00FF44C8" w:rsidRDefault="00302202" w:rsidP="003022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Снижение доли несостоявшихся закупок от общего количества конкурентных закупок </w:t>
            </w:r>
            <w:r w:rsidRPr="00FF44C8">
              <w:rPr>
                <w:rFonts w:ascii="Arial" w:hAnsi="Arial" w:cs="Arial"/>
              </w:rPr>
              <w:lastRenderedPageBreak/>
              <w:t>до 40%, к концу 2024 года.</w:t>
            </w:r>
          </w:p>
          <w:p w:rsidR="00302202" w:rsidRPr="00FF44C8" w:rsidRDefault="00302202" w:rsidP="003022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Доведение доли закупок среди субъектов малого предпринимательства, социально ориентированных некоммерческих организаций до 35%, к концу 2024 года.</w:t>
            </w:r>
          </w:p>
          <w:p w:rsidR="00302202" w:rsidRPr="00FF44C8" w:rsidRDefault="00302202" w:rsidP="003022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Доведение доли стоимости контрактов, заключенных с единственным поставщиком по несостоявшимся закупкам до 39 %, к </w:t>
            </w:r>
            <w:r w:rsidRPr="00FF44C8">
              <w:rPr>
                <w:rFonts w:ascii="Arial" w:hAnsi="Arial" w:cs="Arial"/>
              </w:rPr>
              <w:lastRenderedPageBreak/>
              <w:t>концу 2024 года.</w:t>
            </w:r>
          </w:p>
          <w:p w:rsidR="00D5315A" w:rsidRPr="00FF44C8" w:rsidRDefault="00302202" w:rsidP="003022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Доведение доли общей экономии денежных средств по результатам осуществления конкурентных закупок до 9 %, к концу 2024 года.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бюджета Московской </w:t>
            </w:r>
            <w:r w:rsidRPr="00FF44C8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D531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  <w:p w:rsidR="00537BCF" w:rsidRPr="00FF44C8" w:rsidRDefault="00537BCF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1.1</w:t>
            </w: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25E5" w:rsidRPr="00FF44C8" w:rsidRDefault="002B25E5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FF44C8">
              <w:rPr>
                <w:rFonts w:ascii="Arial" w:eastAsiaTheme="minorEastAsia" w:hAnsi="Arial" w:cs="Arial"/>
                <w:bCs/>
              </w:rPr>
              <w:t>Мероприятие 01.01 Привлечение специализированной организации к осуществлению закупок</w:t>
            </w:r>
          </w:p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</w:p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</w:p>
          <w:p w:rsidR="00537BCF" w:rsidRPr="00FF44C8" w:rsidRDefault="00537BCF" w:rsidP="00E91F4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</w:p>
          <w:p w:rsidR="00537BCF" w:rsidRPr="00FF44C8" w:rsidRDefault="00537BCF" w:rsidP="00537BCF">
            <w:pPr>
              <w:rPr>
                <w:rFonts w:ascii="Arial" w:eastAsiaTheme="minorEastAsia" w:hAnsi="Arial" w:cs="Arial"/>
              </w:rPr>
            </w:pPr>
          </w:p>
          <w:p w:rsidR="00537BCF" w:rsidRPr="00FF44C8" w:rsidRDefault="00537BCF" w:rsidP="00537BCF">
            <w:pPr>
              <w:rPr>
                <w:rFonts w:ascii="Arial" w:eastAsiaTheme="minorEastAsia" w:hAnsi="Arial" w:cs="Arial"/>
              </w:rPr>
            </w:pPr>
          </w:p>
          <w:p w:rsidR="00537BCF" w:rsidRPr="00FF44C8" w:rsidRDefault="00537BCF" w:rsidP="00537BCF">
            <w:pPr>
              <w:rPr>
                <w:rFonts w:ascii="Arial" w:eastAsiaTheme="minorEastAsia" w:hAnsi="Arial" w:cs="Arial"/>
              </w:rPr>
            </w:pPr>
          </w:p>
          <w:p w:rsidR="00537BCF" w:rsidRPr="00FF44C8" w:rsidRDefault="00537BCF" w:rsidP="00537BCF">
            <w:pPr>
              <w:rPr>
                <w:rFonts w:ascii="Arial" w:eastAsiaTheme="minorEastAsia" w:hAnsi="Arial" w:cs="Arial"/>
              </w:rPr>
            </w:pPr>
          </w:p>
          <w:p w:rsidR="00D5315A" w:rsidRPr="00FF44C8" w:rsidRDefault="00D5315A" w:rsidP="00537BC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F71D2D">
            <w:pPr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01.01.2020-31.12.202</w:t>
            </w:r>
            <w:r w:rsidR="00F71D2D" w:rsidRPr="00FF44C8">
              <w:rPr>
                <w:rFonts w:ascii="Arial" w:hAnsi="Arial" w:cs="Arial"/>
              </w:rPr>
              <w:t>1</w:t>
            </w:r>
          </w:p>
          <w:p w:rsidR="00E41298" w:rsidRPr="00FF44C8" w:rsidRDefault="00E41298" w:rsidP="00F71D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CF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CF247A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Осуществлен</w:t>
            </w:r>
            <w:r w:rsidR="00F23565" w:rsidRPr="00FF44C8">
              <w:rPr>
                <w:rFonts w:ascii="Arial" w:hAnsi="Arial" w:cs="Arial"/>
              </w:rPr>
              <w:t xml:space="preserve">ие закупок Уполномоченным органом </w:t>
            </w:r>
            <w:r w:rsidRPr="00FF44C8">
              <w:rPr>
                <w:rFonts w:ascii="Arial" w:hAnsi="Arial" w:cs="Arial"/>
              </w:rPr>
              <w:t xml:space="preserve"> по развитию конкуренции в муниципальном образовании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CF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бюджета городского </w:t>
            </w:r>
          </w:p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D531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AC7463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1.2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D52FD9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 xml:space="preserve">Мероприятие 01.02 </w:t>
            </w:r>
            <w:r w:rsidR="00AC7463" w:rsidRPr="00FF44C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Организация методологического сопровождения деятельности государственных и муниципальных заказчиков, бюджетных учреждений Московской области, муниципальных бюджетных учреждений, государственных унитарных предприятий Московской области, муниципальных унитарных предприятий в сфере закупок для обеспечения государственных и муниципальных нужд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D52FD9" w:rsidP="00384F5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01.01.2022</w:t>
            </w:r>
            <w:r w:rsidR="001C000D" w:rsidRPr="00FF44C8">
              <w:rPr>
                <w:rFonts w:ascii="Arial" w:hAnsi="Arial" w:cs="Arial"/>
              </w:rPr>
              <w:t>-</w:t>
            </w:r>
            <w:r w:rsidR="001C000D" w:rsidRPr="00FF44C8">
              <w:rPr>
                <w:rFonts w:ascii="Arial" w:hAnsi="Arial" w:cs="Arial"/>
              </w:rPr>
              <w:lastRenderedPageBreak/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Средства федерального </w:t>
            </w:r>
            <w:r w:rsidRPr="00FF44C8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</w:t>
            </w:r>
            <w:r w:rsidRPr="00FF44C8">
              <w:rPr>
                <w:rFonts w:ascii="Arial" w:hAnsi="Arial" w:cs="Arial"/>
              </w:rPr>
              <w:lastRenderedPageBreak/>
              <w:t>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EE6A43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Уменьшение: </w:t>
            </w:r>
          </w:p>
          <w:p w:rsidR="00AC7463" w:rsidRPr="00FF44C8" w:rsidRDefault="00AC7463" w:rsidP="00EE6A43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- доли стоимости контрактов, заключенных с единственным поставщиком по несостоявшимся закупкам, в общем объеме закупок.</w:t>
            </w:r>
          </w:p>
          <w:p w:rsidR="00AC7463" w:rsidRPr="00FF44C8" w:rsidRDefault="00AC7463" w:rsidP="00EE6A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- Увеличение доли общей экономии денежных средств по результатам осуществления закупок.</w:t>
            </w:r>
          </w:p>
          <w:p w:rsidR="00AC7463" w:rsidRPr="00FF44C8" w:rsidRDefault="00AC7463" w:rsidP="00EE6A43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- Увеличение доли закупок среди субъектов малого предпринимательства, </w:t>
            </w:r>
            <w:r w:rsidRPr="00FF44C8">
              <w:rPr>
                <w:rFonts w:ascii="Arial" w:hAnsi="Arial" w:cs="Arial"/>
              </w:rPr>
              <w:lastRenderedPageBreak/>
              <w:t>социально ориентированных некоммерческих организаций, осуществляемых в соответствии с Федеральным законом № 44-ФЗ</w:t>
            </w:r>
          </w:p>
        </w:tc>
      </w:tr>
      <w:tr w:rsidR="00AC7463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rPr>
                <w:rFonts w:ascii="Arial" w:hAnsi="Arial" w:cs="Arial"/>
              </w:rPr>
            </w:pPr>
          </w:p>
        </w:tc>
      </w:tr>
      <w:tr w:rsidR="00AC7463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бюджета городского </w:t>
            </w:r>
          </w:p>
          <w:p w:rsidR="00AC7463" w:rsidRPr="00FF44C8" w:rsidRDefault="00AC7463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rPr>
                <w:rFonts w:ascii="Arial" w:hAnsi="Arial" w:cs="Arial"/>
              </w:rPr>
            </w:pPr>
          </w:p>
        </w:tc>
      </w:tr>
      <w:tr w:rsidR="00AC7463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rPr>
                <w:rFonts w:ascii="Arial" w:hAnsi="Arial" w:cs="Arial"/>
              </w:rPr>
            </w:pPr>
          </w:p>
        </w:tc>
      </w:tr>
      <w:tr w:rsidR="00AC7463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2.</w:t>
            </w:r>
          </w:p>
          <w:p w:rsidR="00A35727" w:rsidRPr="00FF44C8" w:rsidRDefault="00A35727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35727" w:rsidRPr="00FF44C8" w:rsidRDefault="00A35727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35727" w:rsidRPr="00FF44C8" w:rsidRDefault="00A35727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35727" w:rsidRPr="00FF44C8" w:rsidRDefault="00A35727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35727" w:rsidRPr="00FF44C8" w:rsidRDefault="00A35727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35727" w:rsidRPr="00FF44C8" w:rsidRDefault="00A35727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35727" w:rsidRPr="00FF44C8" w:rsidRDefault="00A35727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6A80" w:rsidRPr="00FF44C8" w:rsidRDefault="00DC6A80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02</w:t>
            </w:r>
          </w:p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>Развитие конкурентной среды в рам</w:t>
            </w:r>
            <w:r w:rsidR="00844C0B" w:rsidRPr="00FF44C8">
              <w:rPr>
                <w:rFonts w:ascii="Arial" w:hAnsi="Arial" w:cs="Arial"/>
                <w:b w:val="0"/>
                <w:sz w:val="24"/>
                <w:szCs w:val="24"/>
              </w:rPr>
              <w:t>ках Федерального закона № 44-ФЗ</w:t>
            </w:r>
          </w:p>
          <w:p w:rsidR="00A35727" w:rsidRPr="00FF44C8" w:rsidRDefault="00A35727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35727" w:rsidRPr="00FF44C8" w:rsidRDefault="00A35727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35727" w:rsidRPr="00FF44C8" w:rsidRDefault="00A35727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35727" w:rsidRPr="00FF44C8" w:rsidRDefault="00A35727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35727" w:rsidRPr="00FF44C8" w:rsidRDefault="00A35727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35727" w:rsidRPr="00FF44C8" w:rsidRDefault="00A35727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5315A" w:rsidRPr="00FF44C8" w:rsidRDefault="00D5315A" w:rsidP="004D01C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27" w:rsidRPr="00FF44C8" w:rsidRDefault="00D5315A" w:rsidP="00384F5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01.01.2020-31.12.2024</w:t>
            </w:r>
          </w:p>
          <w:p w:rsidR="00A35727" w:rsidRPr="00FF44C8" w:rsidRDefault="00A35727" w:rsidP="00384F51">
            <w:pPr>
              <w:rPr>
                <w:rFonts w:ascii="Arial" w:hAnsi="Arial" w:cs="Arial"/>
              </w:rPr>
            </w:pPr>
          </w:p>
          <w:p w:rsidR="00A35727" w:rsidRPr="00FF44C8" w:rsidRDefault="00A35727" w:rsidP="00384F51">
            <w:pPr>
              <w:rPr>
                <w:rFonts w:ascii="Arial" w:hAnsi="Arial" w:cs="Arial"/>
              </w:rPr>
            </w:pPr>
          </w:p>
          <w:p w:rsidR="00A35727" w:rsidRPr="00FF44C8" w:rsidRDefault="00A35727" w:rsidP="00384F51">
            <w:pPr>
              <w:rPr>
                <w:rFonts w:ascii="Arial" w:hAnsi="Arial" w:cs="Arial"/>
              </w:rPr>
            </w:pPr>
          </w:p>
          <w:p w:rsidR="00A35727" w:rsidRPr="00FF44C8" w:rsidRDefault="00A35727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47A" w:rsidRPr="00FF44C8" w:rsidRDefault="00CF247A" w:rsidP="004D01C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302202" w:rsidP="004D01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Увеличение количества участников состоявшихся закупок до 4,5, к концу 2024 года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A357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</w:t>
            </w:r>
            <w:r w:rsidR="00A35727" w:rsidRPr="00FF44C8">
              <w:rPr>
                <w:rFonts w:ascii="Arial" w:hAnsi="Arial" w:cs="Arial"/>
              </w:rPr>
              <w:t>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27" w:rsidRPr="00FF44C8" w:rsidRDefault="00D5315A" w:rsidP="004D01C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A3572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A3572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A3572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A3572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A3572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D531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406E99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47A" w:rsidRPr="00FF44C8" w:rsidRDefault="00D5315A" w:rsidP="004D01C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FF44C8">
              <w:rPr>
                <w:rFonts w:ascii="Arial" w:eastAsiaTheme="minorEastAsia" w:hAnsi="Arial" w:cs="Arial"/>
                <w:bCs/>
              </w:rPr>
              <w:t>Мероприятие 02.01</w:t>
            </w:r>
            <w:r w:rsidR="004F20BA" w:rsidRPr="00FF44C8">
              <w:rPr>
                <w:rFonts w:ascii="Arial" w:eastAsiaTheme="minorEastAsia" w:hAnsi="Arial" w:cs="Arial"/>
                <w:bCs/>
              </w:rPr>
              <w:t>.</w:t>
            </w:r>
            <w:r w:rsidRPr="00FF44C8">
              <w:rPr>
                <w:rFonts w:ascii="Arial" w:eastAsiaTheme="minorEastAsia" w:hAnsi="Arial" w:cs="Arial"/>
                <w:bCs/>
              </w:rPr>
              <w:t xml:space="preserve"> </w:t>
            </w:r>
            <w:r w:rsidRPr="00FF44C8">
              <w:rPr>
                <w:rFonts w:ascii="Arial" w:hAnsi="Arial" w:cs="Arial"/>
              </w:rPr>
              <w:lastRenderedPageBreak/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01.01.2020-</w:t>
            </w:r>
            <w:r w:rsidRPr="00FF44C8">
              <w:rPr>
                <w:rFonts w:ascii="Arial" w:hAnsi="Arial" w:cs="Arial"/>
              </w:rPr>
              <w:lastRenderedPageBreak/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Средства федерального </w:t>
            </w:r>
            <w:r w:rsidRPr="00FF44C8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CF247A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</w:t>
            </w:r>
            <w:r w:rsidRPr="00FF44C8">
              <w:rPr>
                <w:rFonts w:ascii="Arial" w:hAnsi="Arial" w:cs="Arial"/>
              </w:rPr>
              <w:lastRenderedPageBreak/>
              <w:t>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302202" w:rsidP="00E91F4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Повышение информиро</w:t>
            </w:r>
            <w:r w:rsidRPr="00FF44C8">
              <w:rPr>
                <w:rFonts w:ascii="Arial" w:hAnsi="Arial" w:cs="Arial"/>
              </w:rPr>
              <w:lastRenderedPageBreak/>
              <w:t>ванности общественности о предполагаемых закупках с целью привлечения потенциальных участников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D531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A" w:rsidRPr="00FF44C8" w:rsidRDefault="00D5315A" w:rsidP="00D5315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537BCF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A" w:rsidRPr="00FF44C8" w:rsidRDefault="00D5315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06E99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2.2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5038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FF44C8">
              <w:rPr>
                <w:rFonts w:ascii="Arial" w:eastAsiaTheme="minorEastAsia" w:hAnsi="Arial" w:cs="Arial"/>
                <w:bCs/>
              </w:rPr>
              <w:t xml:space="preserve">Мероприятие 02.02. </w:t>
            </w:r>
            <w:r w:rsidRPr="00FF44C8">
              <w:rPr>
                <w:rFonts w:ascii="Arial" w:hAnsi="Arial" w:cs="Arial"/>
              </w:rPr>
              <w:t>Разработка и актуализация правовых актов в сфере закупок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02202">
            <w:pPr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01.01.2020-31.12.202</w:t>
            </w:r>
            <w:r w:rsidR="00302202" w:rsidRPr="00FF44C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CF247A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Приведение правовых актов в сфере закупок в соответствие с законодательством РФ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  <w:lang w:val="en-US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F20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  <w:p w:rsidR="00713069" w:rsidRPr="00FF44C8" w:rsidRDefault="00713069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AC7463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2.3</w:t>
            </w: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5038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FF44C8">
              <w:rPr>
                <w:rFonts w:ascii="Arial" w:eastAsiaTheme="minorEastAsia" w:hAnsi="Arial" w:cs="Arial"/>
                <w:bCs/>
              </w:rPr>
              <w:t>Мероприятие 02.03.</w:t>
            </w:r>
          </w:p>
          <w:p w:rsidR="00AC7463" w:rsidRPr="00FF44C8" w:rsidRDefault="00AC7463" w:rsidP="005038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eastAsiaTheme="minorEastAsia" w:hAnsi="Arial" w:cs="Arial"/>
                <w:bCs/>
              </w:rPr>
              <w:t xml:space="preserve"> </w:t>
            </w:r>
            <w:r w:rsidRPr="00FF44C8">
              <w:rPr>
                <w:rFonts w:ascii="Arial" w:hAnsi="Arial" w:cs="Arial"/>
              </w:rPr>
              <w:t xml:space="preserve">Анализ и мониторинг закупочной деятельности заказчиков </w:t>
            </w:r>
          </w:p>
          <w:p w:rsidR="00AC7463" w:rsidRPr="00FF44C8" w:rsidRDefault="00AC7463" w:rsidP="005038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5038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5038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5038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C7463" w:rsidRPr="00FF44C8" w:rsidRDefault="00AC7463" w:rsidP="005038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302202">
            <w:pPr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01.01.2020-31.12.202</w:t>
            </w:r>
            <w:r w:rsidRPr="00FF44C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750AB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Управление муниципальных закупок администрации городского округа Люберцы Московской области </w:t>
            </w:r>
          </w:p>
          <w:p w:rsidR="00AC7463" w:rsidRPr="00FF44C8" w:rsidRDefault="00AC7463" w:rsidP="00750AB3">
            <w:pPr>
              <w:jc w:val="center"/>
              <w:rPr>
                <w:rFonts w:ascii="Arial" w:hAnsi="Arial" w:cs="Arial"/>
              </w:rPr>
            </w:pPr>
          </w:p>
          <w:p w:rsidR="00AC7463" w:rsidRPr="00FF44C8" w:rsidRDefault="00AC7463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B017FA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Изучение закупочной деятельности заказчиков</w:t>
            </w:r>
          </w:p>
          <w:p w:rsidR="00AC7463" w:rsidRPr="00FF44C8" w:rsidRDefault="00AC7463" w:rsidP="00B017FA">
            <w:pPr>
              <w:rPr>
                <w:rFonts w:ascii="Arial" w:hAnsi="Arial" w:cs="Arial"/>
              </w:rPr>
            </w:pPr>
          </w:p>
          <w:p w:rsidR="00AC7463" w:rsidRPr="00FF44C8" w:rsidRDefault="00AC7463" w:rsidP="00B017FA">
            <w:pPr>
              <w:rPr>
                <w:rFonts w:ascii="Arial" w:hAnsi="Arial" w:cs="Arial"/>
              </w:rPr>
            </w:pPr>
          </w:p>
          <w:p w:rsidR="00AC7463" w:rsidRPr="00FF44C8" w:rsidRDefault="00AC7463" w:rsidP="00B017FA">
            <w:pPr>
              <w:rPr>
                <w:rFonts w:ascii="Arial" w:hAnsi="Arial" w:cs="Arial"/>
              </w:rPr>
            </w:pPr>
          </w:p>
          <w:p w:rsidR="00AC7463" w:rsidRPr="00FF44C8" w:rsidRDefault="00AC7463" w:rsidP="00B017FA">
            <w:pPr>
              <w:rPr>
                <w:rFonts w:ascii="Arial" w:hAnsi="Arial" w:cs="Arial"/>
              </w:rPr>
            </w:pPr>
          </w:p>
          <w:p w:rsidR="00AC7463" w:rsidRPr="00FF44C8" w:rsidRDefault="00AC7463" w:rsidP="00B017FA">
            <w:pPr>
              <w:rPr>
                <w:rFonts w:ascii="Arial" w:hAnsi="Arial" w:cs="Arial"/>
              </w:rPr>
            </w:pPr>
          </w:p>
          <w:p w:rsidR="00AC7463" w:rsidRPr="00FF44C8" w:rsidRDefault="00AC7463" w:rsidP="00B017FA">
            <w:pPr>
              <w:rPr>
                <w:rFonts w:ascii="Arial" w:hAnsi="Arial" w:cs="Arial"/>
              </w:rPr>
            </w:pPr>
          </w:p>
          <w:p w:rsidR="00AC7463" w:rsidRPr="00FF44C8" w:rsidRDefault="00AC7463" w:rsidP="00B017FA">
            <w:pPr>
              <w:rPr>
                <w:rFonts w:ascii="Arial" w:hAnsi="Arial" w:cs="Arial"/>
              </w:rPr>
            </w:pPr>
          </w:p>
          <w:p w:rsidR="00AC7463" w:rsidRPr="00FF44C8" w:rsidRDefault="00AC7463" w:rsidP="00B017FA">
            <w:pPr>
              <w:rPr>
                <w:rFonts w:ascii="Arial" w:hAnsi="Arial" w:cs="Arial"/>
              </w:rPr>
            </w:pPr>
          </w:p>
        </w:tc>
      </w:tr>
      <w:tr w:rsidR="00AC7463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63" w:rsidRPr="00FF44C8" w:rsidRDefault="00AC7463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3" w:rsidRPr="00FF44C8" w:rsidRDefault="00AC7463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63" w:rsidRPr="00FF44C8" w:rsidRDefault="00AC7463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A3D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F20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A3D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  <w:p w:rsidR="00713069" w:rsidRPr="00FF44C8" w:rsidRDefault="00713069" w:rsidP="004A3D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06E99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2.4</w:t>
            </w:r>
          </w:p>
        </w:tc>
        <w:tc>
          <w:tcPr>
            <w:tcW w:w="1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50385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</w:rPr>
            </w:pPr>
            <w:r w:rsidRPr="00FF44C8">
              <w:rPr>
                <w:rFonts w:ascii="Arial" w:eastAsiaTheme="minorEastAsia" w:hAnsi="Arial" w:cs="Arial"/>
                <w:bCs/>
              </w:rPr>
              <w:t xml:space="preserve">Мероприятие 02.04. </w:t>
            </w:r>
            <w:r w:rsidRPr="00FF44C8">
              <w:rPr>
                <w:rFonts w:ascii="Arial" w:hAnsi="Arial" w:cs="Arial"/>
              </w:rPr>
              <w:t>Организация проведения совместных закупок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02202">
            <w:pPr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01.01.2020-31.12.202</w:t>
            </w:r>
            <w:r w:rsidR="00302202" w:rsidRPr="00FF44C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CF247A" w:rsidP="00750AB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682167" w:rsidP="001865AB">
            <w:pPr>
              <w:rPr>
                <w:rFonts w:ascii="Arial" w:hAnsi="Arial" w:cs="Arial"/>
                <w:highlight w:val="yellow"/>
              </w:rPr>
            </w:pPr>
            <w:r w:rsidRPr="00FF44C8">
              <w:rPr>
                <w:rFonts w:ascii="Arial" w:hAnsi="Arial" w:cs="Arial"/>
              </w:rPr>
              <w:t xml:space="preserve">Проведение </w:t>
            </w:r>
            <w:r w:rsidR="004F20BA" w:rsidRPr="00FF44C8">
              <w:rPr>
                <w:rFonts w:ascii="Arial" w:hAnsi="Arial" w:cs="Arial"/>
              </w:rPr>
              <w:t>совместных закупок для сокращения количества закупок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F20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39585D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</w:t>
            </w:r>
            <w:r w:rsidR="004F20BA" w:rsidRPr="00FF44C8">
              <w:rPr>
                <w:rFonts w:ascii="Arial" w:hAnsi="Arial" w:cs="Arial"/>
              </w:rPr>
              <w:t>.</w:t>
            </w:r>
          </w:p>
          <w:p w:rsidR="0039585D" w:rsidRPr="00FF44C8" w:rsidRDefault="0039585D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585D" w:rsidRPr="00FF44C8" w:rsidRDefault="0039585D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585D" w:rsidRPr="00FF44C8" w:rsidRDefault="0039585D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585D" w:rsidRPr="00FF44C8" w:rsidRDefault="0039585D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585D" w:rsidRPr="00FF44C8" w:rsidRDefault="0039585D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04</w:t>
            </w:r>
          </w:p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 xml:space="preserve">Реализация комплекса мер по содействию </w:t>
            </w:r>
            <w:r w:rsidR="00844C0B" w:rsidRPr="00FF44C8">
              <w:rPr>
                <w:rFonts w:ascii="Arial" w:hAnsi="Arial" w:cs="Arial"/>
                <w:b w:val="0"/>
                <w:sz w:val="24"/>
                <w:szCs w:val="24"/>
              </w:rPr>
              <w:t>развитию конкуренции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01.01.2020-31.12.2024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CF247A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02" w:rsidRPr="00FF44C8" w:rsidRDefault="00302202" w:rsidP="00302202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Доведение </w:t>
            </w:r>
            <w:proofErr w:type="gramStart"/>
            <w:r w:rsidRPr="00FF44C8">
              <w:rPr>
                <w:rFonts w:ascii="Arial" w:hAnsi="Arial" w:cs="Arial"/>
              </w:rPr>
              <w:t>количества реализованных требований Стандарта развития конкуренции</w:t>
            </w:r>
            <w:proofErr w:type="gramEnd"/>
            <w:r w:rsidRPr="00FF44C8">
              <w:rPr>
                <w:rFonts w:ascii="Arial" w:hAnsi="Arial" w:cs="Arial"/>
              </w:rPr>
              <w:t xml:space="preserve"> в муниципальном образовании Московской области до 5, к концу 2024 года.</w:t>
            </w:r>
          </w:p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F20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  <w:p w:rsidR="00713069" w:rsidRPr="00FF44C8" w:rsidRDefault="00713069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510060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39585D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  <w:r w:rsidR="00510060" w:rsidRPr="00FF44C8">
              <w:rPr>
                <w:rFonts w:ascii="Arial" w:hAnsi="Arial" w:cs="Arial"/>
              </w:rPr>
              <w:t>.1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510060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>Мероприятие 04.01. Формирование и изменение перечня рынков для содействия развитию конкуренции в муниципальном образовании Московской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510060" w:rsidP="00384F5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01.01.2020-31.12.2024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0" w:rsidRPr="00FF44C8" w:rsidRDefault="00510060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CF247A" w:rsidP="00750AB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Определение товарных рынков (сфер экономики) для содействия развитию конкуренции в муниципальном образовании Московской области.</w:t>
            </w:r>
          </w:p>
        </w:tc>
      </w:tr>
      <w:tr w:rsidR="00510060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510060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510060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060" w:rsidRPr="00FF44C8" w:rsidRDefault="00510060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510060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60" w:rsidRPr="00FF44C8" w:rsidRDefault="00510060" w:rsidP="00C26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510060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0" w:rsidRPr="00FF44C8" w:rsidRDefault="00510060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5100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F20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69" w:rsidRPr="00FF44C8" w:rsidRDefault="004F20BA" w:rsidP="001147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39585D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3</w:t>
            </w:r>
            <w:r w:rsidR="00747BC8" w:rsidRPr="00FF44C8">
              <w:rPr>
                <w:rFonts w:ascii="Arial" w:hAnsi="Arial" w:cs="Arial"/>
              </w:rPr>
              <w:t>.2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>Мероприятие 04.02. Разработка и корректировка плана мероприятий («дорожной карты») по содействию развитию конкуренции в муниципальном образовании Московской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01.01.2020-31.12.2024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CF247A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302202" w:rsidP="00E91F4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Определение мероприятий для исполнения ключевых показателей на товарных рынках (сферах экономики) для содействия развитию конкуренции в муниципальном образовании Московской области</w:t>
            </w: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F20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  <w:p w:rsidR="00713069" w:rsidRPr="00FF44C8" w:rsidRDefault="00713069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91F49">
            <w:pPr>
              <w:rPr>
                <w:rFonts w:ascii="Arial" w:hAnsi="Arial" w:cs="Arial"/>
              </w:rPr>
            </w:pPr>
          </w:p>
        </w:tc>
      </w:tr>
      <w:tr w:rsidR="00302202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3.3</w:t>
            </w: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 xml:space="preserve">Мероприятие 04.03. Проведение мониторинга состояния и развития конкурентной среды на рынках товаров, работ и услуг на территории </w:t>
            </w: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муниципального образования Московской области и анализ его результатов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384F5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01.01.2020-31.12.2024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CF247A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Управление муниципальных закупок администрации городского округа Люберцы Московской области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302202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Проведение аналитических исследований рынков товаров и услуг на территории муниципального образования </w:t>
            </w:r>
            <w:r w:rsidRPr="00FF44C8">
              <w:rPr>
                <w:rFonts w:ascii="Arial" w:hAnsi="Arial" w:cs="Arial"/>
              </w:rPr>
              <w:lastRenderedPageBreak/>
              <w:t>Московской области. Проведение опросов населения, предпринимателей, представителей общественных и экспертных организаций</w:t>
            </w:r>
          </w:p>
        </w:tc>
      </w:tr>
      <w:tr w:rsidR="00302202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02" w:rsidRPr="00FF44C8" w:rsidRDefault="00302202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02" w:rsidRPr="00FF44C8" w:rsidRDefault="00302202" w:rsidP="001865AB">
            <w:pPr>
              <w:rPr>
                <w:rFonts w:ascii="Arial" w:hAnsi="Arial" w:cs="Arial"/>
                <w:highlight w:val="yellow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4F20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rPr>
                <w:rFonts w:ascii="Arial" w:hAnsi="Arial" w:cs="Arial"/>
              </w:rPr>
            </w:pPr>
          </w:p>
        </w:tc>
      </w:tr>
      <w:tr w:rsidR="00713069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ED6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A" w:rsidRPr="00FF44C8" w:rsidRDefault="004F20BA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BA" w:rsidRPr="00FF44C8" w:rsidRDefault="004F20BA" w:rsidP="00750AB3">
            <w:pPr>
              <w:rPr>
                <w:rFonts w:ascii="Arial" w:hAnsi="Arial" w:cs="Arial"/>
              </w:rPr>
            </w:pP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t>3.4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02202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 xml:space="preserve">Мероприятие 04.04. </w:t>
            </w:r>
          </w:p>
          <w:p w:rsidR="00114736" w:rsidRPr="00FF44C8" w:rsidRDefault="00114736" w:rsidP="00302202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>Подготовка ежегодного доклада «Информационный доклад о внедрении стандарта развития конкуренции на территории муниципального образования Московской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1C000D">
            <w:pPr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</w:rPr>
              <w:t>01.01.202</w:t>
            </w:r>
            <w:r w:rsidRPr="00FF44C8">
              <w:rPr>
                <w:rFonts w:ascii="Arial" w:hAnsi="Arial" w:cs="Arial"/>
                <w:lang w:val="en-US"/>
              </w:rPr>
              <w:t>2</w:t>
            </w:r>
            <w:r w:rsidRPr="00FF44C8">
              <w:rPr>
                <w:rFonts w:ascii="Arial" w:hAnsi="Arial" w:cs="Arial"/>
              </w:rPr>
              <w:t>-31.12.2024</w:t>
            </w:r>
          </w:p>
          <w:p w:rsidR="00114736" w:rsidRPr="00FF44C8" w:rsidRDefault="00114736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Ежегодное формирование и утверждение доклада по результатам мониторинга и исполнения «дорожной карты» по содействию развитию конкуренции на территории муниципального образовани</w:t>
            </w:r>
            <w:r w:rsidRPr="00FF44C8">
              <w:rPr>
                <w:rFonts w:ascii="Arial" w:hAnsi="Arial" w:cs="Arial"/>
              </w:rPr>
              <w:lastRenderedPageBreak/>
              <w:t>я Московской области</w:t>
            </w: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F44C8">
              <w:rPr>
                <w:rFonts w:ascii="Arial" w:hAnsi="Arial" w:cs="Arial"/>
                <w:lang w:val="en-US"/>
              </w:rPr>
              <w:lastRenderedPageBreak/>
              <w:t>3.5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02202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 xml:space="preserve">Мероприятие 04.05. </w:t>
            </w:r>
          </w:p>
          <w:p w:rsidR="00114736" w:rsidRPr="00FF44C8" w:rsidRDefault="00114736" w:rsidP="00302202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44C8">
              <w:rPr>
                <w:rFonts w:ascii="Arial" w:hAnsi="Arial" w:cs="Arial"/>
                <w:b w:val="0"/>
                <w:sz w:val="24"/>
                <w:szCs w:val="24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84F5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01.01.202</w:t>
            </w:r>
            <w:r w:rsidRPr="00FF44C8">
              <w:rPr>
                <w:rFonts w:ascii="Arial" w:hAnsi="Arial" w:cs="Arial"/>
                <w:lang w:val="en-US"/>
              </w:rPr>
              <w:t>2</w:t>
            </w:r>
            <w:r w:rsidRPr="00FF44C8">
              <w:rPr>
                <w:rFonts w:ascii="Arial" w:hAnsi="Arial" w:cs="Arial"/>
              </w:rPr>
              <w:t>-31.12.2024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муниципальных закупок администрации городского округа Люберцы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Повышение уровня информированности субъектов предпринимательской деятельности и потребителей товаров, работ, услуг о состоянии конкуренции и деятельности по содействию развитию конкуренции.</w:t>
            </w: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</w:p>
        </w:tc>
      </w:tr>
      <w:tr w:rsidR="00114736" w:rsidRPr="00FF44C8" w:rsidTr="00FF44C8">
        <w:trPr>
          <w:trHeight w:val="20"/>
          <w:tblCellSpacing w:w="5" w:type="nil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36" w:rsidRPr="00FF44C8" w:rsidRDefault="00114736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36" w:rsidRPr="00FF44C8" w:rsidRDefault="00114736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36" w:rsidRPr="00FF44C8" w:rsidRDefault="00114736" w:rsidP="00750AB3">
            <w:pPr>
              <w:rPr>
                <w:rFonts w:ascii="Arial" w:hAnsi="Arial" w:cs="Arial"/>
              </w:rPr>
            </w:pPr>
          </w:p>
        </w:tc>
      </w:tr>
      <w:tr w:rsidR="00302202" w:rsidRPr="00FF44C8" w:rsidTr="00FF44C8">
        <w:trPr>
          <w:trHeight w:val="20"/>
          <w:tblCellSpacing w:w="5" w:type="nil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384F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530B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02" w:rsidRPr="00FF44C8" w:rsidRDefault="00302202" w:rsidP="00530B56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02" w:rsidRPr="00FF44C8" w:rsidRDefault="00302202" w:rsidP="00750AB3">
            <w:pPr>
              <w:rPr>
                <w:rFonts w:ascii="Arial" w:hAnsi="Arial" w:cs="Arial"/>
              </w:rPr>
            </w:pPr>
          </w:p>
        </w:tc>
      </w:tr>
      <w:tr w:rsidR="007412D6" w:rsidRPr="00FF44C8" w:rsidTr="00FF44C8">
        <w:trPr>
          <w:trHeight w:val="20"/>
          <w:tblCellSpacing w:w="5" w:type="nil"/>
        </w:trPr>
        <w:tc>
          <w:tcPr>
            <w:tcW w:w="3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A655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 ПО ПОДПРОГРАММЕ</w:t>
            </w:r>
            <w:r w:rsidR="00194B61" w:rsidRPr="00FF44C8">
              <w:rPr>
                <w:rFonts w:ascii="Arial" w:hAnsi="Arial" w:cs="Arial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FF44C8" w:rsidRDefault="007412D6" w:rsidP="00A655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  <w:p w:rsidR="007412D6" w:rsidRPr="00FF44C8" w:rsidRDefault="007412D6" w:rsidP="00A655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8E64B5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8E64B5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Х</w:t>
            </w:r>
          </w:p>
        </w:tc>
      </w:tr>
      <w:tr w:rsidR="007412D6" w:rsidRPr="00FF44C8" w:rsidTr="00FF44C8">
        <w:trPr>
          <w:trHeight w:val="20"/>
          <w:tblCellSpacing w:w="5" w:type="nil"/>
        </w:trPr>
        <w:tc>
          <w:tcPr>
            <w:tcW w:w="36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FF44C8" w:rsidRDefault="007412D6" w:rsidP="00171B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4F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rPr>
                <w:rFonts w:ascii="Arial" w:hAnsi="Arial" w:cs="Arial"/>
              </w:rPr>
            </w:pPr>
          </w:p>
        </w:tc>
      </w:tr>
      <w:tr w:rsidR="007412D6" w:rsidRPr="00FF44C8" w:rsidTr="00FF44C8">
        <w:trPr>
          <w:trHeight w:val="20"/>
          <w:tblCellSpacing w:w="5" w:type="nil"/>
        </w:trPr>
        <w:tc>
          <w:tcPr>
            <w:tcW w:w="36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FF44C8" w:rsidRDefault="007412D6" w:rsidP="00171B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4F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rPr>
                <w:rFonts w:ascii="Arial" w:hAnsi="Arial" w:cs="Arial"/>
              </w:rPr>
            </w:pPr>
          </w:p>
        </w:tc>
      </w:tr>
      <w:tr w:rsidR="007412D6" w:rsidRPr="00FF44C8" w:rsidTr="00FF44C8">
        <w:trPr>
          <w:trHeight w:val="20"/>
          <w:tblCellSpacing w:w="5" w:type="nil"/>
        </w:trPr>
        <w:tc>
          <w:tcPr>
            <w:tcW w:w="36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4F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rPr>
                <w:rFonts w:ascii="Arial" w:hAnsi="Arial" w:cs="Arial"/>
              </w:rPr>
            </w:pPr>
          </w:p>
        </w:tc>
      </w:tr>
      <w:tr w:rsidR="007412D6" w:rsidRPr="00FF44C8" w:rsidTr="00FF44C8">
        <w:trPr>
          <w:trHeight w:val="20"/>
          <w:tblCellSpacing w:w="5" w:type="nil"/>
        </w:trPr>
        <w:tc>
          <w:tcPr>
            <w:tcW w:w="3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FF44C8" w:rsidRDefault="007412D6" w:rsidP="004F20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4F2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FF44C8" w:rsidRDefault="007412D6" w:rsidP="00E91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FF44C8" w:rsidRDefault="007412D6" w:rsidP="00E91F49">
            <w:pPr>
              <w:rPr>
                <w:rFonts w:ascii="Arial" w:hAnsi="Arial" w:cs="Arial"/>
              </w:rPr>
            </w:pPr>
          </w:p>
        </w:tc>
      </w:tr>
    </w:tbl>
    <w:p w:rsidR="00486797" w:rsidRDefault="00486797" w:rsidP="00687378">
      <w:pPr>
        <w:pStyle w:val="ConsPlusTitle"/>
        <w:rPr>
          <w:rFonts w:ascii="Arial" w:hAnsi="Arial" w:cs="Arial"/>
          <w:sz w:val="24"/>
          <w:szCs w:val="24"/>
        </w:rPr>
      </w:pPr>
    </w:p>
    <w:p w:rsidR="00570E2D" w:rsidRPr="00FF44C8" w:rsidRDefault="00B90FD8" w:rsidP="00570E2D">
      <w:pPr>
        <w:spacing w:line="276" w:lineRule="auto"/>
        <w:ind w:firstLine="7938"/>
        <w:jc w:val="right"/>
        <w:rPr>
          <w:rFonts w:ascii="Arial" w:hAnsi="Arial" w:cs="Arial"/>
          <w:u w:val="single"/>
        </w:rPr>
      </w:pPr>
      <w:r w:rsidRPr="00FF44C8">
        <w:rPr>
          <w:rFonts w:ascii="Arial" w:hAnsi="Arial" w:cs="Arial"/>
          <w:u w:val="single"/>
        </w:rPr>
        <w:t xml:space="preserve"> </w:t>
      </w:r>
      <w:r w:rsidR="00570E2D" w:rsidRPr="00FF44C8">
        <w:rPr>
          <w:rFonts w:ascii="Arial" w:hAnsi="Arial" w:cs="Arial"/>
          <w:u w:val="single"/>
        </w:rPr>
        <w:t>Приложение №</w:t>
      </w:r>
      <w:r w:rsidR="001A7099" w:rsidRPr="00FF44C8">
        <w:rPr>
          <w:rFonts w:ascii="Arial" w:hAnsi="Arial" w:cs="Arial"/>
          <w:u w:val="single"/>
        </w:rPr>
        <w:t xml:space="preserve"> </w:t>
      </w:r>
      <w:r w:rsidR="00C47743" w:rsidRPr="00FF44C8">
        <w:rPr>
          <w:rFonts w:ascii="Arial" w:hAnsi="Arial" w:cs="Arial"/>
          <w:u w:val="single"/>
        </w:rPr>
        <w:t>4</w:t>
      </w:r>
    </w:p>
    <w:p w:rsidR="00DA377E" w:rsidRPr="00FF44C8" w:rsidRDefault="001A7099" w:rsidP="0040615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к программе </w:t>
      </w:r>
      <w:r w:rsidR="005E2F60" w:rsidRPr="00FF44C8">
        <w:rPr>
          <w:rFonts w:ascii="Arial" w:hAnsi="Arial" w:cs="Arial"/>
        </w:rPr>
        <w:t>«</w:t>
      </w:r>
      <w:r w:rsidRPr="00FF44C8">
        <w:rPr>
          <w:rFonts w:ascii="Arial" w:hAnsi="Arial" w:cs="Arial"/>
        </w:rPr>
        <w:t>Предпринимательство</w:t>
      </w:r>
      <w:r w:rsidR="00780F7C" w:rsidRPr="00FF44C8">
        <w:rPr>
          <w:rFonts w:ascii="Arial" w:hAnsi="Arial" w:cs="Arial"/>
        </w:rPr>
        <w:t>»</w:t>
      </w:r>
    </w:p>
    <w:p w:rsidR="001A7099" w:rsidRPr="00FF44C8" w:rsidRDefault="001A7099" w:rsidP="0040615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A386B" w:rsidRPr="00FF44C8" w:rsidRDefault="002A386B" w:rsidP="003908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44C8">
        <w:rPr>
          <w:rFonts w:ascii="Arial" w:hAnsi="Arial" w:cs="Arial"/>
          <w:b/>
        </w:rPr>
        <w:t>Паспорт подпрограммы</w:t>
      </w:r>
      <w:r w:rsidR="00B20373" w:rsidRPr="00FF44C8">
        <w:rPr>
          <w:rFonts w:ascii="Arial" w:hAnsi="Arial" w:cs="Arial"/>
          <w:b/>
        </w:rPr>
        <w:t xml:space="preserve"> 3</w:t>
      </w:r>
      <w:r w:rsidR="00034E7A" w:rsidRP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«Развитие малого и среднего предпринимател</w:t>
      </w:r>
      <w:r w:rsidR="00D05536" w:rsidRPr="00FF44C8">
        <w:rPr>
          <w:rFonts w:ascii="Arial" w:hAnsi="Arial" w:cs="Arial"/>
          <w:b/>
        </w:rPr>
        <w:t>ьства</w:t>
      </w:r>
      <w:r w:rsidRPr="00FF44C8">
        <w:rPr>
          <w:rFonts w:ascii="Arial" w:hAnsi="Arial" w:cs="Arial"/>
          <w:b/>
        </w:rPr>
        <w:t>»</w:t>
      </w:r>
    </w:p>
    <w:tbl>
      <w:tblPr>
        <w:tblW w:w="1439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81"/>
        <w:gridCol w:w="1716"/>
        <w:gridCol w:w="2274"/>
        <w:gridCol w:w="1275"/>
        <w:gridCol w:w="1418"/>
        <w:gridCol w:w="1559"/>
        <w:gridCol w:w="1276"/>
        <w:gridCol w:w="1276"/>
        <w:gridCol w:w="1417"/>
      </w:tblGrid>
      <w:tr w:rsidR="001C273C" w:rsidRPr="00FF44C8" w:rsidTr="001C273C">
        <w:trPr>
          <w:trHeight w:val="823"/>
          <w:tblCellSpacing w:w="5" w:type="nil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C" w:rsidRPr="00FF44C8" w:rsidRDefault="001C273C" w:rsidP="00D20C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</w:tr>
      <w:tr w:rsidR="0053075B" w:rsidRPr="00FF44C8" w:rsidTr="00235709">
        <w:trPr>
          <w:trHeight w:val="269"/>
          <w:tblCellSpacing w:w="5" w:type="nil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B" w:rsidRPr="00FF44C8" w:rsidRDefault="0053075B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Источники финансирования подпрограммы по годам реализации и</w:t>
            </w:r>
          </w:p>
          <w:p w:rsidR="0053075B" w:rsidRPr="00FF44C8" w:rsidRDefault="0053075B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главным распорядителям бюджетных средств, в том числе по годам: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B" w:rsidRPr="00FF44C8" w:rsidRDefault="0053075B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5B" w:rsidRPr="00FF44C8" w:rsidRDefault="0053075B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B" w:rsidRPr="00FF44C8" w:rsidRDefault="0053075B" w:rsidP="002A386B">
            <w:pPr>
              <w:ind w:left="122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Расходы (тыс. рублей)</w:t>
            </w:r>
          </w:p>
        </w:tc>
      </w:tr>
      <w:tr w:rsidR="001C273C" w:rsidRPr="00FF44C8" w:rsidTr="001C273C">
        <w:trPr>
          <w:trHeight w:val="144"/>
          <w:tblCellSpacing w:w="5" w:type="nil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2020</w:t>
            </w:r>
          </w:p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2021</w:t>
            </w:r>
          </w:p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2022</w:t>
            </w:r>
          </w:p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2023</w:t>
            </w:r>
          </w:p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2024</w:t>
            </w:r>
          </w:p>
          <w:p w:rsidR="001C273C" w:rsidRPr="00FF44C8" w:rsidRDefault="001C273C" w:rsidP="002A386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</w:tr>
      <w:tr w:rsidR="00E55A6D" w:rsidRPr="00FF44C8" w:rsidTr="001C273C">
        <w:trPr>
          <w:trHeight w:val="144"/>
          <w:tblCellSpacing w:w="5" w:type="nil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2A386B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5E6A45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Администрация  городского округа Люберцы Московской области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 в том числе:</w:t>
            </w:r>
          </w:p>
          <w:p w:rsidR="00E55A6D" w:rsidRPr="00FF44C8" w:rsidRDefault="00E55A6D" w:rsidP="002A386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3 700,00</w:t>
            </w:r>
          </w:p>
        </w:tc>
      </w:tr>
      <w:tr w:rsidR="001C273C" w:rsidRPr="00FF44C8" w:rsidTr="001C273C">
        <w:trPr>
          <w:trHeight w:val="144"/>
          <w:tblCellSpacing w:w="5" w:type="nil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3C" w:rsidRPr="00FF44C8" w:rsidRDefault="001C273C" w:rsidP="00C2688D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1C273C" w:rsidRPr="00FF44C8" w:rsidTr="001C273C">
        <w:trPr>
          <w:trHeight w:val="144"/>
          <w:tblCellSpacing w:w="5" w:type="nil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бюджета </w:t>
            </w:r>
          </w:p>
          <w:p w:rsidR="001C273C" w:rsidRPr="00FF44C8" w:rsidRDefault="001C273C" w:rsidP="002A386B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Московской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  <w:tr w:rsidR="001C273C" w:rsidRPr="00FF44C8" w:rsidTr="001C273C">
        <w:trPr>
          <w:trHeight w:val="144"/>
          <w:tblCellSpacing w:w="5" w:type="nil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AE4E4D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E55A6D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</w:t>
            </w:r>
            <w:r w:rsidR="001C273C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7</w:t>
            </w:r>
            <w:r w:rsidR="001C273C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3 </w:t>
            </w:r>
            <w:r w:rsidR="00E6587F" w:rsidRPr="00FF44C8">
              <w:rPr>
                <w:rFonts w:ascii="Arial" w:hAnsi="Arial" w:cs="Arial"/>
              </w:rPr>
              <w:t>7</w:t>
            </w:r>
            <w:r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E55A6D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  <w:r w:rsidR="001C273C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5</w:t>
            </w:r>
            <w:r w:rsidR="001C273C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E55A6D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  <w:r w:rsidR="001C273C" w:rsidRPr="00FF44C8">
              <w:rPr>
                <w:rFonts w:ascii="Arial" w:hAnsi="Arial" w:cs="Arial"/>
              </w:rPr>
              <w:t xml:space="preserve"> </w:t>
            </w:r>
            <w:r w:rsidRPr="00FF44C8">
              <w:rPr>
                <w:rFonts w:ascii="Arial" w:hAnsi="Arial" w:cs="Arial"/>
              </w:rPr>
              <w:t>6</w:t>
            </w:r>
            <w:r w:rsidR="001C273C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3 </w:t>
            </w:r>
            <w:r w:rsidR="00E55A6D" w:rsidRPr="00FF44C8">
              <w:rPr>
                <w:rFonts w:ascii="Arial" w:hAnsi="Arial" w:cs="Arial"/>
              </w:rPr>
              <w:t>7</w:t>
            </w:r>
            <w:r w:rsidRPr="00FF44C8">
              <w:rPr>
                <w:rFonts w:ascii="Arial" w:hAnsi="Arial" w:cs="Arial"/>
              </w:rPr>
              <w:t>00,00</w:t>
            </w:r>
          </w:p>
        </w:tc>
      </w:tr>
      <w:tr w:rsidR="001C273C" w:rsidRPr="00FF44C8" w:rsidTr="001C273C">
        <w:trPr>
          <w:trHeight w:val="144"/>
          <w:tblCellSpacing w:w="5" w:type="nil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A386B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087B2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Внебюджетные </w:t>
            </w:r>
            <w:r w:rsidRPr="00FF44C8">
              <w:rPr>
                <w:rFonts w:ascii="Arial" w:hAnsi="Arial" w:cs="Arial"/>
              </w:rPr>
              <w:lastRenderedPageBreak/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23570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3C" w:rsidRPr="00FF44C8" w:rsidRDefault="001C273C" w:rsidP="00C2688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</w:tr>
    </w:tbl>
    <w:p w:rsidR="005004E6" w:rsidRPr="00FF44C8" w:rsidRDefault="005004E6" w:rsidP="000D2917">
      <w:pPr>
        <w:pStyle w:val="ConsPlusTitle"/>
        <w:spacing w:before="120"/>
        <w:rPr>
          <w:rFonts w:ascii="Arial" w:hAnsi="Arial" w:cs="Arial"/>
          <w:sz w:val="24"/>
          <w:szCs w:val="24"/>
        </w:rPr>
      </w:pPr>
    </w:p>
    <w:p w:rsidR="0069612C" w:rsidRPr="00FF44C8" w:rsidRDefault="00D81BBD" w:rsidP="00406153">
      <w:pPr>
        <w:pStyle w:val="ConsPlusTitle"/>
        <w:spacing w:before="120"/>
        <w:jc w:val="center"/>
        <w:rPr>
          <w:rFonts w:ascii="Arial" w:hAnsi="Arial" w:cs="Arial"/>
          <w:sz w:val="24"/>
          <w:szCs w:val="24"/>
        </w:rPr>
      </w:pPr>
      <w:r w:rsidRPr="00FF44C8">
        <w:rPr>
          <w:rFonts w:ascii="Arial" w:hAnsi="Arial" w:cs="Arial"/>
          <w:sz w:val="24"/>
          <w:szCs w:val="24"/>
        </w:rPr>
        <w:t xml:space="preserve">3.1 </w:t>
      </w:r>
      <w:r w:rsidR="0069612C" w:rsidRPr="00FF44C8">
        <w:rPr>
          <w:rFonts w:ascii="Arial" w:hAnsi="Arial" w:cs="Arial"/>
          <w:sz w:val="24"/>
          <w:szCs w:val="24"/>
        </w:rPr>
        <w:t xml:space="preserve">Характеристика </w:t>
      </w:r>
      <w:r w:rsidR="00A16A72" w:rsidRPr="00FF44C8">
        <w:rPr>
          <w:rFonts w:ascii="Arial" w:hAnsi="Arial" w:cs="Arial"/>
          <w:sz w:val="24"/>
          <w:szCs w:val="24"/>
        </w:rPr>
        <w:t>сферы реализации подпрограммы</w:t>
      </w:r>
      <w:r w:rsidR="00001F8D" w:rsidRPr="00FF44C8">
        <w:rPr>
          <w:rFonts w:ascii="Arial" w:hAnsi="Arial" w:cs="Arial"/>
          <w:sz w:val="24"/>
          <w:szCs w:val="24"/>
        </w:rPr>
        <w:t xml:space="preserve"> </w:t>
      </w:r>
      <w:r w:rsidR="00182D1A" w:rsidRPr="00FF44C8">
        <w:rPr>
          <w:rFonts w:ascii="Arial" w:hAnsi="Arial" w:cs="Arial"/>
          <w:sz w:val="24"/>
          <w:szCs w:val="24"/>
        </w:rPr>
        <w:t>описание основных проблем, решаемых посредством мероприятий</w:t>
      </w:r>
    </w:p>
    <w:p w:rsidR="0069612C" w:rsidRPr="00FF44C8" w:rsidRDefault="0069612C" w:rsidP="00406153">
      <w:pPr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Развитие малого и среднего </w:t>
      </w:r>
      <w:r w:rsidR="00A4299F" w:rsidRPr="00FF44C8">
        <w:rPr>
          <w:rFonts w:ascii="Arial" w:hAnsi="Arial" w:cs="Arial"/>
        </w:rPr>
        <w:t xml:space="preserve">бизнеса </w:t>
      </w:r>
      <w:r w:rsidRPr="00FF44C8">
        <w:rPr>
          <w:rFonts w:ascii="Arial" w:hAnsi="Arial" w:cs="Arial"/>
        </w:rPr>
        <w:t xml:space="preserve">является одним из важнейших факторов развития и наращивания экономической базы муниципального образования </w:t>
      </w:r>
      <w:r w:rsidR="004722BD" w:rsidRPr="00FF44C8">
        <w:rPr>
          <w:rFonts w:ascii="Arial" w:hAnsi="Arial" w:cs="Arial"/>
        </w:rPr>
        <w:t>городской округ Люберцы</w:t>
      </w:r>
      <w:r w:rsidRPr="00FF44C8">
        <w:rPr>
          <w:rFonts w:ascii="Arial" w:hAnsi="Arial" w:cs="Arial"/>
        </w:rPr>
        <w:t xml:space="preserve"> Московской области. Этот сектор способен быстро осваивать наиболее перспективные сегменты рынка, принося доходы в бюджет и в значительной мере, снимая проблему безработицы.</w:t>
      </w:r>
    </w:p>
    <w:p w:rsidR="0069612C" w:rsidRPr="00FF44C8" w:rsidRDefault="0069612C" w:rsidP="00406153">
      <w:pPr>
        <w:ind w:firstLine="73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Традиционно малое и среднее предпринимательство занимает ведущие позиции в таких отраслях народного хозяйства </w:t>
      </w:r>
      <w:r w:rsidR="004722BD" w:rsidRPr="00FF44C8">
        <w:rPr>
          <w:rFonts w:ascii="Arial" w:hAnsi="Arial" w:cs="Arial"/>
        </w:rPr>
        <w:t>округа</w:t>
      </w:r>
      <w:r w:rsidRPr="00FF44C8">
        <w:rPr>
          <w:rFonts w:ascii="Arial" w:hAnsi="Arial" w:cs="Arial"/>
        </w:rPr>
        <w:t xml:space="preserve"> как торговля, бытовое обслуживание, обрабатывающая промышленность, строительство, транспорт и связь, наука и научное обслуживание. На территории </w:t>
      </w:r>
      <w:r w:rsidR="004722BD" w:rsidRPr="00FF44C8">
        <w:rPr>
          <w:rFonts w:ascii="Arial" w:hAnsi="Arial" w:cs="Arial"/>
        </w:rPr>
        <w:t xml:space="preserve">городского округа Люберцы </w:t>
      </w:r>
      <w:r w:rsidRPr="00FF44C8">
        <w:rPr>
          <w:rFonts w:ascii="Arial" w:hAnsi="Arial" w:cs="Arial"/>
        </w:rPr>
        <w:t>работают малые предприятия, выпускающие широкий спектр продукции и товаров, а также оказывающих самые разнообразные услуги.</w:t>
      </w:r>
    </w:p>
    <w:p w:rsidR="0069612C" w:rsidRPr="00FF44C8" w:rsidRDefault="0069612C" w:rsidP="00406153">
      <w:pPr>
        <w:ind w:firstLine="73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В </w:t>
      </w:r>
      <w:r w:rsidR="004722BD" w:rsidRPr="00FF44C8">
        <w:rPr>
          <w:rFonts w:ascii="Arial" w:hAnsi="Arial" w:cs="Arial"/>
        </w:rPr>
        <w:t>городском округе Люберцы</w:t>
      </w:r>
      <w:r w:rsidRPr="00FF44C8">
        <w:rPr>
          <w:rFonts w:ascii="Arial" w:hAnsi="Arial" w:cs="Arial"/>
        </w:rPr>
        <w:t xml:space="preserve"> созданы и действуют организации инфраструктуры поддержки малого и среднего предпринимательства: Люберецкая торгово – промышленная палата и НП «Союз промышленников и предпринимателей Люберецкого района», </w:t>
      </w:r>
      <w:r w:rsidRPr="00FF44C8">
        <w:rPr>
          <w:rFonts w:ascii="Arial" w:hAnsi="Arial" w:cs="Arial"/>
          <w:bCs/>
        </w:rPr>
        <w:t xml:space="preserve">созданы </w:t>
      </w:r>
      <w:r w:rsidR="00A4299F" w:rsidRPr="00FF44C8">
        <w:rPr>
          <w:rFonts w:ascii="Arial" w:hAnsi="Arial" w:cs="Arial"/>
          <w:bCs/>
        </w:rPr>
        <w:t>К</w:t>
      </w:r>
      <w:r w:rsidRPr="00FF44C8">
        <w:rPr>
          <w:rFonts w:ascii="Arial" w:hAnsi="Arial" w:cs="Arial"/>
          <w:bCs/>
        </w:rPr>
        <w:t xml:space="preserve">оординационный совет </w:t>
      </w:r>
      <w:r w:rsidR="00A4299F" w:rsidRPr="00FF44C8">
        <w:rPr>
          <w:rFonts w:ascii="Arial" w:hAnsi="Arial" w:cs="Arial"/>
          <w:bCs/>
        </w:rPr>
        <w:t xml:space="preserve">городского округа Люберцы </w:t>
      </w:r>
      <w:r w:rsidRPr="00FF44C8">
        <w:rPr>
          <w:rFonts w:ascii="Arial" w:hAnsi="Arial" w:cs="Arial"/>
          <w:bCs/>
        </w:rPr>
        <w:t>по кадровому обеспечению организаций и индивидуальных пред</w:t>
      </w:r>
      <w:r w:rsidR="002C1472" w:rsidRPr="00FF44C8">
        <w:rPr>
          <w:rFonts w:ascii="Arial" w:hAnsi="Arial" w:cs="Arial"/>
          <w:bCs/>
        </w:rPr>
        <w:t>принимателей и Координационный С</w:t>
      </w:r>
      <w:r w:rsidRPr="00FF44C8">
        <w:rPr>
          <w:rFonts w:ascii="Arial" w:hAnsi="Arial" w:cs="Arial"/>
          <w:bCs/>
        </w:rPr>
        <w:t xml:space="preserve">овет по развитию малого и среднего предпринимательства в </w:t>
      </w:r>
      <w:r w:rsidR="004722BD" w:rsidRPr="00FF44C8">
        <w:rPr>
          <w:rFonts w:ascii="Arial" w:hAnsi="Arial" w:cs="Arial"/>
        </w:rPr>
        <w:t>городском округе Люберцы</w:t>
      </w:r>
      <w:r w:rsidR="0040415A" w:rsidRPr="00FF44C8">
        <w:rPr>
          <w:rFonts w:ascii="Arial" w:hAnsi="Arial" w:cs="Arial"/>
        </w:rPr>
        <w:t xml:space="preserve"> </w:t>
      </w:r>
      <w:r w:rsidRPr="00FF44C8">
        <w:rPr>
          <w:rFonts w:ascii="Arial" w:hAnsi="Arial" w:cs="Arial"/>
          <w:bCs/>
        </w:rPr>
        <w:t>Московской области.</w:t>
      </w:r>
    </w:p>
    <w:p w:rsidR="0069612C" w:rsidRPr="00FF44C8" w:rsidRDefault="0069612C" w:rsidP="00406153">
      <w:pPr>
        <w:ind w:firstLine="73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Дальнейшее успешное развитие малого и среднего предпринимательства возможно при обеспечении благоприятных социальных, экономических, правовых и других условий, постоянного совершенствования создаваемой в </w:t>
      </w:r>
      <w:r w:rsidR="004722BD" w:rsidRPr="00FF44C8">
        <w:rPr>
          <w:rFonts w:ascii="Arial" w:hAnsi="Arial" w:cs="Arial"/>
        </w:rPr>
        <w:t>округе</w:t>
      </w:r>
      <w:r w:rsidRPr="00FF44C8">
        <w:rPr>
          <w:rFonts w:ascii="Arial" w:hAnsi="Arial" w:cs="Arial"/>
        </w:rPr>
        <w:t xml:space="preserve"> целостной системы его поддержки.</w:t>
      </w:r>
    </w:p>
    <w:p w:rsidR="0069612C" w:rsidRPr="00FF44C8" w:rsidRDefault="0069612C" w:rsidP="00406153">
      <w:pPr>
        <w:ind w:firstLine="73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На развитие малого и среднего предпринимательства в </w:t>
      </w:r>
      <w:r w:rsidR="004722BD" w:rsidRPr="00FF44C8">
        <w:rPr>
          <w:rFonts w:ascii="Arial" w:hAnsi="Arial" w:cs="Arial"/>
        </w:rPr>
        <w:t>округ</w:t>
      </w:r>
      <w:r w:rsidRPr="00FF44C8">
        <w:rPr>
          <w:rFonts w:ascii="Arial" w:hAnsi="Arial" w:cs="Arial"/>
        </w:rPr>
        <w:t>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69612C" w:rsidRPr="00FF44C8" w:rsidRDefault="0069612C" w:rsidP="00406153">
      <w:pPr>
        <w:ind w:firstLine="73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-отсутствие стартового капитала;</w:t>
      </w:r>
    </w:p>
    <w:p w:rsidR="0069612C" w:rsidRPr="00FF44C8" w:rsidRDefault="0069612C" w:rsidP="00406153">
      <w:pPr>
        <w:ind w:firstLine="73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-недостаток необходимых знаний для успешного начала собственного бизнеса;</w:t>
      </w:r>
    </w:p>
    <w:p w:rsidR="0069612C" w:rsidRPr="00FF44C8" w:rsidRDefault="0069612C" w:rsidP="00406153">
      <w:pPr>
        <w:ind w:firstLine="73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-высокие процентные ставки банковских кредитов и лизинговых операций;</w:t>
      </w:r>
    </w:p>
    <w:p w:rsidR="00B21450" w:rsidRPr="00FF44C8" w:rsidRDefault="0069612C" w:rsidP="003316AB">
      <w:pPr>
        <w:ind w:firstLine="73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-отсутствие четкой организации взаимодействия рыночных механизмов поддержки малого</w:t>
      </w:r>
      <w:r w:rsidR="00F03A82" w:rsidRPr="00FF44C8">
        <w:rPr>
          <w:rFonts w:ascii="Arial" w:hAnsi="Arial" w:cs="Arial"/>
        </w:rPr>
        <w:t xml:space="preserve"> и среднего предпринимательства.</w:t>
      </w:r>
    </w:p>
    <w:p w:rsidR="00727346" w:rsidRPr="00FF44C8" w:rsidRDefault="00727346" w:rsidP="003316AB">
      <w:pPr>
        <w:ind w:firstLine="737"/>
        <w:jc w:val="both"/>
        <w:rPr>
          <w:rFonts w:ascii="Arial" w:hAnsi="Arial" w:cs="Arial"/>
        </w:rPr>
      </w:pPr>
    </w:p>
    <w:p w:rsidR="00B02963" w:rsidRPr="00FF44C8" w:rsidRDefault="00D81BBD" w:rsidP="00B02963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FF44C8">
        <w:rPr>
          <w:rFonts w:ascii="Arial" w:hAnsi="Arial" w:cs="Arial"/>
          <w:sz w:val="24"/>
          <w:szCs w:val="24"/>
        </w:rPr>
        <w:t xml:space="preserve">3.2 </w:t>
      </w:r>
      <w:r w:rsidR="00B02963" w:rsidRPr="00FF44C8">
        <w:rPr>
          <w:rFonts w:ascii="Arial" w:hAnsi="Arial" w:cs="Arial"/>
          <w:sz w:val="24"/>
          <w:szCs w:val="24"/>
        </w:rPr>
        <w:t>Концептуальные направления реформирования,</w:t>
      </w:r>
    </w:p>
    <w:p w:rsidR="00B02963" w:rsidRPr="00FF44C8" w:rsidRDefault="00B02963" w:rsidP="00B029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F44C8">
        <w:rPr>
          <w:rFonts w:ascii="Arial" w:hAnsi="Arial" w:cs="Arial"/>
          <w:sz w:val="24"/>
          <w:szCs w:val="24"/>
        </w:rPr>
        <w:t>модернизации, преобразования отдельных сфер</w:t>
      </w:r>
    </w:p>
    <w:p w:rsidR="00B02963" w:rsidRPr="00FF44C8" w:rsidRDefault="00B02963" w:rsidP="00B029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F44C8">
        <w:rPr>
          <w:rFonts w:ascii="Arial" w:hAnsi="Arial" w:cs="Arial"/>
          <w:sz w:val="24"/>
          <w:szCs w:val="24"/>
        </w:rPr>
        <w:t>социально-экономического развития</w:t>
      </w:r>
      <w:r w:rsidR="00D81BBD" w:rsidRPr="00FF44C8">
        <w:rPr>
          <w:rFonts w:ascii="Arial" w:hAnsi="Arial" w:cs="Arial"/>
          <w:sz w:val="24"/>
          <w:szCs w:val="24"/>
        </w:rPr>
        <w:t xml:space="preserve"> городского округа Люберцы</w:t>
      </w:r>
      <w:r w:rsidRPr="00FF44C8">
        <w:rPr>
          <w:rFonts w:ascii="Arial" w:hAnsi="Arial" w:cs="Arial"/>
          <w:sz w:val="24"/>
          <w:szCs w:val="24"/>
        </w:rPr>
        <w:t>,</w:t>
      </w:r>
    </w:p>
    <w:p w:rsidR="00B02963" w:rsidRPr="00FF44C8" w:rsidRDefault="00B02963" w:rsidP="00B02963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FF44C8">
        <w:rPr>
          <w:rFonts w:ascii="Arial" w:hAnsi="Arial" w:cs="Arial"/>
          <w:sz w:val="24"/>
          <w:szCs w:val="24"/>
        </w:rPr>
        <w:t>реализуемых в рамках подпрограммы 3 «Развитие малого и среднего предпринимательства»</w:t>
      </w:r>
      <w:proofErr w:type="gramEnd"/>
    </w:p>
    <w:p w:rsidR="00B02963" w:rsidRPr="00FF44C8" w:rsidRDefault="00B02963" w:rsidP="00B02963">
      <w:pPr>
        <w:pStyle w:val="ConsPlusNormal"/>
        <w:jc w:val="both"/>
        <w:rPr>
          <w:sz w:val="24"/>
          <w:szCs w:val="24"/>
        </w:rPr>
      </w:pP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В целом концептуальные направления реформирования, модернизации, преобразования в сфере развития и поддержки малого и среднего предпринимательства связаны с развитием и оказанием муниципальной поддержки малому и среднему предпринимательству на территории городского округа Люберцы:</w:t>
      </w:r>
    </w:p>
    <w:p w:rsidR="00B02963" w:rsidRPr="00FF44C8" w:rsidRDefault="00B02963" w:rsidP="00F4793B">
      <w:pPr>
        <w:pStyle w:val="ConsPlusNormal"/>
        <w:numPr>
          <w:ilvl w:val="0"/>
          <w:numId w:val="31"/>
        </w:numPr>
        <w:jc w:val="both"/>
        <w:rPr>
          <w:sz w:val="24"/>
          <w:szCs w:val="24"/>
        </w:rPr>
      </w:pPr>
      <w:r w:rsidRPr="00FF44C8">
        <w:rPr>
          <w:sz w:val="24"/>
          <w:szCs w:val="24"/>
        </w:rPr>
        <w:lastRenderedPageBreak/>
        <w:t>Точечная финансовая поддержка: мероприятия поддержки субъектов малого и среднего предпринимательства акцентируются на приоритетных направлениях развития бизнеса.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Приоритетными направлениями поддержки являются: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поддержка создания, развития и модернизации производства товаров;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поддержка и развитие социального предпринимательства;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поддержка народно-художественных промыслов и ремесел.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Реализация данного направления позволит привлечь дополнительные инвестиции, обеспечит стимулирование роста количества субъектов малого и среднего предпринимательства, обеспечит снижение социальной напряженности путем увеличения количества новых рабочих мест, позволит увеличить долю малого и среднего предпринимательства в ВРП.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Основой успешного развития малого и среднего предпринимательства является комплексный и системный подход в муниципальной поддержке, постоянное совершенствование действующих и введение новых механизмов, отвечающих потребностям развития малого и среднего бизнеса.</w:t>
      </w:r>
    </w:p>
    <w:p w:rsidR="00B02963" w:rsidRPr="00FF44C8" w:rsidRDefault="00B02963" w:rsidP="00F4793B">
      <w:pPr>
        <w:pStyle w:val="ConsPlusNormal"/>
        <w:numPr>
          <w:ilvl w:val="0"/>
          <w:numId w:val="31"/>
        </w:numPr>
        <w:jc w:val="both"/>
        <w:rPr>
          <w:sz w:val="24"/>
          <w:szCs w:val="24"/>
        </w:rPr>
      </w:pPr>
      <w:r w:rsidRPr="00FF44C8">
        <w:rPr>
          <w:sz w:val="24"/>
          <w:szCs w:val="24"/>
        </w:rPr>
        <w:t>Расширение нефинансовой поддержки (консультации, обучение, снижение административных барьеров, популяризация предпринимательской деятельности, проведение мероприятий, направленных на формирование положительного образа предпринимателя).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Целью реализации данного направления является повышение квалификации кадров субъектов малого и среднего предпринимательства, оказание им консультационной и информационной поддержки.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Реализация данного направления позволит: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осуществлять методологическую помощь в городском округе Люберцы при развитии и поддержке малого и среднего предпринимательства;</w:t>
      </w:r>
    </w:p>
    <w:p w:rsidR="00B02963" w:rsidRPr="00FF44C8" w:rsidRDefault="00B02963" w:rsidP="00B02963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определять точки роста городского округа Люберцы;</w:t>
      </w:r>
    </w:p>
    <w:p w:rsidR="00B02963" w:rsidRDefault="00B02963" w:rsidP="00061F4E">
      <w:pPr>
        <w:pStyle w:val="ConsPlusNormal"/>
        <w:ind w:firstLine="540"/>
        <w:jc w:val="both"/>
        <w:rPr>
          <w:sz w:val="24"/>
          <w:szCs w:val="24"/>
        </w:rPr>
      </w:pPr>
      <w:r w:rsidRPr="00FF44C8">
        <w:rPr>
          <w:sz w:val="24"/>
          <w:szCs w:val="24"/>
        </w:rPr>
        <w:t>распространять положительный опыт и лучшие практики поддержки малого и среднего предпринимате</w:t>
      </w:r>
      <w:r w:rsidR="00061F4E" w:rsidRPr="00FF44C8">
        <w:rPr>
          <w:sz w:val="24"/>
          <w:szCs w:val="24"/>
        </w:rPr>
        <w:t>льства на муниципальном уровне.</w:t>
      </w:r>
    </w:p>
    <w:p w:rsidR="00FF44C8" w:rsidRDefault="00FF44C8" w:rsidP="00061F4E">
      <w:pPr>
        <w:pStyle w:val="ConsPlusNormal"/>
        <w:ind w:firstLine="540"/>
        <w:jc w:val="both"/>
        <w:rPr>
          <w:sz w:val="24"/>
          <w:szCs w:val="24"/>
        </w:rPr>
      </w:pPr>
    </w:p>
    <w:p w:rsidR="00FF44C8" w:rsidRDefault="00FF44C8" w:rsidP="00061F4E">
      <w:pPr>
        <w:pStyle w:val="ConsPlusNormal"/>
        <w:ind w:firstLine="540"/>
        <w:jc w:val="both"/>
        <w:rPr>
          <w:sz w:val="24"/>
          <w:szCs w:val="24"/>
        </w:rPr>
      </w:pPr>
    </w:p>
    <w:p w:rsidR="00061F4E" w:rsidRPr="00FF44C8" w:rsidRDefault="00061F4E" w:rsidP="00552EC2">
      <w:pPr>
        <w:tabs>
          <w:tab w:val="center" w:pos="7143"/>
          <w:tab w:val="left" w:pos="13155"/>
        </w:tabs>
        <w:rPr>
          <w:rFonts w:ascii="Arial" w:hAnsi="Arial" w:cs="Arial"/>
          <w:b/>
          <w:bCs/>
          <w:color w:val="000000"/>
        </w:rPr>
      </w:pPr>
      <w:bookmarkStart w:id="1" w:name="Par293"/>
      <w:bookmarkEnd w:id="1"/>
    </w:p>
    <w:p w:rsidR="00552EC2" w:rsidRPr="00FF44C8" w:rsidRDefault="00F81F69" w:rsidP="00061F4E">
      <w:pPr>
        <w:tabs>
          <w:tab w:val="center" w:pos="7143"/>
          <w:tab w:val="left" w:pos="13155"/>
        </w:tabs>
        <w:jc w:val="center"/>
        <w:rPr>
          <w:rFonts w:ascii="Arial" w:hAnsi="Arial" w:cs="Arial"/>
          <w:b/>
          <w:bCs/>
          <w:color w:val="000000"/>
        </w:rPr>
      </w:pPr>
      <w:r w:rsidRPr="00FF44C8">
        <w:rPr>
          <w:rFonts w:ascii="Arial" w:hAnsi="Arial" w:cs="Arial"/>
          <w:b/>
          <w:bCs/>
          <w:color w:val="000000"/>
        </w:rPr>
        <w:t>Перечень мероприятий подп</w:t>
      </w:r>
      <w:r w:rsidR="004218A1" w:rsidRPr="00FF44C8">
        <w:rPr>
          <w:rFonts w:ascii="Arial" w:hAnsi="Arial" w:cs="Arial"/>
          <w:b/>
          <w:bCs/>
          <w:color w:val="000000"/>
        </w:rPr>
        <w:t>рограммы 3</w:t>
      </w:r>
      <w:r w:rsidR="00034E7A" w:rsidRPr="00FF44C8">
        <w:rPr>
          <w:rFonts w:ascii="Arial" w:hAnsi="Arial" w:cs="Arial"/>
          <w:b/>
          <w:bCs/>
          <w:color w:val="000000"/>
        </w:rPr>
        <w:t xml:space="preserve"> </w:t>
      </w:r>
      <w:r w:rsidR="00162949" w:rsidRPr="00FF44C8">
        <w:rPr>
          <w:rFonts w:ascii="Arial" w:hAnsi="Arial" w:cs="Arial"/>
          <w:b/>
          <w:bCs/>
          <w:color w:val="000000"/>
        </w:rPr>
        <w:t>«</w:t>
      </w:r>
      <w:r w:rsidRPr="00FF44C8">
        <w:rPr>
          <w:rFonts w:ascii="Arial" w:hAnsi="Arial" w:cs="Arial"/>
          <w:b/>
          <w:bCs/>
          <w:color w:val="000000"/>
        </w:rPr>
        <w:t xml:space="preserve">Развитие </w:t>
      </w:r>
      <w:r w:rsidR="00EA6ABE" w:rsidRPr="00FF44C8">
        <w:rPr>
          <w:rFonts w:ascii="Arial" w:hAnsi="Arial" w:cs="Arial"/>
          <w:b/>
          <w:bCs/>
          <w:color w:val="000000"/>
        </w:rPr>
        <w:t xml:space="preserve">малого и среднего </w:t>
      </w:r>
      <w:r w:rsidRPr="00FF44C8">
        <w:rPr>
          <w:rFonts w:ascii="Arial" w:hAnsi="Arial" w:cs="Arial"/>
          <w:b/>
          <w:bCs/>
          <w:color w:val="000000"/>
        </w:rPr>
        <w:t>предпри</w:t>
      </w:r>
      <w:r w:rsidR="00D05536" w:rsidRPr="00FF44C8">
        <w:rPr>
          <w:rFonts w:ascii="Arial" w:hAnsi="Arial" w:cs="Arial"/>
          <w:b/>
          <w:bCs/>
          <w:color w:val="000000"/>
        </w:rPr>
        <w:t>нимательства</w:t>
      </w:r>
      <w:r w:rsidR="00162949" w:rsidRPr="00FF44C8">
        <w:rPr>
          <w:rFonts w:ascii="Arial" w:hAnsi="Arial" w:cs="Arial"/>
          <w:b/>
          <w:bCs/>
          <w:color w:val="000000"/>
        </w:rPr>
        <w:t>»</w:t>
      </w:r>
    </w:p>
    <w:p w:rsidR="00061F4E" w:rsidRPr="00FF44C8" w:rsidRDefault="00061F4E" w:rsidP="00061F4E">
      <w:pPr>
        <w:tabs>
          <w:tab w:val="center" w:pos="7143"/>
          <w:tab w:val="left" w:pos="13155"/>
        </w:tabs>
        <w:rPr>
          <w:rFonts w:ascii="Arial" w:hAnsi="Arial" w:cs="Arial"/>
          <w:b/>
          <w:bCs/>
          <w:color w:val="000000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701"/>
        <w:gridCol w:w="850"/>
        <w:gridCol w:w="1134"/>
        <w:gridCol w:w="1276"/>
        <w:gridCol w:w="1134"/>
        <w:gridCol w:w="1276"/>
        <w:gridCol w:w="1214"/>
        <w:gridCol w:w="1134"/>
        <w:gridCol w:w="1134"/>
        <w:gridCol w:w="1652"/>
        <w:gridCol w:w="2095"/>
      </w:tblGrid>
      <w:tr w:rsidR="00552EC2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№ </w:t>
            </w:r>
            <w:proofErr w:type="gramStart"/>
            <w:r w:rsidRPr="00FF44C8">
              <w:rPr>
                <w:rFonts w:ascii="Arial" w:hAnsi="Arial" w:cs="Arial"/>
              </w:rPr>
              <w:t>п</w:t>
            </w:r>
            <w:proofErr w:type="gramEnd"/>
            <w:r w:rsidRPr="00FF44C8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Мероприятия программы/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EC2" w:rsidRPr="00FF44C8" w:rsidRDefault="00552EC2" w:rsidP="00552E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C2" w:rsidRPr="00FF44C8" w:rsidRDefault="00552EC2" w:rsidP="00552E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</w:t>
            </w:r>
          </w:p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(тыс. руб.)</w:t>
            </w:r>
          </w:p>
        </w:tc>
        <w:tc>
          <w:tcPr>
            <w:tcW w:w="5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Объем финансирования по годам (тыс</w:t>
            </w:r>
            <w:proofErr w:type="gramStart"/>
            <w:r w:rsidRPr="00FF44C8">
              <w:rPr>
                <w:rFonts w:ascii="Arial" w:hAnsi="Arial" w:cs="Arial"/>
              </w:rPr>
              <w:t>.р</w:t>
            </w:r>
            <w:proofErr w:type="gramEnd"/>
            <w:r w:rsidRPr="00FF44C8">
              <w:rPr>
                <w:rFonts w:ascii="Arial" w:hAnsi="Arial" w:cs="Arial"/>
              </w:rPr>
              <w:t>уб.)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0B33EB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Ответственный</w:t>
            </w:r>
            <w:proofErr w:type="gramEnd"/>
            <w:r w:rsidRPr="00FF44C8">
              <w:rPr>
                <w:rFonts w:ascii="Arial" w:hAnsi="Arial" w:cs="Arial"/>
              </w:rPr>
              <w:t xml:space="preserve"> за выполнение</w:t>
            </w:r>
            <w:r w:rsidR="00552EC2" w:rsidRPr="00FF44C8">
              <w:rPr>
                <w:rFonts w:ascii="Arial" w:hAnsi="Arial" w:cs="Arial"/>
              </w:rPr>
              <w:t xml:space="preserve"> мероприятия программы/подпрограмм</w:t>
            </w:r>
            <w:r w:rsidR="00552EC2" w:rsidRPr="00FF44C8">
              <w:rPr>
                <w:rFonts w:ascii="Arial" w:hAnsi="Arial" w:cs="Arial"/>
              </w:rPr>
              <w:lastRenderedPageBreak/>
              <w:t>ы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Результат</w:t>
            </w:r>
            <w:r w:rsidR="000B33EB" w:rsidRPr="00FF44C8">
              <w:rPr>
                <w:rFonts w:ascii="Arial" w:hAnsi="Arial" w:cs="Arial"/>
              </w:rPr>
              <w:t>ы</w:t>
            </w:r>
            <w:r w:rsidRPr="00FF44C8">
              <w:rPr>
                <w:rFonts w:ascii="Arial" w:hAnsi="Arial" w:cs="Arial"/>
              </w:rPr>
              <w:t xml:space="preserve"> выполнения мероприятия программы/ подпрограммы</w:t>
            </w:r>
          </w:p>
        </w:tc>
      </w:tr>
      <w:tr w:rsidR="00552EC2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2021 </w:t>
            </w:r>
          </w:p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F9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2022 </w:t>
            </w:r>
          </w:p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F9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2023 </w:t>
            </w:r>
          </w:p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F9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2024 </w:t>
            </w:r>
          </w:p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год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52EC2" w:rsidRPr="00FF44C8" w:rsidTr="00FF44C8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11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12</w:t>
            </w:r>
          </w:p>
        </w:tc>
      </w:tr>
      <w:tr w:rsidR="00E55A6D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6D" w:rsidRPr="00FF44C8" w:rsidRDefault="00E55A6D" w:rsidP="00552E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5A6D" w:rsidRPr="00FF44C8" w:rsidRDefault="00E55A6D" w:rsidP="00552E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</w:t>
            </w:r>
          </w:p>
          <w:p w:rsidR="00E55A6D" w:rsidRPr="00FF44C8" w:rsidRDefault="00E55A6D" w:rsidP="00552E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6D" w:rsidRPr="00FF44C8" w:rsidRDefault="00E55A6D" w:rsidP="00552EC2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Основное мероприятие 02</w:t>
            </w:r>
          </w:p>
          <w:p w:rsidR="00E55A6D" w:rsidRPr="00FF44C8" w:rsidRDefault="00E55A6D" w:rsidP="00552EC2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6D" w:rsidRPr="00FF44C8" w:rsidRDefault="00E55A6D" w:rsidP="00552EC2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01.01.2020 - 31.12.2024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552EC2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3 700,00</w:t>
            </w:r>
          </w:p>
        </w:tc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6D" w:rsidRPr="00FF44C8" w:rsidRDefault="00E55A6D" w:rsidP="00552EC2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  <w:p w:rsidR="00E55A6D" w:rsidRPr="00FF44C8" w:rsidRDefault="00E55A6D" w:rsidP="00552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6D" w:rsidRPr="00FF44C8" w:rsidRDefault="003D2B8C" w:rsidP="00552EC2">
            <w:pPr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FF44C8">
              <w:rPr>
                <w:rFonts w:ascii="Arial" w:hAnsi="Arial" w:cs="Arial"/>
                <w:b/>
                <w:bCs/>
                <w:color w:val="2E2E2E"/>
                <w:shd w:val="clear" w:color="auto" w:fill="FFFFFF"/>
              </w:rPr>
              <w:t xml:space="preserve"> </w:t>
            </w:r>
            <w:r w:rsidR="00E55A6D" w:rsidRPr="00FF44C8">
              <w:rPr>
                <w:rFonts w:ascii="Arial" w:hAnsi="Arial" w:cs="Arial"/>
              </w:rPr>
              <w:t>к 2024 году до 49,28% Число субъектов малого и среднего предпринимательства в расчете на 10 тысяч человек населения к концу 2024 году до 600 единиц; Малый бизнес большого региона.</w:t>
            </w:r>
            <w:proofErr w:type="gramEnd"/>
            <w:r w:rsidR="00E55A6D" w:rsidRPr="00FF44C8">
              <w:rPr>
                <w:rFonts w:ascii="Arial" w:hAnsi="Arial" w:cs="Arial"/>
              </w:rPr>
              <w:t xml:space="preserve"> </w:t>
            </w:r>
            <w:r w:rsidR="00E55A6D" w:rsidRPr="00FF44C8">
              <w:rPr>
                <w:rFonts w:ascii="Arial" w:hAnsi="Arial" w:cs="Arial"/>
              </w:rPr>
              <w:lastRenderedPageBreak/>
              <w:t>Прирост количества субъектов малого и среднего предпринимательства на 10 тыс. населе</w:t>
            </w:r>
            <w:r w:rsidR="004F088B" w:rsidRPr="00FF44C8">
              <w:rPr>
                <w:rFonts w:ascii="Arial" w:hAnsi="Arial" w:cs="Arial"/>
              </w:rPr>
              <w:t>ния к концу 2024 года 126,6 ед.</w:t>
            </w:r>
          </w:p>
        </w:tc>
      </w:tr>
      <w:tr w:rsidR="00552EC2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C2" w:rsidRPr="00FF44C8" w:rsidRDefault="00552EC2" w:rsidP="00295F9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EC2" w:rsidRPr="00FF44C8" w:rsidRDefault="00552EC2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55A6D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  <w:p w:rsidR="00E55A6D" w:rsidRPr="00FF44C8" w:rsidRDefault="00E55A6D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E55A6D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3 700,00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295F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6D" w:rsidRPr="00FF44C8" w:rsidRDefault="00E55A6D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F1C1C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1.1</w:t>
            </w:r>
          </w:p>
          <w:p w:rsidR="00747BC8" w:rsidRPr="00FF44C8" w:rsidRDefault="00747BC8" w:rsidP="001F1C1C">
            <w:pPr>
              <w:rPr>
                <w:rFonts w:ascii="Arial" w:hAnsi="Arial" w:cs="Arial"/>
              </w:rPr>
            </w:pPr>
          </w:p>
          <w:p w:rsidR="00747BC8" w:rsidRPr="00FF44C8" w:rsidRDefault="00747BC8" w:rsidP="001F1C1C">
            <w:pPr>
              <w:rPr>
                <w:rFonts w:ascii="Arial" w:hAnsi="Arial" w:cs="Arial"/>
              </w:rPr>
            </w:pPr>
          </w:p>
          <w:p w:rsidR="00747BC8" w:rsidRPr="00FF44C8" w:rsidRDefault="00747BC8" w:rsidP="001F1C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02.01.</w:t>
            </w:r>
          </w:p>
          <w:p w:rsidR="001F1C1C" w:rsidRPr="00FF44C8" w:rsidRDefault="001F1C1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Частичная компенсация субъектам малого и среднего предпринимательства затрат на уплату первого взноса (аванса) при заключении договора лизинга</w:t>
            </w:r>
            <w:r w:rsidR="00C64E36" w:rsidRPr="00FF44C8">
              <w:rPr>
                <w:rFonts w:ascii="Arial" w:hAnsi="Arial" w:cs="Arial"/>
              </w:rPr>
              <w:t xml:space="preserve"> оборудования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01.01.2020 - 31.12.2024</w:t>
            </w:r>
          </w:p>
          <w:p w:rsidR="00D168F7" w:rsidRPr="00FF44C8" w:rsidRDefault="00D168F7" w:rsidP="001F1C1C">
            <w:pPr>
              <w:rPr>
                <w:rFonts w:ascii="Arial" w:hAnsi="Arial" w:cs="Arial"/>
              </w:rPr>
            </w:pPr>
          </w:p>
          <w:p w:rsidR="00747BC8" w:rsidRPr="00FF44C8" w:rsidRDefault="00747BC8" w:rsidP="001F1C1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E55A6D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1 8</w:t>
            </w:r>
            <w:r w:rsidR="001F1C1C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F01F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F01F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E55A6D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</w:t>
            </w:r>
            <w:r w:rsidR="001F1C1C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1C" w:rsidRPr="00FF44C8" w:rsidRDefault="001F1C1C" w:rsidP="001F1C1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3D2B8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FF44C8">
              <w:rPr>
                <w:rFonts w:ascii="Arial" w:hAnsi="Arial" w:cs="Arial"/>
                <w:b/>
                <w:bCs/>
                <w:color w:val="2E2E2E"/>
                <w:shd w:val="clear" w:color="auto" w:fill="FFFFFF"/>
              </w:rPr>
              <w:t xml:space="preserve"> </w:t>
            </w:r>
            <w:r w:rsidR="001F1C1C" w:rsidRPr="00FF44C8">
              <w:rPr>
                <w:rFonts w:ascii="Arial" w:hAnsi="Arial" w:cs="Arial"/>
              </w:rPr>
              <w:t xml:space="preserve">к 2024 году до 49,28 %; Малый бизнес большого региона. Прирост количества субъектов малого и </w:t>
            </w:r>
            <w:r w:rsidR="001F1C1C" w:rsidRPr="00FF44C8">
              <w:rPr>
                <w:rFonts w:ascii="Arial" w:hAnsi="Arial" w:cs="Arial"/>
              </w:rPr>
              <w:lastRenderedPageBreak/>
              <w:t xml:space="preserve">среднего предпринимательства на 10 тыс. населения к концу 2024 года 126,6 ед. </w:t>
            </w:r>
          </w:p>
          <w:p w:rsidR="000245BA" w:rsidRPr="00FF44C8" w:rsidRDefault="001F1C1C" w:rsidP="001F1C1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Число субъектов малого и среднего предпринимательства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Pr="00FF44C8">
              <w:rPr>
                <w:rFonts w:ascii="Arial" w:hAnsi="Arial" w:cs="Arial"/>
              </w:rPr>
              <w:t>2024 году до 600 ед.</w:t>
            </w:r>
          </w:p>
        </w:tc>
      </w:tr>
      <w:tr w:rsidR="001F1C1C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7B394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C1C" w:rsidRPr="00FF44C8" w:rsidRDefault="001F1C1C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rPr>
                <w:rFonts w:ascii="Arial" w:hAnsi="Arial" w:cs="Arial"/>
              </w:rPr>
            </w:pPr>
          </w:p>
        </w:tc>
      </w:tr>
      <w:tr w:rsidR="001F1C1C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E55A6D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1 8</w:t>
            </w:r>
            <w:r w:rsidR="001F1C1C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7B394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F01F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E55A6D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6</w:t>
            </w:r>
            <w:r w:rsidR="001F1C1C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1C" w:rsidRPr="00FF44C8" w:rsidRDefault="001F1C1C" w:rsidP="00295F9D">
            <w:pPr>
              <w:rPr>
                <w:rFonts w:ascii="Arial" w:hAnsi="Arial" w:cs="Arial"/>
              </w:rPr>
            </w:pPr>
          </w:p>
        </w:tc>
      </w:tr>
      <w:tr w:rsidR="007313F9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1.2</w:t>
            </w: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39585D" w:rsidRPr="00FF44C8" w:rsidRDefault="0039585D" w:rsidP="007313F9">
            <w:pPr>
              <w:rPr>
                <w:rFonts w:ascii="Arial" w:hAnsi="Arial" w:cs="Arial"/>
              </w:rPr>
            </w:pPr>
          </w:p>
          <w:p w:rsidR="0039585D" w:rsidRPr="00FF44C8" w:rsidRDefault="0039585D" w:rsidP="007313F9">
            <w:pPr>
              <w:rPr>
                <w:rFonts w:ascii="Arial" w:hAnsi="Arial" w:cs="Arial"/>
              </w:rPr>
            </w:pPr>
          </w:p>
          <w:p w:rsidR="0039585D" w:rsidRPr="00FF44C8" w:rsidRDefault="0039585D" w:rsidP="007313F9">
            <w:pPr>
              <w:rPr>
                <w:rFonts w:ascii="Arial" w:hAnsi="Arial" w:cs="Arial"/>
              </w:rPr>
            </w:pPr>
          </w:p>
          <w:p w:rsidR="0039585D" w:rsidRPr="00FF44C8" w:rsidRDefault="0039585D" w:rsidP="007313F9">
            <w:pPr>
              <w:rPr>
                <w:rFonts w:ascii="Arial" w:hAnsi="Arial" w:cs="Arial"/>
              </w:rPr>
            </w:pPr>
          </w:p>
          <w:p w:rsidR="0039585D" w:rsidRPr="00FF44C8" w:rsidRDefault="0039585D" w:rsidP="007313F9">
            <w:pPr>
              <w:rPr>
                <w:rFonts w:ascii="Arial" w:hAnsi="Arial" w:cs="Arial"/>
              </w:rPr>
            </w:pPr>
          </w:p>
          <w:p w:rsidR="0039585D" w:rsidRPr="00FF44C8" w:rsidRDefault="0039585D" w:rsidP="007313F9">
            <w:pPr>
              <w:rPr>
                <w:rFonts w:ascii="Arial" w:hAnsi="Arial" w:cs="Arial"/>
              </w:rPr>
            </w:pPr>
          </w:p>
          <w:p w:rsidR="007313F9" w:rsidRPr="00FF44C8" w:rsidRDefault="007313F9" w:rsidP="007313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02.02.</w:t>
            </w:r>
          </w:p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</w:t>
            </w:r>
            <w:r w:rsidRPr="00FF44C8">
              <w:rPr>
                <w:rFonts w:ascii="Arial" w:hAnsi="Arial" w:cs="Arial"/>
              </w:rPr>
              <w:lastRenderedPageBreak/>
              <w:t>либо модернизации производства товаров (работ,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01.01.2020 - 31.12.2024</w:t>
            </w: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A4795F" w:rsidRPr="00FF44C8" w:rsidRDefault="00A4795F" w:rsidP="007313F9">
            <w:pPr>
              <w:rPr>
                <w:rFonts w:ascii="Arial" w:hAnsi="Arial" w:cs="Arial"/>
              </w:rPr>
            </w:pPr>
          </w:p>
          <w:p w:rsidR="00A4795F" w:rsidRPr="00FF44C8" w:rsidRDefault="00A4795F" w:rsidP="007313F9">
            <w:pPr>
              <w:rPr>
                <w:rFonts w:ascii="Arial" w:hAnsi="Arial" w:cs="Arial"/>
              </w:rPr>
            </w:pPr>
          </w:p>
          <w:p w:rsidR="00A4795F" w:rsidRPr="00FF44C8" w:rsidRDefault="00A4795F" w:rsidP="007313F9">
            <w:pPr>
              <w:rPr>
                <w:rFonts w:ascii="Arial" w:hAnsi="Arial" w:cs="Arial"/>
              </w:rPr>
            </w:pPr>
          </w:p>
          <w:p w:rsidR="00A4795F" w:rsidRPr="00FF44C8" w:rsidRDefault="00A4795F" w:rsidP="007313F9">
            <w:pPr>
              <w:rPr>
                <w:rFonts w:ascii="Arial" w:hAnsi="Arial" w:cs="Arial"/>
              </w:rPr>
            </w:pPr>
          </w:p>
          <w:p w:rsidR="00A4795F" w:rsidRPr="00FF44C8" w:rsidRDefault="00A4795F" w:rsidP="007313F9">
            <w:pPr>
              <w:rPr>
                <w:rFonts w:ascii="Arial" w:hAnsi="Arial" w:cs="Arial"/>
              </w:rPr>
            </w:pPr>
          </w:p>
          <w:p w:rsidR="00A4795F" w:rsidRPr="00FF44C8" w:rsidRDefault="00A4795F" w:rsidP="007313F9">
            <w:pPr>
              <w:rPr>
                <w:rFonts w:ascii="Arial" w:hAnsi="Arial" w:cs="Arial"/>
              </w:rPr>
            </w:pPr>
          </w:p>
          <w:p w:rsidR="00A4795F" w:rsidRPr="00FF44C8" w:rsidRDefault="00A4795F" w:rsidP="007313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460A91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12 7</w:t>
            </w:r>
            <w:r w:rsidR="007313F9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F4793B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3</w:t>
            </w:r>
            <w:r w:rsidR="00F01F67" w:rsidRPr="00FF44C8">
              <w:rPr>
                <w:rFonts w:ascii="Arial" w:hAnsi="Arial" w:cs="Arial"/>
              </w:rPr>
              <w:t xml:space="preserve"> 2</w:t>
            </w:r>
            <w:r w:rsidR="007313F9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E55A6D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2 0</w:t>
            </w:r>
            <w:r w:rsidR="0078030D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E55A6D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2 1</w:t>
            </w:r>
            <w:r w:rsidR="007313F9" w:rsidRPr="00FF44C8">
              <w:rPr>
                <w:rFonts w:ascii="Arial" w:hAnsi="Arial" w:cs="Arial"/>
              </w:rPr>
              <w:t>00,0</w:t>
            </w:r>
            <w:r w:rsidR="0078030D" w:rsidRPr="00FF44C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2 200,00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F9" w:rsidRPr="00FF44C8" w:rsidRDefault="007313F9" w:rsidP="007313F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8B" w:rsidRPr="00FF44C8" w:rsidRDefault="003D2B8C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7313F9" w:rsidRPr="00FF44C8">
              <w:rPr>
                <w:rFonts w:ascii="Arial" w:hAnsi="Arial" w:cs="Arial"/>
              </w:rPr>
              <w:t xml:space="preserve"> к 2024 году до 49,28 %; Число </w:t>
            </w:r>
            <w:r w:rsidR="007313F9" w:rsidRPr="00FF44C8">
              <w:rPr>
                <w:rFonts w:ascii="Arial" w:hAnsi="Arial" w:cs="Arial"/>
              </w:rPr>
              <w:lastRenderedPageBreak/>
              <w:t xml:space="preserve">субъектов МСП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="007313F9" w:rsidRPr="00FF44C8">
              <w:rPr>
                <w:rFonts w:ascii="Arial" w:hAnsi="Arial" w:cs="Arial"/>
              </w:rPr>
              <w:t>2024 году до 600 единиц; Малый бизнес большого региона. Прирост количества субъектов малого и среднего предпринимательства на 10 тыс. насел</w:t>
            </w:r>
            <w:r w:rsidR="006674DB" w:rsidRPr="00FF44C8">
              <w:rPr>
                <w:rFonts w:ascii="Arial" w:hAnsi="Arial" w:cs="Arial"/>
              </w:rPr>
              <w:t>ения к концу 2024 года 126,6 ед.</w:t>
            </w:r>
          </w:p>
        </w:tc>
      </w:tr>
      <w:tr w:rsidR="007313F9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hAnsi="Arial" w:cs="Arial"/>
              </w:rPr>
            </w:pPr>
          </w:p>
        </w:tc>
      </w:tr>
      <w:tr w:rsidR="00460A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CB6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0F26F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12 700,00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0F26F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0F26F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 3 200,00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0F26F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0F26F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0F26FC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2 200,00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1" w:rsidRPr="00FF44C8" w:rsidRDefault="00460A91" w:rsidP="00295F9D">
            <w:pPr>
              <w:rPr>
                <w:rFonts w:ascii="Arial" w:hAnsi="Arial" w:cs="Arial"/>
              </w:rPr>
            </w:pPr>
          </w:p>
        </w:tc>
      </w:tr>
      <w:tr w:rsidR="007313F9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1.3</w:t>
            </w: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Мероприятие 02.03.</w:t>
            </w:r>
          </w:p>
          <w:p w:rsidR="007313F9" w:rsidRPr="00FF44C8" w:rsidRDefault="000F26FC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Частичная компенсация затрат субъектам малого и среднего предпринимательства, осуществляющим деятельность в сфере социального </w:t>
            </w:r>
            <w:r w:rsidRPr="00FF44C8">
              <w:rPr>
                <w:rFonts w:ascii="Arial" w:hAnsi="Arial" w:cs="Arial"/>
              </w:rPr>
              <w:lastRenderedPageBreak/>
              <w:t>предпринимательства</w:t>
            </w: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086C34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01.01.2020 - 31.12.2024</w:t>
            </w: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F4793B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</w:t>
            </w:r>
            <w:r w:rsidR="007313F9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F4793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F4793B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  <w:r w:rsidR="007313F9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900,00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F9" w:rsidRPr="00FF44C8" w:rsidRDefault="007313F9" w:rsidP="007313F9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4F088B" w:rsidRPr="00FF44C8" w:rsidRDefault="004F088B" w:rsidP="007313F9">
            <w:pPr>
              <w:jc w:val="center"/>
              <w:rPr>
                <w:rFonts w:ascii="Arial" w:hAnsi="Arial" w:cs="Arial"/>
              </w:rPr>
            </w:pPr>
          </w:p>
          <w:p w:rsidR="007313F9" w:rsidRPr="00FF44C8" w:rsidRDefault="007313F9" w:rsidP="0073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3D2B8C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>организаций</w:t>
            </w:r>
            <w:r w:rsidR="007313F9" w:rsidRPr="00FF44C8">
              <w:rPr>
                <w:rFonts w:ascii="Arial" w:hAnsi="Arial" w:cs="Arial"/>
              </w:rPr>
              <w:t xml:space="preserve"> к 2024 году до 49,28 %; Число субъектов малого и среднего предпринимательства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="007313F9" w:rsidRPr="00FF44C8">
              <w:rPr>
                <w:rFonts w:ascii="Arial" w:hAnsi="Arial" w:cs="Arial"/>
              </w:rPr>
              <w:t>2024 году до 600 единиц;</w:t>
            </w:r>
          </w:p>
          <w:p w:rsidR="007313F9" w:rsidRPr="00FF44C8" w:rsidRDefault="007313F9" w:rsidP="007313F9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Малый бизнес большого региона. Прирост количества субъектов малого и среднего предпринимательства на 10 тыс. населе</w:t>
            </w:r>
            <w:r w:rsidR="00426891" w:rsidRPr="00FF44C8">
              <w:rPr>
                <w:rFonts w:ascii="Arial" w:hAnsi="Arial" w:cs="Arial"/>
              </w:rPr>
              <w:t>ния к концу 2024 года 126,6 ед.</w:t>
            </w:r>
          </w:p>
        </w:tc>
      </w:tr>
      <w:tr w:rsidR="007313F9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F4793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747BC8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hAnsi="Arial" w:cs="Arial"/>
              </w:rPr>
            </w:pPr>
          </w:p>
        </w:tc>
      </w:tr>
      <w:tr w:rsidR="007313F9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F4793B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</w:t>
            </w:r>
            <w:r w:rsidR="007313F9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F4793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F4793B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5</w:t>
            </w:r>
            <w:r w:rsidR="007313F9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900,00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F9" w:rsidRPr="00FF44C8" w:rsidRDefault="007313F9" w:rsidP="00295F9D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1.4</w:t>
            </w:r>
          </w:p>
          <w:p w:rsidR="0039585D" w:rsidRPr="00FF44C8" w:rsidRDefault="0039585D" w:rsidP="00377991">
            <w:pPr>
              <w:rPr>
                <w:rFonts w:ascii="Arial" w:hAnsi="Arial" w:cs="Arial"/>
              </w:rPr>
            </w:pPr>
          </w:p>
          <w:p w:rsidR="0039585D" w:rsidRPr="00FF44C8" w:rsidRDefault="0039585D" w:rsidP="00377991">
            <w:pPr>
              <w:rPr>
                <w:rFonts w:ascii="Arial" w:hAnsi="Arial" w:cs="Arial"/>
              </w:rPr>
            </w:pPr>
          </w:p>
          <w:p w:rsidR="0039585D" w:rsidRPr="00FF44C8" w:rsidRDefault="0039585D" w:rsidP="00377991">
            <w:pPr>
              <w:rPr>
                <w:rFonts w:ascii="Arial" w:hAnsi="Arial" w:cs="Arial"/>
              </w:rPr>
            </w:pPr>
          </w:p>
          <w:p w:rsidR="0039585D" w:rsidRPr="00FF44C8" w:rsidRDefault="0039585D" w:rsidP="00377991">
            <w:pPr>
              <w:rPr>
                <w:rFonts w:ascii="Arial" w:hAnsi="Arial" w:cs="Arial"/>
              </w:rPr>
            </w:pPr>
          </w:p>
          <w:p w:rsidR="0039585D" w:rsidRPr="00FF44C8" w:rsidRDefault="0039585D" w:rsidP="00377991">
            <w:pPr>
              <w:rPr>
                <w:rFonts w:ascii="Arial" w:hAnsi="Arial" w:cs="Arial"/>
              </w:rPr>
            </w:pPr>
          </w:p>
          <w:p w:rsidR="0039585D" w:rsidRPr="00FF44C8" w:rsidRDefault="0039585D" w:rsidP="00377991">
            <w:pPr>
              <w:rPr>
                <w:rFonts w:ascii="Arial" w:hAnsi="Arial" w:cs="Arial"/>
              </w:rPr>
            </w:pPr>
          </w:p>
          <w:p w:rsidR="0039585D" w:rsidRPr="00FF44C8" w:rsidRDefault="0039585D" w:rsidP="003779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02.04.</w:t>
            </w:r>
          </w:p>
          <w:p w:rsidR="00377991" w:rsidRPr="00FF44C8" w:rsidRDefault="00EA2437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Расходы на обеспечение деятельности (оказание услуг) муниципальн</w:t>
            </w:r>
            <w:r w:rsidRPr="00FF44C8">
              <w:rPr>
                <w:rFonts w:ascii="Arial" w:hAnsi="Arial" w:cs="Arial"/>
              </w:rPr>
              <w:lastRenderedPageBreak/>
              <w:t>ых учреждений в сфере предпринимательства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01.01.2020 - 31.12.2024</w:t>
            </w:r>
          </w:p>
          <w:p w:rsidR="00D73729" w:rsidRPr="00FF44C8" w:rsidRDefault="00D73729" w:rsidP="00377991">
            <w:pPr>
              <w:rPr>
                <w:rFonts w:ascii="Arial" w:hAnsi="Arial" w:cs="Arial"/>
              </w:rPr>
            </w:pPr>
          </w:p>
          <w:p w:rsidR="00D73729" w:rsidRPr="00FF44C8" w:rsidRDefault="00D73729" w:rsidP="00377991">
            <w:pPr>
              <w:rPr>
                <w:rFonts w:ascii="Arial" w:hAnsi="Arial" w:cs="Arial"/>
              </w:rPr>
            </w:pPr>
          </w:p>
          <w:p w:rsidR="00D73729" w:rsidRPr="00FF44C8" w:rsidRDefault="00D73729" w:rsidP="00377991">
            <w:pPr>
              <w:rPr>
                <w:rFonts w:ascii="Arial" w:hAnsi="Arial" w:cs="Arial"/>
              </w:rPr>
            </w:pPr>
          </w:p>
          <w:p w:rsidR="00D73729" w:rsidRPr="00FF44C8" w:rsidRDefault="00D73729" w:rsidP="00377991">
            <w:pPr>
              <w:rPr>
                <w:rFonts w:ascii="Arial" w:hAnsi="Arial" w:cs="Arial"/>
              </w:rPr>
            </w:pPr>
          </w:p>
          <w:p w:rsidR="00D73729" w:rsidRPr="00FF44C8" w:rsidRDefault="00D73729" w:rsidP="00377991">
            <w:pPr>
              <w:rPr>
                <w:rFonts w:ascii="Arial" w:hAnsi="Arial" w:cs="Arial"/>
              </w:rPr>
            </w:pPr>
          </w:p>
          <w:p w:rsidR="00D73729" w:rsidRPr="00FF44C8" w:rsidRDefault="00D73729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Средства бюджета городского округа Люберц</w:t>
            </w:r>
            <w:r w:rsidRPr="00FF44C8">
              <w:rPr>
                <w:rFonts w:ascii="Arial" w:hAnsi="Arial" w:cs="Arial"/>
              </w:rPr>
              <w:lastRenderedPageBreak/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Управление предпринимательства и инвестиций администрации городского округа </w:t>
            </w:r>
            <w:r w:rsidRPr="00FF44C8">
              <w:rPr>
                <w:rFonts w:ascii="Arial" w:hAnsi="Arial" w:cs="Arial"/>
              </w:rPr>
              <w:lastRenderedPageBreak/>
              <w:t>Люберцы Московской области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D2B8C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 xml:space="preserve">Доля среднесписочной численности работников (без внешних совместителей) малых и средних предприятий в </w:t>
            </w: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  <w:r w:rsidRPr="00FF44C8">
              <w:rPr>
                <w:rFonts w:ascii="Arial" w:hAnsi="Arial" w:cs="Arial"/>
                <w:b/>
                <w:bCs/>
                <w:color w:val="2E2E2E"/>
                <w:shd w:val="clear" w:color="auto" w:fill="FFFFFF"/>
              </w:rPr>
              <w:t xml:space="preserve"> </w:t>
            </w: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FF44C8">
              <w:rPr>
                <w:rFonts w:ascii="Arial" w:hAnsi="Arial" w:cs="Arial"/>
                <w:b/>
                <w:bCs/>
                <w:color w:val="2E2E2E"/>
                <w:shd w:val="clear" w:color="auto" w:fill="FFFFFF"/>
              </w:rPr>
              <w:t xml:space="preserve"> </w:t>
            </w:r>
            <w:r w:rsidR="00377991" w:rsidRPr="00FF44C8">
              <w:rPr>
                <w:rFonts w:ascii="Arial" w:hAnsi="Arial" w:cs="Arial"/>
              </w:rPr>
              <w:t>к 2024 году до 49,28 %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Малый бизнес большого региона. Прирост количества субъектов малого и среднего </w:t>
            </w:r>
            <w:r w:rsidRPr="00FF44C8">
              <w:rPr>
                <w:rFonts w:ascii="Arial" w:hAnsi="Arial" w:cs="Arial"/>
              </w:rPr>
              <w:lastRenderedPageBreak/>
              <w:t xml:space="preserve">предпринимательства на 10 тыс. населения к концу 2024 года 126,6 ед. 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Число субъектов малого и среднего предпринимательства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Pr="00FF44C8">
              <w:rPr>
                <w:rFonts w:ascii="Arial" w:hAnsi="Arial" w:cs="Arial"/>
              </w:rPr>
              <w:t>2024 году до 600 ед.</w:t>
            </w:r>
          </w:p>
          <w:p w:rsidR="006674DB" w:rsidRPr="00FF44C8" w:rsidRDefault="006674DB" w:rsidP="00377991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Мероприятие 02.51. 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Применение при расчёте арендной платы недвижимого имущества, коэффициентов утверждённых Решением Совета депутатов городского округа Люберцы от 20.12.2017г </w:t>
            </w:r>
            <w:r w:rsidRPr="00FF44C8">
              <w:rPr>
                <w:rFonts w:ascii="Arial" w:hAnsi="Arial" w:cs="Arial"/>
              </w:rPr>
              <w:lastRenderedPageBreak/>
              <w:t>№ 157/18, при продлении заключённых без проведения торгов договоров аренды с субъектами малого и среднего предпринимательства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01.01.2020 - 31.12.2024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Комитет по управлению имуществом администрации городского округа Люберцы Московской области</w:t>
            </w:r>
          </w:p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D2B8C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FF44C8">
              <w:rPr>
                <w:rFonts w:ascii="Arial" w:hAnsi="Arial" w:cs="Arial"/>
                <w:b/>
                <w:bCs/>
                <w:color w:val="2E2E2E"/>
                <w:shd w:val="clear" w:color="auto" w:fill="FFFFFF"/>
              </w:rPr>
              <w:t xml:space="preserve"> </w:t>
            </w:r>
            <w:r w:rsidR="00377991" w:rsidRPr="00FF44C8">
              <w:rPr>
                <w:rFonts w:ascii="Arial" w:hAnsi="Arial" w:cs="Arial"/>
              </w:rPr>
              <w:t>к 2024 году до 49,28 %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Малый бизнес большого региона. Прирост количества субъектов малого и среднего предпринимательства на 10 тыс. населения к концу 2024 года 126,6 ед. </w:t>
            </w:r>
          </w:p>
          <w:p w:rsidR="006674DB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Число субъектов малого и среднего предпринимательства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Pr="00FF44C8">
              <w:rPr>
                <w:rFonts w:ascii="Arial" w:hAnsi="Arial" w:cs="Arial"/>
              </w:rPr>
              <w:t>2024 году до 600 единиц.</w:t>
            </w: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1.6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02.52. Предоставление субъектам малого и среднего предпринимательства имущества в безвозмездн</w:t>
            </w:r>
            <w:r w:rsidRPr="00FF44C8">
              <w:rPr>
                <w:rFonts w:ascii="Arial" w:hAnsi="Arial" w:cs="Arial"/>
              </w:rPr>
              <w:lastRenderedPageBreak/>
              <w:t>ое пользование без проведения торгов для создания коворкинг-центра, телестудии, столовой при предприятиях и учреждениях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D2B8C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      </w: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>внешних совместителей) всех предприятий и организаций</w:t>
            </w:r>
            <w:r w:rsidRPr="00FF44C8">
              <w:rPr>
                <w:rFonts w:ascii="Arial" w:hAnsi="Arial" w:cs="Arial"/>
                <w:b/>
                <w:bCs/>
                <w:color w:val="2E2E2E"/>
                <w:shd w:val="clear" w:color="auto" w:fill="FFFFFF"/>
              </w:rPr>
              <w:t xml:space="preserve"> </w:t>
            </w:r>
            <w:r w:rsidR="00377991" w:rsidRPr="00FF44C8">
              <w:rPr>
                <w:rFonts w:ascii="Arial" w:hAnsi="Arial" w:cs="Arial"/>
              </w:rPr>
              <w:t>к 2024 году до 49,28 %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Малый бизнес большого региона. Прирост количества субъектов малого и среднего предпринимательства на 10 тыс. населения к концу 2024 года 126,6 ед. 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Число субъектов малого и среднего предпринимательства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Pr="00FF44C8">
              <w:rPr>
                <w:rFonts w:ascii="Arial" w:hAnsi="Arial" w:cs="Arial"/>
              </w:rPr>
              <w:t>2024 году до 600 единиц</w:t>
            </w:r>
          </w:p>
          <w:p w:rsidR="006674DB" w:rsidRPr="00FF44C8" w:rsidRDefault="006674DB" w:rsidP="00377991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Внебюджетные </w:t>
            </w:r>
            <w:r w:rsidRPr="00FF44C8">
              <w:rPr>
                <w:rFonts w:ascii="Arial" w:hAnsi="Arial" w:cs="Arial"/>
              </w:rPr>
              <w:lastRenderedPageBreak/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1.7</w:t>
            </w:r>
          </w:p>
          <w:p w:rsidR="006674DB" w:rsidRPr="00FF44C8" w:rsidRDefault="006674DB" w:rsidP="00377991">
            <w:pPr>
              <w:rPr>
                <w:rFonts w:ascii="Arial" w:hAnsi="Arial" w:cs="Arial"/>
              </w:rPr>
            </w:pPr>
          </w:p>
          <w:p w:rsidR="006674DB" w:rsidRPr="00FF44C8" w:rsidRDefault="006674DB" w:rsidP="00377991">
            <w:pPr>
              <w:rPr>
                <w:rFonts w:ascii="Arial" w:hAnsi="Arial" w:cs="Arial"/>
              </w:rPr>
            </w:pPr>
          </w:p>
          <w:p w:rsidR="00D168F7" w:rsidRPr="00FF44C8" w:rsidRDefault="00D168F7" w:rsidP="00377991">
            <w:pPr>
              <w:rPr>
                <w:rFonts w:ascii="Arial" w:hAnsi="Arial" w:cs="Arial"/>
              </w:rPr>
            </w:pPr>
          </w:p>
          <w:p w:rsidR="00D168F7" w:rsidRPr="00FF44C8" w:rsidRDefault="00D168F7" w:rsidP="00377991">
            <w:pPr>
              <w:rPr>
                <w:rFonts w:ascii="Arial" w:hAnsi="Arial" w:cs="Arial"/>
              </w:rPr>
            </w:pPr>
          </w:p>
          <w:p w:rsidR="00D168F7" w:rsidRPr="00FF44C8" w:rsidRDefault="00D168F7" w:rsidP="003779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Мероприятие 02.53.Заключение </w:t>
            </w:r>
            <w:r w:rsidRPr="00FF44C8">
              <w:rPr>
                <w:rFonts w:ascii="Arial" w:hAnsi="Arial" w:cs="Arial"/>
              </w:rPr>
              <w:lastRenderedPageBreak/>
              <w:t>договоров аренды муниципального имущества без проведения торгов для оказания спортивно-оздоровительных услуг, деятельности в области информационных технологий, размещение детского, семейного кафе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</w:t>
            </w:r>
            <w:r w:rsidRPr="00FF44C8">
              <w:rPr>
                <w:rFonts w:ascii="Arial" w:hAnsi="Arial" w:cs="Arial"/>
              </w:rPr>
              <w:lastRenderedPageBreak/>
              <w:t>2024</w:t>
            </w:r>
          </w:p>
          <w:p w:rsidR="006674DB" w:rsidRPr="00FF44C8" w:rsidRDefault="006674DB" w:rsidP="00377991">
            <w:pPr>
              <w:rPr>
                <w:rFonts w:ascii="Arial" w:hAnsi="Arial" w:cs="Arial"/>
              </w:rPr>
            </w:pPr>
          </w:p>
          <w:p w:rsidR="006674DB" w:rsidRPr="00FF44C8" w:rsidRDefault="006674DB" w:rsidP="00377991">
            <w:pPr>
              <w:rPr>
                <w:rFonts w:ascii="Arial" w:hAnsi="Arial" w:cs="Arial"/>
              </w:rPr>
            </w:pPr>
          </w:p>
          <w:p w:rsidR="00D168F7" w:rsidRPr="00FF44C8" w:rsidRDefault="00D168F7" w:rsidP="00377991">
            <w:pPr>
              <w:rPr>
                <w:rFonts w:ascii="Arial" w:hAnsi="Arial" w:cs="Arial"/>
              </w:rPr>
            </w:pPr>
          </w:p>
          <w:p w:rsidR="00D168F7" w:rsidRPr="00FF44C8" w:rsidRDefault="00D168F7" w:rsidP="003779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Средства бюджет</w:t>
            </w:r>
            <w:r w:rsidRPr="00FF44C8">
              <w:rPr>
                <w:rFonts w:ascii="Arial" w:hAnsi="Arial" w:cs="Arial"/>
              </w:rPr>
              <w:lastRenderedPageBreak/>
              <w:t>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Комитет по управлению имуществом </w:t>
            </w:r>
            <w:r w:rsidRPr="00FF44C8">
              <w:rPr>
                <w:rFonts w:ascii="Arial" w:hAnsi="Arial" w:cs="Arial"/>
              </w:rPr>
              <w:lastRenderedPageBreak/>
              <w:t>администрации городского округа Люберцы Московской области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DC598B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 xml:space="preserve">Доля среднесписочной численности </w:t>
            </w: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 xml:space="preserve">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377991" w:rsidRPr="00FF44C8">
              <w:rPr>
                <w:rFonts w:ascii="Arial" w:hAnsi="Arial" w:cs="Arial"/>
              </w:rPr>
              <w:t>к 2024 году до 49,28 %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Малый бизнес большого региона. Прирост количества субъектов малого и среднего предпринимательства на 10 тыс. населения к концу 2024 года 126,6 ед.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Число субъектов малого и среднего предпринимательства в расчете на 10 тысяч </w:t>
            </w:r>
            <w:r w:rsidRPr="00FF44C8">
              <w:rPr>
                <w:rFonts w:ascii="Arial" w:hAnsi="Arial" w:cs="Arial"/>
              </w:rPr>
              <w:lastRenderedPageBreak/>
              <w:t xml:space="preserve">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Pr="00FF44C8">
              <w:rPr>
                <w:rFonts w:ascii="Arial" w:hAnsi="Arial" w:cs="Arial"/>
              </w:rPr>
              <w:t>2024 году до 600 единиц</w:t>
            </w: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1.8</w:t>
            </w: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Мероприятие 02.54.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proofErr w:type="gramStart"/>
            <w:r w:rsidRPr="00FF44C8">
              <w:rPr>
                <w:rFonts w:ascii="Arial" w:hAnsi="Arial" w:cs="Arial"/>
              </w:rPr>
              <w:t>Предоставление муниципальной преференции в части передачи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</w:t>
            </w:r>
            <w:r w:rsidRPr="00FF44C8">
              <w:rPr>
                <w:rFonts w:ascii="Arial" w:hAnsi="Arial" w:cs="Arial"/>
              </w:rPr>
              <w:lastRenderedPageBreak/>
              <w:t>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без проведения торгов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01.01.2020 - 31.12.2024</w:t>
            </w: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  <w:p w:rsidR="009C3867" w:rsidRPr="00FF44C8" w:rsidRDefault="009C3867" w:rsidP="003779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91" w:rsidRPr="00FF44C8" w:rsidRDefault="00377991" w:rsidP="0037799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DC598B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377991" w:rsidRPr="00FF44C8">
              <w:rPr>
                <w:rFonts w:ascii="Arial" w:hAnsi="Arial" w:cs="Arial"/>
              </w:rPr>
              <w:t>к 2024 году до 49,28 %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Малый бизнес большого региона. Прирост количества субъектов малого и среднего предпринимательства на 10 тыс. населения к концу 2024 года </w:t>
            </w:r>
            <w:r w:rsidRPr="00FF44C8">
              <w:rPr>
                <w:rFonts w:ascii="Arial" w:hAnsi="Arial" w:cs="Arial"/>
              </w:rPr>
              <w:lastRenderedPageBreak/>
              <w:t>126,6 ед.</w:t>
            </w:r>
          </w:p>
          <w:p w:rsidR="00377991" w:rsidRPr="00FF44C8" w:rsidRDefault="00377991" w:rsidP="0037799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Число субъектов малого и среднего предпринимательства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Pr="00FF44C8">
              <w:rPr>
                <w:rFonts w:ascii="Arial" w:hAnsi="Arial" w:cs="Arial"/>
              </w:rPr>
              <w:t>2024 году до 600 единиц.</w:t>
            </w: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</w:tr>
      <w:tr w:rsidR="0037799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91" w:rsidRPr="00FF44C8" w:rsidRDefault="00377991" w:rsidP="00295F9D">
            <w:pPr>
              <w:rPr>
                <w:rFonts w:ascii="Arial" w:hAnsi="Arial" w:cs="Arial"/>
              </w:rPr>
            </w:pPr>
          </w:p>
        </w:tc>
      </w:tr>
      <w:tr w:rsidR="009C3867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1.9</w:t>
            </w: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Мероприятие 02.55.</w:t>
            </w: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Предоставление муниципальной преференции в части заключения договоров аренды на новый срок с </w:t>
            </w:r>
            <w:r w:rsidRPr="00FF44C8">
              <w:rPr>
                <w:rFonts w:ascii="Arial" w:hAnsi="Arial" w:cs="Arial"/>
              </w:rPr>
              <w:lastRenderedPageBreak/>
              <w:t>субъектами малого и среднего предпринимательства без проведения торгов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01.01.2020 - 31.12.2024</w:t>
            </w:r>
          </w:p>
          <w:p w:rsidR="00FF66EB" w:rsidRPr="00FF44C8" w:rsidRDefault="00FF66EB" w:rsidP="009C3867">
            <w:pPr>
              <w:rPr>
                <w:rFonts w:ascii="Arial" w:hAnsi="Arial" w:cs="Arial"/>
              </w:rPr>
            </w:pPr>
          </w:p>
          <w:p w:rsidR="00FF66EB" w:rsidRPr="00FF44C8" w:rsidRDefault="00FF66EB" w:rsidP="009C3867">
            <w:pPr>
              <w:rPr>
                <w:rFonts w:ascii="Arial" w:hAnsi="Arial" w:cs="Arial"/>
              </w:rPr>
            </w:pPr>
          </w:p>
          <w:p w:rsidR="00FF66EB" w:rsidRPr="00FF44C8" w:rsidRDefault="00FF66EB" w:rsidP="009C3867">
            <w:pPr>
              <w:rPr>
                <w:rFonts w:ascii="Arial" w:hAnsi="Arial" w:cs="Arial"/>
              </w:rPr>
            </w:pPr>
          </w:p>
          <w:p w:rsidR="00FF66EB" w:rsidRPr="00FF44C8" w:rsidRDefault="00FF66EB" w:rsidP="009C3867">
            <w:pPr>
              <w:rPr>
                <w:rFonts w:ascii="Arial" w:hAnsi="Arial" w:cs="Arial"/>
              </w:rPr>
            </w:pPr>
          </w:p>
          <w:p w:rsidR="00FF66EB" w:rsidRPr="00FF44C8" w:rsidRDefault="00FF66EB" w:rsidP="009C3867">
            <w:pPr>
              <w:rPr>
                <w:rFonts w:ascii="Arial" w:hAnsi="Arial" w:cs="Arial"/>
              </w:rPr>
            </w:pPr>
          </w:p>
          <w:p w:rsidR="00FF66EB" w:rsidRPr="00FF44C8" w:rsidRDefault="00FF66EB" w:rsidP="009C386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9C38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67" w:rsidRPr="00FF44C8" w:rsidRDefault="009C3867" w:rsidP="009C38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3D2B8C" w:rsidP="009C386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>совместителей) всех предприятий и организаций</w:t>
            </w:r>
            <w:r w:rsidRPr="00FF44C8">
              <w:rPr>
                <w:rFonts w:ascii="Arial" w:hAnsi="Arial" w:cs="Arial"/>
                <w:b/>
                <w:bCs/>
                <w:color w:val="2E2E2E"/>
                <w:shd w:val="clear" w:color="auto" w:fill="FFFFFF"/>
              </w:rPr>
              <w:t xml:space="preserve"> </w:t>
            </w:r>
            <w:r w:rsidR="009C3867" w:rsidRPr="00FF44C8">
              <w:rPr>
                <w:rFonts w:ascii="Arial" w:hAnsi="Arial" w:cs="Arial"/>
              </w:rPr>
              <w:t>к 2024 году до 49,28 %</w:t>
            </w:r>
          </w:p>
          <w:p w:rsidR="009C3867" w:rsidRPr="00FF44C8" w:rsidRDefault="009C3867" w:rsidP="009C3867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Малый бизнес большого региона. Прирост количества субъектов малого и среднего предпринимательства на 10 тыс. населения к концу 2024 года 126,6 ед. Число субъектов малого и среднего предпринимательства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t xml:space="preserve">концу </w:t>
            </w:r>
            <w:r w:rsidRPr="00FF44C8">
              <w:rPr>
                <w:rFonts w:ascii="Arial" w:hAnsi="Arial" w:cs="Arial"/>
              </w:rPr>
              <w:t>2024 году до 600 единиц</w:t>
            </w:r>
          </w:p>
        </w:tc>
      </w:tr>
      <w:tr w:rsidR="009C3867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</w:t>
            </w:r>
            <w:r w:rsidRPr="00FF44C8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rPr>
                <w:rFonts w:ascii="Arial" w:hAnsi="Arial" w:cs="Arial"/>
              </w:rPr>
            </w:pPr>
          </w:p>
        </w:tc>
      </w:tr>
      <w:tr w:rsidR="009C3867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67" w:rsidRPr="00FF44C8" w:rsidRDefault="009C3867" w:rsidP="00295F9D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1.10</w:t>
            </w: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Мероприятие 02.56 Предоставление самозанятым </w:t>
            </w:r>
            <w:r w:rsidRPr="00FF44C8">
              <w:rPr>
                <w:rFonts w:ascii="Arial" w:hAnsi="Arial" w:cs="Arial"/>
              </w:rPr>
              <w:lastRenderedPageBreak/>
              <w:t>гражданам имущества в аренду без проведения торгов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01.01.2020 - 31.12.2024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</w:t>
            </w:r>
            <w:r w:rsidRPr="00FF44C8">
              <w:rPr>
                <w:rFonts w:ascii="Arial" w:hAnsi="Arial" w:cs="Arial"/>
              </w:rPr>
              <w:lastRenderedPageBreak/>
              <w:t>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Комитет по управлению имуществом администрации </w:t>
            </w:r>
            <w:r w:rsidRPr="00FF44C8">
              <w:rPr>
                <w:rFonts w:ascii="Arial" w:hAnsi="Arial" w:cs="Arial"/>
              </w:rPr>
              <w:lastRenderedPageBreak/>
              <w:t>городского округа Люберцы Московской области</w:t>
            </w:r>
          </w:p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3D2B8C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 xml:space="preserve">Доля среднесписочной численности работников (без внешних </w:t>
            </w:r>
            <w:r w:rsidRPr="00FF44C8">
              <w:rPr>
                <w:rFonts w:ascii="Arial" w:hAnsi="Arial" w:cs="Arial"/>
                <w:bCs/>
                <w:color w:val="2E2E2E"/>
                <w:shd w:val="clear" w:color="auto" w:fill="FFFFFF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FF44C8">
              <w:rPr>
                <w:rFonts w:ascii="Arial" w:hAnsi="Arial" w:cs="Arial"/>
                <w:b/>
                <w:bCs/>
                <w:color w:val="2E2E2E"/>
                <w:shd w:val="clear" w:color="auto" w:fill="FFFFFF"/>
              </w:rPr>
              <w:t xml:space="preserve"> </w:t>
            </w:r>
            <w:r w:rsidR="00C61941" w:rsidRPr="00FF44C8">
              <w:rPr>
                <w:rFonts w:ascii="Arial" w:hAnsi="Arial" w:cs="Arial"/>
              </w:rPr>
              <w:t>к 2024 году до 49,28 %</w:t>
            </w: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Малый бизнес большого региона. Прирост количества субъектов малого и среднего предпринимательства на 10 тыс. населения к концу 2024 года 126,6 ед.</w:t>
            </w:r>
          </w:p>
          <w:p w:rsidR="00747BC8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Число субъектов малого и среднего предпринимательства в расчете на 10 тысяч человек населения к </w:t>
            </w:r>
            <w:r w:rsidR="007A7B21" w:rsidRPr="00FF44C8">
              <w:rPr>
                <w:rFonts w:ascii="Arial" w:hAnsi="Arial" w:cs="Arial"/>
              </w:rPr>
              <w:lastRenderedPageBreak/>
              <w:t xml:space="preserve">концу </w:t>
            </w:r>
            <w:r w:rsidRPr="00FF44C8">
              <w:rPr>
                <w:rFonts w:ascii="Arial" w:hAnsi="Arial" w:cs="Arial"/>
              </w:rPr>
              <w:t>2024 году до 600 ед.</w:t>
            </w: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2.</w:t>
            </w: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Основное мероприятие 08. Популяризация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14.04.2021 - 31.12.2024</w:t>
            </w:r>
          </w:p>
          <w:p w:rsidR="00B11009" w:rsidRPr="00FF44C8" w:rsidRDefault="00B11009" w:rsidP="00C619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Количество самозянятых, </w:t>
            </w:r>
            <w:proofErr w:type="gramStart"/>
            <w:r w:rsidRPr="00FF44C8">
              <w:rPr>
                <w:rFonts w:ascii="Arial" w:hAnsi="Arial" w:cs="Arial"/>
              </w:rPr>
              <w:t>зарегистрированных</w:t>
            </w:r>
            <w:proofErr w:type="gramEnd"/>
            <w:r w:rsidRPr="00FF44C8">
              <w:rPr>
                <w:rFonts w:ascii="Arial" w:hAnsi="Arial" w:cs="Arial"/>
              </w:rPr>
              <w:t xml:space="preserve"> на территории муниципального образования и осуществляющих деятельность на территории Московской области</w:t>
            </w: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 2024 году составит 5715 чел.</w:t>
            </w: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Количество вновь созданных субъектов МСП участниками проекта  в 2020 году 0,021 тыс. ед.</w:t>
            </w: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Вновь созданные предприятий МСП в сфере производства или услуг в 2020 году - 397 ед.</w:t>
            </w:r>
          </w:p>
          <w:p w:rsidR="006674DB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Численность занятых в сфере малого и </w:t>
            </w:r>
            <w:r w:rsidRPr="00FF44C8">
              <w:rPr>
                <w:rFonts w:ascii="Arial" w:hAnsi="Arial" w:cs="Arial"/>
              </w:rPr>
              <w:lastRenderedPageBreak/>
              <w:t xml:space="preserve">среднего предпринимательства, включая индивидуальных предпринимателей за отчетный период </w:t>
            </w:r>
            <w:r w:rsidR="00DE6F2F" w:rsidRPr="00FF44C8">
              <w:rPr>
                <w:rFonts w:ascii="Arial" w:hAnsi="Arial" w:cs="Arial"/>
              </w:rPr>
              <w:t>(прошедший год) в 2020</w:t>
            </w:r>
            <w:r w:rsidRPr="00FF44C8">
              <w:rPr>
                <w:rFonts w:ascii="Arial" w:hAnsi="Arial" w:cs="Arial"/>
              </w:rPr>
              <w:t xml:space="preserve"> году </w:t>
            </w:r>
            <w:r w:rsidR="00DE6F2F" w:rsidRPr="00FF44C8">
              <w:rPr>
                <w:rFonts w:ascii="Arial" w:hAnsi="Arial" w:cs="Arial"/>
              </w:rPr>
              <w:t>54108 человек</w:t>
            </w:r>
            <w:r w:rsidRPr="00FF44C8">
              <w:rPr>
                <w:rFonts w:ascii="Arial" w:hAnsi="Arial" w:cs="Arial"/>
              </w:rPr>
              <w:t xml:space="preserve">, Количество вновь созданных субъектов малого и среднего бизнеса, </w:t>
            </w:r>
            <w:r w:rsidR="00DE6F2F" w:rsidRPr="00FF44C8">
              <w:rPr>
                <w:rFonts w:ascii="Arial" w:hAnsi="Arial" w:cs="Arial"/>
              </w:rPr>
              <w:t xml:space="preserve"> к  концу 2024 года</w:t>
            </w:r>
            <w:r w:rsidR="006674DB" w:rsidRPr="00FF44C8">
              <w:rPr>
                <w:rFonts w:ascii="Arial" w:hAnsi="Arial" w:cs="Arial"/>
              </w:rPr>
              <w:t xml:space="preserve"> 410 ед.</w:t>
            </w: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B6314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295F9D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2.1</w:t>
            </w: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Мероприятие 08.01.</w:t>
            </w:r>
          </w:p>
          <w:p w:rsidR="006674DB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Реализация мероприятий по популяризации малого и среднего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14.04.2021 - 31.12.2024</w:t>
            </w: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rPr>
                <w:rFonts w:ascii="Arial" w:hAnsi="Arial" w:cs="Arial"/>
              </w:rPr>
            </w:pPr>
          </w:p>
          <w:p w:rsidR="004F088B" w:rsidRPr="00FF44C8" w:rsidRDefault="004F088B" w:rsidP="00C619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предпринимательства и инвестиций администрации городского округа Люберцы Московской области</w:t>
            </w: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C61941">
            <w:pPr>
              <w:jc w:val="center"/>
              <w:rPr>
                <w:rFonts w:ascii="Arial" w:hAnsi="Arial" w:cs="Arial"/>
              </w:rPr>
            </w:pPr>
          </w:p>
          <w:p w:rsidR="006674DB" w:rsidRPr="00FF44C8" w:rsidRDefault="006674DB" w:rsidP="00B11E25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3E" w:rsidRPr="00FF44C8" w:rsidRDefault="00ED1A3E" w:rsidP="00ED1A3E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lastRenderedPageBreak/>
              <w:t xml:space="preserve">Количество самозянятых, </w:t>
            </w:r>
            <w:proofErr w:type="gramStart"/>
            <w:r w:rsidRPr="00FF44C8">
              <w:rPr>
                <w:rFonts w:ascii="Arial" w:hAnsi="Arial" w:cs="Arial"/>
              </w:rPr>
              <w:t>зарегистрированных</w:t>
            </w:r>
            <w:proofErr w:type="gramEnd"/>
            <w:r w:rsidRPr="00FF44C8">
              <w:rPr>
                <w:rFonts w:ascii="Arial" w:hAnsi="Arial" w:cs="Arial"/>
              </w:rPr>
              <w:t xml:space="preserve"> на территории муниципального образования и осуществляющих деятельность на территории Московской области</w:t>
            </w:r>
          </w:p>
          <w:p w:rsidR="00ED1A3E" w:rsidRPr="00FF44C8" w:rsidRDefault="00ED1A3E" w:rsidP="00ED1A3E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к 2024 году составит 5715 чел.</w:t>
            </w:r>
          </w:p>
          <w:p w:rsidR="00ED1A3E" w:rsidRPr="00FF44C8" w:rsidRDefault="00ED1A3E" w:rsidP="00ED1A3E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Количество </w:t>
            </w:r>
            <w:r w:rsidRPr="00FF44C8">
              <w:rPr>
                <w:rFonts w:ascii="Arial" w:hAnsi="Arial" w:cs="Arial"/>
              </w:rPr>
              <w:lastRenderedPageBreak/>
              <w:t>вновь созданных субъектов МСП участниками проекта  в 2020 году 0,021 тыс. ед.</w:t>
            </w:r>
          </w:p>
          <w:p w:rsidR="00ED1A3E" w:rsidRPr="00FF44C8" w:rsidRDefault="00ED1A3E" w:rsidP="00ED1A3E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Вновь созданные предприятий МСП в сфере производства или услуг в 2020 году - 397 ед.</w:t>
            </w:r>
          </w:p>
          <w:p w:rsidR="00C61941" w:rsidRPr="00FF44C8" w:rsidRDefault="00ED1A3E" w:rsidP="00B11E25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за отчетный период (прошедший год) в 2020 году 54108 человек, Количество вновь созданных субъектов малого и среднего бизнеса,  к  концу 2024 года 410 ед. </w:t>
            </w: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B11009" w:rsidP="00C61941">
            <w:pPr>
              <w:rPr>
                <w:rFonts w:ascii="Arial" w:eastAsiaTheme="minorEastAsia" w:hAnsi="Arial" w:cs="Arial"/>
              </w:rPr>
            </w:pPr>
            <w:r w:rsidRPr="00FF44C8">
              <w:rPr>
                <w:rFonts w:ascii="Arial" w:eastAsiaTheme="minorEastAsia" w:hAnsi="Arial" w:cs="Arial"/>
              </w:rPr>
              <w:lastRenderedPageBreak/>
              <w:t>ИТОГО ПО ПОДПРОГРАММЕ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352A6A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17 7</w:t>
            </w:r>
            <w:r w:rsidR="00C61941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F4793B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</w:t>
            </w:r>
            <w:r w:rsidR="00C61941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352A6A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3 5</w:t>
            </w:r>
            <w:r w:rsidR="00C61941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352A6A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3 6</w:t>
            </w:r>
            <w:r w:rsidR="00C61941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352A6A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</w:t>
            </w:r>
            <w:r w:rsidR="00C61941" w:rsidRPr="00FF44C8">
              <w:rPr>
                <w:rFonts w:ascii="Arial" w:hAnsi="Arial" w:cs="Arial"/>
              </w:rPr>
              <w:t>00,00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264367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Х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264367" w:rsidP="00264367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Х</w:t>
            </w: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2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</w:tr>
      <w:tr w:rsidR="00352A6A" w:rsidRPr="00FF44C8" w:rsidTr="00FF44C8">
        <w:trPr>
          <w:trHeight w:val="20"/>
          <w:tblCellSpacing w:w="5" w:type="nil"/>
        </w:trPr>
        <w:tc>
          <w:tcPr>
            <w:tcW w:w="2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A6A" w:rsidRPr="00FF44C8" w:rsidRDefault="00352A6A" w:rsidP="00C6194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A" w:rsidRPr="00FF44C8" w:rsidRDefault="00352A6A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A" w:rsidRPr="00FF44C8" w:rsidRDefault="00352A6A" w:rsidP="000F26F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17 700,00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A" w:rsidRPr="00FF44C8" w:rsidRDefault="00352A6A" w:rsidP="000F26F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A" w:rsidRPr="00FF44C8" w:rsidRDefault="00352A6A" w:rsidP="000F26F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A" w:rsidRPr="00FF44C8" w:rsidRDefault="00352A6A" w:rsidP="000F26F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A" w:rsidRPr="00FF44C8" w:rsidRDefault="00352A6A" w:rsidP="000F26F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6A" w:rsidRPr="00FF44C8" w:rsidRDefault="00352A6A" w:rsidP="000F26FC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3 700,00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A" w:rsidRPr="00FF44C8" w:rsidRDefault="00352A6A" w:rsidP="00C61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A6A" w:rsidRPr="00FF44C8" w:rsidRDefault="00352A6A" w:rsidP="00C61941">
            <w:pPr>
              <w:rPr>
                <w:rFonts w:ascii="Arial" w:hAnsi="Arial" w:cs="Arial"/>
              </w:rPr>
            </w:pPr>
          </w:p>
        </w:tc>
      </w:tr>
      <w:tr w:rsidR="00C61941" w:rsidRPr="00FF44C8" w:rsidTr="00FF44C8">
        <w:trPr>
          <w:trHeight w:val="20"/>
          <w:tblCellSpacing w:w="5" w:type="nil"/>
        </w:trPr>
        <w:tc>
          <w:tcPr>
            <w:tcW w:w="2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1" w:rsidRPr="00FF44C8" w:rsidRDefault="00C61941" w:rsidP="00C61941">
            <w:pPr>
              <w:rPr>
                <w:rFonts w:ascii="Arial" w:hAnsi="Arial" w:cs="Arial"/>
              </w:rPr>
            </w:pPr>
          </w:p>
        </w:tc>
      </w:tr>
    </w:tbl>
    <w:p w:rsidR="0083799E" w:rsidRDefault="0083799E" w:rsidP="00264367">
      <w:pPr>
        <w:rPr>
          <w:rFonts w:ascii="Arial" w:hAnsi="Arial" w:cs="Arial"/>
        </w:rPr>
      </w:pPr>
    </w:p>
    <w:p w:rsidR="00FF44C8" w:rsidRDefault="00FF44C8" w:rsidP="00264367">
      <w:pPr>
        <w:rPr>
          <w:rFonts w:ascii="Arial" w:hAnsi="Arial" w:cs="Arial"/>
        </w:rPr>
      </w:pPr>
    </w:p>
    <w:p w:rsidR="00B11009" w:rsidRPr="00FF44C8" w:rsidRDefault="002E40C1" w:rsidP="00B11009">
      <w:pPr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  <w:r w:rsidR="00586052" w:rsidRPr="00FF44C8">
        <w:rPr>
          <w:rFonts w:ascii="Arial" w:hAnsi="Arial" w:cs="Arial"/>
        </w:rPr>
        <w:t xml:space="preserve">                            </w:t>
      </w:r>
      <w:r w:rsidRPr="00FF44C8">
        <w:rPr>
          <w:rFonts w:ascii="Arial" w:hAnsi="Arial" w:cs="Arial"/>
        </w:rPr>
        <w:t xml:space="preserve">        </w:t>
      </w:r>
      <w:r w:rsidR="00264367" w:rsidRPr="00FF44C8">
        <w:rPr>
          <w:rFonts w:ascii="Arial" w:hAnsi="Arial" w:cs="Arial"/>
        </w:rPr>
        <w:t xml:space="preserve">                                     </w:t>
      </w:r>
    </w:p>
    <w:p w:rsidR="00251119" w:rsidRPr="00FF44C8" w:rsidRDefault="0048530F" w:rsidP="0048530F">
      <w:pPr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                                           </w:t>
      </w:r>
      <w:r w:rsidR="00B6789D" w:rsidRPr="00FF44C8">
        <w:rPr>
          <w:rFonts w:ascii="Arial" w:hAnsi="Arial" w:cs="Arial"/>
        </w:rPr>
        <w:t>Приложение 4.1.</w:t>
      </w:r>
      <w:r w:rsidR="00251119" w:rsidRPr="00FF44C8">
        <w:rPr>
          <w:rFonts w:ascii="Arial" w:hAnsi="Arial" w:cs="Arial"/>
        </w:rPr>
        <w:t xml:space="preserve"> </w:t>
      </w:r>
      <w:r w:rsidR="008B7E0E" w:rsidRPr="00FF44C8">
        <w:rPr>
          <w:rFonts w:ascii="Arial" w:hAnsi="Arial" w:cs="Arial"/>
        </w:rPr>
        <w:t xml:space="preserve">                                                                                          </w:t>
      </w:r>
    </w:p>
    <w:p w:rsidR="008B7E0E" w:rsidRPr="00FF44C8" w:rsidRDefault="008B7E0E" w:rsidP="008B7E0E">
      <w:pPr>
        <w:ind w:firstLine="709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>к Подпрограм</w:t>
      </w:r>
      <w:r w:rsidR="00D20CAC" w:rsidRPr="00FF44C8">
        <w:rPr>
          <w:rFonts w:ascii="Arial" w:hAnsi="Arial" w:cs="Arial"/>
        </w:rPr>
        <w:t>ме «Развитие малого и среднего предпринимательства</w:t>
      </w:r>
      <w:r w:rsidRPr="00FF44C8">
        <w:rPr>
          <w:rFonts w:ascii="Arial" w:hAnsi="Arial" w:cs="Arial"/>
        </w:rPr>
        <w:t>»</w:t>
      </w:r>
    </w:p>
    <w:p w:rsidR="002C277F" w:rsidRPr="00FF44C8" w:rsidRDefault="002C277F" w:rsidP="00286C78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902A2B" w:rsidRPr="00FF44C8" w:rsidRDefault="00902A2B" w:rsidP="0048530F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403ED8" w:rsidRPr="00FF44C8" w:rsidRDefault="00403ED8" w:rsidP="00403E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Порядок</w:t>
      </w:r>
    </w:p>
    <w:p w:rsidR="00403ED8" w:rsidRPr="00FF44C8" w:rsidRDefault="00403ED8" w:rsidP="00403E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предоставления муниципальной преференции в части передачи имущества, находящегося в муниципальной собственности городского округа Люберцы, на праве аренды субъектам малого и среднего предпринимательства, самозанятым</w:t>
      </w:r>
    </w:p>
    <w:p w:rsidR="00403ED8" w:rsidRPr="00FF44C8" w:rsidRDefault="00403ED8" w:rsidP="00403ED8">
      <w:pPr>
        <w:autoSpaceDE w:val="0"/>
        <w:autoSpaceDN w:val="0"/>
        <w:adjustRightInd w:val="0"/>
        <w:ind w:firstLine="11340"/>
        <w:rPr>
          <w:rFonts w:ascii="Arial" w:hAnsi="Arial" w:cs="Arial"/>
          <w:u w:val="single"/>
        </w:rPr>
      </w:pPr>
    </w:p>
    <w:p w:rsidR="00403ED8" w:rsidRPr="00FF44C8" w:rsidRDefault="00403ED8" w:rsidP="00403E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Глава 1. Общие положения</w:t>
      </w:r>
    </w:p>
    <w:p w:rsidR="00403ED8" w:rsidRPr="00FF44C8" w:rsidRDefault="00403ED8" w:rsidP="00403ED8">
      <w:pPr>
        <w:autoSpaceDE w:val="0"/>
        <w:autoSpaceDN w:val="0"/>
        <w:adjustRightInd w:val="0"/>
        <w:rPr>
          <w:rFonts w:ascii="Arial" w:hAnsi="Arial" w:cs="Arial"/>
        </w:rPr>
      </w:pPr>
    </w:p>
    <w:p w:rsidR="00403ED8" w:rsidRPr="00FF44C8" w:rsidRDefault="00403ED8" w:rsidP="00403ED8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1. </w:t>
      </w:r>
      <w:proofErr w:type="gramStart"/>
      <w:r w:rsidRPr="00FF44C8">
        <w:rPr>
          <w:rFonts w:ascii="Arial" w:hAnsi="Arial" w:cs="Arial"/>
        </w:rPr>
        <w:t>Настоящий Порядок определяет процедуру, условия, критерии предоставления муниципальной преференции в части передачи имущества, находящегося в муниципальной собственности городского округа Люберцы, включенного в Перечень муниципального имущества, предназначенного для предоставления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субъектам малого и среднего предпринимательства (далее – субъекты МСП), а</w:t>
      </w:r>
      <w:proofErr w:type="gramEnd"/>
      <w:r w:rsidRPr="00FF44C8">
        <w:rPr>
          <w:rFonts w:ascii="Arial" w:hAnsi="Arial" w:cs="Arial"/>
        </w:rPr>
        <w:t xml:space="preserve"> так же самозанятым на праве аренды без торгов.</w:t>
      </w:r>
    </w:p>
    <w:p w:rsidR="00403ED8" w:rsidRPr="00FF44C8" w:rsidRDefault="00403ED8" w:rsidP="00403ED8">
      <w:pPr>
        <w:autoSpaceDE w:val="0"/>
        <w:autoSpaceDN w:val="0"/>
        <w:adjustRightInd w:val="0"/>
        <w:rPr>
          <w:rFonts w:ascii="Arial" w:hAnsi="Arial" w:cs="Arial"/>
        </w:rPr>
      </w:pPr>
    </w:p>
    <w:p w:rsidR="00403ED8" w:rsidRPr="00FF44C8" w:rsidRDefault="00403ED8" w:rsidP="00403E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lastRenderedPageBreak/>
        <w:t>Глава 2. Порядок, условия и критерии предоставления</w:t>
      </w:r>
    </w:p>
    <w:p w:rsidR="00403ED8" w:rsidRPr="00FF44C8" w:rsidRDefault="00403ED8" w:rsidP="00403E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муниципальной преференции</w:t>
      </w:r>
    </w:p>
    <w:p w:rsidR="00403ED8" w:rsidRPr="00FF44C8" w:rsidRDefault="00403ED8" w:rsidP="00403E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1. </w:t>
      </w:r>
      <w:proofErr w:type="gramStart"/>
      <w:r w:rsidRPr="00FF44C8">
        <w:rPr>
          <w:rFonts w:ascii="Arial" w:hAnsi="Arial" w:cs="Arial"/>
        </w:rPr>
        <w:t>Муниципальная преференция предоставляется субъектам МСП и самозанятым в виде передачи в аренду субъектам МСП и самозанятым муниципального имущества без проведения торгов (далее – муниципальная преференция) на основании постановления администрации городского округа Люберцы, в отношении имущества составляющего муниципальную казну городского округа Люберцы или разрешения администрации городского округа Люберцы в отношении имущества, закрепленного на праве оперативного управления за муниципальными учреждениями.</w:t>
      </w:r>
      <w:proofErr w:type="gramEnd"/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2. Муниципальная преференция предоставляется субъектам МСП и самозанятым на следующих условиях: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регистрация и осуществление деятельности субъекта МСП и самозанятого на территории городского округа Люберцы или планирование перевода (перерегистрации) юридического лица на территорию городского округа Люберцы в течение трех месяцев после получения муниципальной преференции;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использование муниципального имущества, предоставляемого на праве аренды без торгов субъекту МСП и самозанятому, исключительно по целевому назначению;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соответствие видов экономической деятельности субъекта МСП приоритетным видам деятельности субъектов МСП, установленным пунктом 4 настоящего Порядка;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соответствие видов деятельности самозанятых приоритетным видам деятельности, установленным пунктом 4 настоящего Порядка.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3. Приоритетными видами деятельности субъектов МСП и самозанятых являются: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магазины шаговой доступности, пекарни;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парикмахерские, химчистки, ремонт обуви, дома быта, бани  и другие бытовые услуги, прокат спортивных товаров и товаров для отдыха;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ветеринарные клиники;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частные детские сады и образовательные центры;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здравоохранение;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физическая культура и спорт;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социальное обслуживание граждан;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народно-художественные промыслы и ремесла.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4. К критериям, обеспечивающим равный доступ субъектов МСП и самозанятых к получению муниципальной преференции, относятся: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соответствие субъектов МСП и самозанятых требованиям, установленным Федеральными законами от 24.07. 2007 № 209-ФЗ «О развитии малого и среднего предпринимательства в Российской Федерации», от 26.07.2006 № 135-ФЗ «О защите конкуренции»;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- осуществление субъектами МСП и самозанятыми приоритетных видов деятельности, установленных пунктом 4 настоящего Порядка.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>5. При принятии решения администрация городского округа Люберцы учитывает, что имущество, в отношении которого предоставляется муниципальная преференция, должно быть свободно от прав третьих лиц (за исключением имущественных прав субъектов малого и среднего предпринимательства), не являться предметом спора.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6. Субъекты МСП и самозанятые с заявлением в произвольной форме о предоставлении муниципальной преференции в отношении объектов, находящихся в казне городского округа Люберцы, направляют в администрацию городского округа Люберцы (далее – администрация), в отношении объектов, закрепленных на праве оперативного управления в муниципальные учреждения (далее – учреждения) следующие документы: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1) копии учредительных документов субъекта МСП, заверенные в установленном законодательством порядке;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2) копию документа, удостоверяющего личность индивидуального предпринимателя или самозанятого;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3) копию документа, подтверждающего полномочия лица на осуществление действий от имени субъекта МСП или самозанятого, в том числе на предоставление и подписание документов;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4) гарантийное письмо о переводе (перерегистрации) субъекта МСП на территорию городского округа Люберцы;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5) копию свидетельства о постановке на налоговый учет самозанятого.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ab/>
        <w:t>По собственной инициативе субъект МСП вправе предоставить: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1) выписки из Единого государственного реестра юридических лиц, индивидуальных предпринимателей;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2) выписку из Единого реестра субъектов малого и среднего предпринимательства.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7. </w:t>
      </w:r>
      <w:proofErr w:type="gramStart"/>
      <w:r w:rsidRPr="00FF44C8">
        <w:rPr>
          <w:rFonts w:ascii="Arial" w:hAnsi="Arial" w:cs="Arial"/>
        </w:rPr>
        <w:t>В течение 14 дней с даты получения заявления, поступившего в соответствии с пунктом 6 настоящего Порядка, Комитет по управлению имуществом администрации городского округа Люберцы Московской области в отношении объектов, находящихся в казне, учреждения в отношении объектов, закрепленных на праве оперативного управления в порядке, установленном Федеральным законом от 29.07.1998 № 135-ФЗ, осуществляет мероприятия для проведения оценки рыночной стоимости арендной платы муниципального имущества</w:t>
      </w:r>
      <w:proofErr w:type="gramEnd"/>
      <w:r w:rsidRPr="00FF44C8">
        <w:rPr>
          <w:rFonts w:ascii="Arial" w:hAnsi="Arial" w:cs="Arial"/>
        </w:rPr>
        <w:t>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8. В семидневный срок со дня принятия отчета об оценке администрация, учреждения размещают на официальном сайте  в сети «Интернет» и средствах массовой информации извещение о предоставлении на праве аренды муниципального имущества субъектам МСП и самозанятым.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9. По истечении месяца со дня размещения информации, администрация, учреждения принимают решение о предоставлении субъекту МСП и самозанятому муниципальной преференции или об отказе в ее предоставлении по основаниям, указанным в пункте 12 настоящего Порядка.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10. Решение о предоставлении муниципальной преференции может быть принято администрацией, учреждениями в случае отсутствия иных заявлений от субъектов МСП и самозанятых на предоставление муниципальной преференции в отношении того же имущества.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При наличии двух и более заявлений от субъектов МСП и самозанятых администрация, учреждения организуют торги по предоставлению имущества на праве аренды в установленном законодательством порядке.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11. Решение о предоставлении преференции оформляется постановлением администрации, разрешения администрации, в котором должны быть указаны цель и срок предоставления в аренду муниципального имущества (муниципальной преференции).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>12. Решение об отказе в предоставлении преференции принимается в случаях, определенных в части 5 статьи 14 Федерального закона от 24.07.2007  № 209-ФЗ «О развитии малого и среднего предпринимательства в Российской Федерации».</w:t>
      </w:r>
    </w:p>
    <w:p w:rsidR="00403ED8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13. О решении, принятом в соответствии с пунктами 10, 12 настоящего Порядка, администрация, учреждения уведомляют в письменной форме лицо, направившее заявление, в течение пяти рабочих дней со дня принятия этого решения.</w:t>
      </w:r>
    </w:p>
    <w:p w:rsidR="00902A2B" w:rsidRPr="00FF44C8" w:rsidRDefault="00403ED8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14. </w:t>
      </w:r>
      <w:proofErr w:type="gramStart"/>
      <w:r w:rsidRPr="00FF44C8">
        <w:rPr>
          <w:rFonts w:ascii="Arial" w:hAnsi="Arial" w:cs="Arial"/>
        </w:rPr>
        <w:t>Договор аренды, заключенный на основании муниципальной преференции с субъектами МСП и самозанятыми, подлежит расторжению в случае использования имущества не по целевому назначению и (или) с нарушением запретов, установленных статьей 18 Федерального закона от 24.07.2007 № 209-ФЗ «О развитии малого и среднего предпринимательства в Российской Федерации» или неосуществления перевода (перерегистрации) субъекта МСП на территорию городского округа Люберцы в течение 3-х месяцев после</w:t>
      </w:r>
      <w:proofErr w:type="gramEnd"/>
      <w:r w:rsidRPr="00FF44C8">
        <w:rPr>
          <w:rFonts w:ascii="Arial" w:hAnsi="Arial" w:cs="Arial"/>
        </w:rPr>
        <w:t xml:space="preserve"> заключения договора.</w:t>
      </w:r>
    </w:p>
    <w:p w:rsidR="00902A2B" w:rsidRPr="00FF44C8" w:rsidRDefault="00902A2B" w:rsidP="00403E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6789D" w:rsidRPr="00FF44C8" w:rsidRDefault="0027366F" w:rsidP="00390813">
      <w:pPr>
        <w:autoSpaceDE w:val="0"/>
        <w:autoSpaceDN w:val="0"/>
        <w:adjustRightInd w:val="0"/>
        <w:jc w:val="right"/>
        <w:rPr>
          <w:rFonts w:ascii="Arial" w:hAnsi="Arial" w:cs="Arial"/>
          <w:u w:val="single"/>
        </w:rPr>
      </w:pPr>
      <w:r w:rsidRPr="00FF44C8">
        <w:rPr>
          <w:rFonts w:ascii="Arial" w:hAnsi="Arial" w:cs="Arial"/>
        </w:rPr>
        <w:t xml:space="preserve"> </w:t>
      </w:r>
      <w:r w:rsidR="00336869" w:rsidRPr="00FF44C8">
        <w:rPr>
          <w:rFonts w:ascii="Arial" w:hAnsi="Arial" w:cs="Arial"/>
          <w:u w:val="single"/>
        </w:rPr>
        <w:t>Приложение 5</w:t>
      </w:r>
    </w:p>
    <w:p w:rsidR="00390813" w:rsidRPr="00FF44C8" w:rsidRDefault="00390813" w:rsidP="0039081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44C8">
        <w:rPr>
          <w:rFonts w:ascii="Arial" w:hAnsi="Arial" w:cs="Arial"/>
        </w:rPr>
        <w:t>к программе «Предпринимательство»</w:t>
      </w:r>
    </w:p>
    <w:p w:rsidR="00B6789D" w:rsidRPr="00FF44C8" w:rsidRDefault="00B6789D" w:rsidP="0039081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6647E" w:rsidRPr="00FF44C8" w:rsidRDefault="0076647E" w:rsidP="009F5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Паспорт подпрограммы</w:t>
      </w:r>
      <w:r w:rsidR="004218A1" w:rsidRPr="00FF44C8">
        <w:rPr>
          <w:rFonts w:ascii="Arial" w:hAnsi="Arial" w:cs="Arial"/>
          <w:b/>
        </w:rPr>
        <w:t xml:space="preserve"> 4</w:t>
      </w:r>
      <w:r w:rsidR="00251119" w:rsidRP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«Развитие потребительского рынка и услуг</w:t>
      </w:r>
      <w:r w:rsidR="00534F32" w:rsidRPr="00FF44C8">
        <w:rPr>
          <w:rFonts w:ascii="Arial" w:hAnsi="Arial" w:cs="Arial"/>
          <w:b/>
        </w:rPr>
        <w:t xml:space="preserve"> на территории муниципального образования Московской области</w:t>
      </w:r>
      <w:r w:rsidRPr="00FF44C8">
        <w:rPr>
          <w:rFonts w:ascii="Arial" w:hAnsi="Arial" w:cs="Arial"/>
          <w:b/>
        </w:rPr>
        <w:t>»</w:t>
      </w: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994"/>
        <w:gridCol w:w="1984"/>
        <w:gridCol w:w="1559"/>
        <w:gridCol w:w="1417"/>
        <w:gridCol w:w="1418"/>
        <w:gridCol w:w="1559"/>
        <w:gridCol w:w="1417"/>
        <w:gridCol w:w="1469"/>
      </w:tblGrid>
      <w:tr w:rsidR="009F54C7" w:rsidRPr="00FF44C8" w:rsidTr="00FF44C8">
        <w:trPr>
          <w:trHeight w:val="819"/>
        </w:trPr>
        <w:tc>
          <w:tcPr>
            <w:tcW w:w="1942" w:type="dxa"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Муниципальный заказчик программы</w:t>
            </w:r>
          </w:p>
        </w:tc>
        <w:tc>
          <w:tcPr>
            <w:tcW w:w="12817" w:type="dxa"/>
            <w:gridSpan w:val="8"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</w:tr>
      <w:tr w:rsidR="009F54C7" w:rsidRPr="00FF44C8" w:rsidTr="00FF44C8">
        <w:trPr>
          <w:trHeight w:val="521"/>
        </w:trPr>
        <w:tc>
          <w:tcPr>
            <w:tcW w:w="1942" w:type="dxa"/>
            <w:vMerge w:val="restart"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94" w:type="dxa"/>
            <w:vMerge w:val="restart"/>
          </w:tcPr>
          <w:p w:rsidR="009F54C7" w:rsidRPr="00FF44C8" w:rsidRDefault="009F54C7" w:rsidP="000701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9F54C7" w:rsidRPr="00FF44C8" w:rsidRDefault="009F54C7" w:rsidP="000701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8839" w:type="dxa"/>
            <w:gridSpan w:val="6"/>
          </w:tcPr>
          <w:p w:rsidR="009F54C7" w:rsidRPr="00FF44C8" w:rsidRDefault="009F54C7" w:rsidP="000701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Расходы (тыс</w:t>
            </w:r>
            <w:proofErr w:type="gramStart"/>
            <w:r w:rsidRPr="00FF44C8">
              <w:rPr>
                <w:rFonts w:ascii="Arial" w:hAnsi="Arial" w:cs="Arial"/>
              </w:rPr>
              <w:t>.р</w:t>
            </w:r>
            <w:proofErr w:type="gramEnd"/>
            <w:r w:rsidRPr="00FF44C8">
              <w:rPr>
                <w:rFonts w:ascii="Arial" w:hAnsi="Arial" w:cs="Arial"/>
              </w:rPr>
              <w:t>ублей)</w:t>
            </w:r>
          </w:p>
        </w:tc>
      </w:tr>
      <w:tr w:rsidR="009F54C7" w:rsidRPr="00FF44C8" w:rsidTr="00FF44C8">
        <w:trPr>
          <w:trHeight w:val="502"/>
        </w:trPr>
        <w:tc>
          <w:tcPr>
            <w:tcW w:w="1942" w:type="dxa"/>
            <w:vMerge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9F54C7" w:rsidRPr="00FF44C8" w:rsidRDefault="009F54C7" w:rsidP="000701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F54C7" w:rsidRPr="00FF44C8" w:rsidRDefault="009F54C7" w:rsidP="0023570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F54C7" w:rsidRPr="00FF44C8" w:rsidRDefault="009F54C7" w:rsidP="001E44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F54C7" w:rsidRPr="00FF44C8" w:rsidRDefault="009F54C7" w:rsidP="001E44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54C7" w:rsidRPr="00FF44C8" w:rsidRDefault="009F54C7" w:rsidP="001E44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4C7" w:rsidRPr="00FF44C8" w:rsidRDefault="009F54C7" w:rsidP="001E44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2023год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4C7" w:rsidRPr="00FF44C8" w:rsidRDefault="009F54C7" w:rsidP="001E44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2024 год</w:t>
            </w:r>
          </w:p>
        </w:tc>
      </w:tr>
      <w:tr w:rsidR="009F54C7" w:rsidRPr="00FF44C8" w:rsidTr="00FF44C8">
        <w:trPr>
          <w:trHeight w:val="502"/>
        </w:trPr>
        <w:tc>
          <w:tcPr>
            <w:tcW w:w="1942" w:type="dxa"/>
            <w:vMerge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Merge w:val="restart"/>
          </w:tcPr>
          <w:p w:rsidR="009F54C7" w:rsidRPr="00FF44C8" w:rsidRDefault="009F54C7" w:rsidP="009F54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Администрация  городского округа Люберцы Московской области</w:t>
            </w:r>
          </w:p>
        </w:tc>
        <w:tc>
          <w:tcPr>
            <w:tcW w:w="1984" w:type="dxa"/>
          </w:tcPr>
          <w:p w:rsidR="009F54C7" w:rsidRPr="00FF44C8" w:rsidRDefault="009F54C7" w:rsidP="001D62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FF44C8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4 913 229,00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F54C7" w:rsidRPr="00FF44C8" w:rsidRDefault="009F54C7" w:rsidP="00FF44C8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960 117,00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F54C7" w:rsidRPr="00FF44C8" w:rsidRDefault="009F54C7" w:rsidP="00FF44C8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982 542,00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54C7" w:rsidRPr="00FF44C8" w:rsidRDefault="009F54C7" w:rsidP="00FF44C8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986 333,00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4C7" w:rsidRPr="00FF44C8" w:rsidRDefault="009F54C7" w:rsidP="00FF44C8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989 691,00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4C7" w:rsidRPr="00FF44C8" w:rsidRDefault="009F54C7" w:rsidP="00FF44C8">
            <w:pPr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994 546,00</w:t>
            </w:r>
          </w:p>
        </w:tc>
      </w:tr>
      <w:tr w:rsidR="009F54C7" w:rsidRPr="00FF44C8" w:rsidTr="00FF44C8">
        <w:trPr>
          <w:trHeight w:val="672"/>
        </w:trPr>
        <w:tc>
          <w:tcPr>
            <w:tcW w:w="1942" w:type="dxa"/>
            <w:vMerge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</w:tcPr>
          <w:p w:rsidR="009F54C7" w:rsidRPr="00FF44C8" w:rsidRDefault="009F54C7" w:rsidP="000701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F54C7" w:rsidRPr="00FF44C8" w:rsidRDefault="009F54C7" w:rsidP="00015A1B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235709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F54C7" w:rsidRPr="00FF44C8" w:rsidTr="00FF44C8">
        <w:trPr>
          <w:trHeight w:val="672"/>
        </w:trPr>
        <w:tc>
          <w:tcPr>
            <w:tcW w:w="1942" w:type="dxa"/>
            <w:vMerge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</w:tcPr>
          <w:p w:rsidR="009F54C7" w:rsidRPr="00FF44C8" w:rsidRDefault="009F54C7" w:rsidP="000701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F54C7" w:rsidRPr="00FF44C8" w:rsidRDefault="009F54C7" w:rsidP="001D62EC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235709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F54C7" w:rsidRPr="00FF44C8" w:rsidTr="00FF44C8">
        <w:trPr>
          <w:trHeight w:val="740"/>
        </w:trPr>
        <w:tc>
          <w:tcPr>
            <w:tcW w:w="1942" w:type="dxa"/>
            <w:vMerge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</w:tcPr>
          <w:p w:rsidR="009F54C7" w:rsidRPr="00FF44C8" w:rsidRDefault="009F54C7" w:rsidP="000701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9F54C7" w:rsidRPr="00FF44C8" w:rsidRDefault="009F54C7" w:rsidP="001D62EC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 xml:space="preserve">Средства бюджета городского </w:t>
            </w:r>
            <w:r w:rsidRPr="00FF44C8">
              <w:rPr>
                <w:rFonts w:ascii="Arial" w:hAnsi="Arial" w:cs="Arial"/>
                <w:color w:val="000000"/>
              </w:rPr>
              <w:lastRenderedPageBreak/>
              <w:t>округа Люберцы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235709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1417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9F54C7" w:rsidRPr="00FF44C8" w:rsidRDefault="009F54C7" w:rsidP="00015A1B">
            <w:pPr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F54C7" w:rsidRPr="00FF44C8" w:rsidTr="00FF44C8">
        <w:trPr>
          <w:trHeight w:val="797"/>
        </w:trPr>
        <w:tc>
          <w:tcPr>
            <w:tcW w:w="1942" w:type="dxa"/>
            <w:vMerge/>
          </w:tcPr>
          <w:p w:rsidR="009F54C7" w:rsidRPr="00FF44C8" w:rsidRDefault="009F54C7" w:rsidP="000701C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</w:tcPr>
          <w:p w:rsidR="009F54C7" w:rsidRPr="00FF44C8" w:rsidRDefault="009F54C7" w:rsidP="000701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9F54C7" w:rsidRPr="00FF44C8" w:rsidRDefault="009F54C7" w:rsidP="001D62EC">
            <w:pPr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FF44C8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4 913 229,00</w:t>
            </w:r>
          </w:p>
        </w:tc>
        <w:tc>
          <w:tcPr>
            <w:tcW w:w="1417" w:type="dxa"/>
            <w:vAlign w:val="center"/>
          </w:tcPr>
          <w:p w:rsidR="009F54C7" w:rsidRPr="00FF44C8" w:rsidRDefault="009F54C7" w:rsidP="00FF44C8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960 117,00</w:t>
            </w:r>
          </w:p>
        </w:tc>
        <w:tc>
          <w:tcPr>
            <w:tcW w:w="1418" w:type="dxa"/>
            <w:vAlign w:val="center"/>
          </w:tcPr>
          <w:p w:rsidR="009F54C7" w:rsidRPr="00FF44C8" w:rsidRDefault="009F54C7" w:rsidP="00FF44C8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982 542,00</w:t>
            </w:r>
          </w:p>
        </w:tc>
        <w:tc>
          <w:tcPr>
            <w:tcW w:w="1559" w:type="dxa"/>
            <w:vAlign w:val="center"/>
          </w:tcPr>
          <w:p w:rsidR="009F54C7" w:rsidRPr="00FF44C8" w:rsidRDefault="009F54C7" w:rsidP="00FF44C8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986 333,00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F54C7" w:rsidRPr="00FF44C8" w:rsidRDefault="009F54C7" w:rsidP="00FF44C8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989 691,00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9F54C7" w:rsidRPr="00FF44C8" w:rsidRDefault="009F54C7" w:rsidP="00FF44C8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FF44C8">
              <w:rPr>
                <w:rFonts w:ascii="Arial" w:hAnsi="Arial" w:cs="Arial"/>
                <w:color w:val="000000"/>
              </w:rPr>
              <w:t>994 546,00</w:t>
            </w:r>
          </w:p>
        </w:tc>
      </w:tr>
    </w:tbl>
    <w:p w:rsidR="005B4C80" w:rsidRPr="00FF44C8" w:rsidRDefault="005B4C80" w:rsidP="00D64FBA">
      <w:pPr>
        <w:rPr>
          <w:rFonts w:ascii="Arial" w:hAnsi="Arial" w:cs="Arial"/>
        </w:rPr>
      </w:pPr>
    </w:p>
    <w:p w:rsidR="00BD2DAE" w:rsidRPr="00FF44C8" w:rsidRDefault="00BD2DAE" w:rsidP="009F54C7">
      <w:pPr>
        <w:pStyle w:val="consplusnormal0"/>
        <w:spacing w:before="0" w:beforeAutospacing="0" w:after="0" w:afterAutospacing="0"/>
        <w:ind w:firstLine="540"/>
        <w:jc w:val="center"/>
        <w:rPr>
          <w:rStyle w:val="af7"/>
          <w:rFonts w:ascii="Arial" w:hAnsi="Arial" w:cs="Arial"/>
          <w:color w:val="000000"/>
        </w:rPr>
      </w:pPr>
    </w:p>
    <w:p w:rsidR="00760718" w:rsidRPr="00FF44C8" w:rsidRDefault="00D81BBD" w:rsidP="009F54C7">
      <w:pPr>
        <w:pStyle w:val="consplusnormal0"/>
        <w:spacing w:before="0" w:beforeAutospacing="0" w:after="0" w:afterAutospacing="0"/>
        <w:ind w:firstLine="540"/>
        <w:jc w:val="center"/>
        <w:rPr>
          <w:rFonts w:ascii="Arial" w:hAnsi="Arial" w:cs="Arial"/>
          <w:b/>
          <w:bCs/>
          <w:color w:val="000000"/>
        </w:rPr>
      </w:pPr>
      <w:r w:rsidRPr="00FF44C8">
        <w:rPr>
          <w:rStyle w:val="af7"/>
          <w:rFonts w:ascii="Arial" w:hAnsi="Arial" w:cs="Arial"/>
          <w:color w:val="000000"/>
        </w:rPr>
        <w:t xml:space="preserve">4.1 </w:t>
      </w:r>
      <w:r w:rsidR="00182D1A" w:rsidRPr="00FF44C8">
        <w:rPr>
          <w:rStyle w:val="af7"/>
          <w:rFonts w:ascii="Arial" w:hAnsi="Arial" w:cs="Arial"/>
          <w:color w:val="000000"/>
        </w:rPr>
        <w:t>Характеристика сферы реализации подпрограммы, описание основных проблем, решаемых посредством мероприятий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Потребительский рынок является крупной составной частью экономики городского округа Люберцы. Его главные задачи - создание условий для удовлетворения спроса населения на потребительские товары и услуги, обеспечение качества и безопасности их предоставления, территориальную доступность товаров и услуг по всей территории городского округа.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Быстрому развитию потребительского рынка за последние годы способствовали стабильное экономическое положение в городском округе, создание благоприятного предпринимательского и инвестиционного климата. Рост инвестиционной привлекательности обусловил динамичное развитие сети предприятий сферы потребительского рынка.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Потребительский рынок находится в непосредственной зависимости от денежных доходов и платежеспособности населения, регулирует товарно-денежные отношения, способствует конкурентоспособности отечественных товаров.</w:t>
      </w:r>
    </w:p>
    <w:p w:rsidR="00D64FBA" w:rsidRPr="00FF44C8" w:rsidRDefault="00D64FBA" w:rsidP="00251119">
      <w:pPr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    Строительство новых объектов потребительского рынка и услуг остается наиболее привлекательным для инвестирования.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На территории городского округа Люберцы ведется активное жилищное строительство. Создание инфраструктуры новых жилых микрорайонов предполагает открытие  новых предприятий торговли, общественного питания и бытового обслуживания населения, что способствует повышению показателей обеспеченности населения бытовыми услугами и услугами  общественного питания.</w:t>
      </w:r>
    </w:p>
    <w:p w:rsidR="00D64FBA" w:rsidRPr="00FF44C8" w:rsidRDefault="00D64FBA" w:rsidP="00251119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Для стимулирования притока инвестиций в развитие торговли, общественного питания и  бытовых услуг  необходимо:</w:t>
      </w:r>
    </w:p>
    <w:p w:rsidR="00D64FBA" w:rsidRPr="00FF44C8" w:rsidRDefault="00D64FBA" w:rsidP="00251119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поддерживать благоприятный инвестиционный климат на территории городского округа, способствующий привлечению инвестиций в строительство новых объектов;</w:t>
      </w:r>
    </w:p>
    <w:p w:rsidR="00D64FBA" w:rsidRPr="00FF44C8" w:rsidRDefault="00D64FBA" w:rsidP="00251119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создавать и реализовывать высокоэффективные инвестиционные проекты, создающие новые рабочие места; </w:t>
      </w:r>
    </w:p>
    <w:p w:rsidR="00D64FBA" w:rsidRPr="00FF44C8" w:rsidRDefault="00D64FBA" w:rsidP="00251119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      - создавать благоприятные условия для развития предприятий малого и среднего бизнеса.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В городском округе ведется планомерная работа по сокращению доли кладбищ, не соответствующих требованиям действующего законодательства</w:t>
      </w:r>
    </w:p>
    <w:p w:rsidR="00D64FBA" w:rsidRPr="00FF44C8" w:rsidRDefault="00D64FBA" w:rsidP="00251119">
      <w:pPr>
        <w:pStyle w:val="af8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Анализ обращений граждан, по вопросам нарушений прав потребителей указывает на необходимость совершенствования системы защиты прав потребителей путем скоординированной работы ТО</w:t>
      </w:r>
      <w:proofErr w:type="gramStart"/>
      <w:r w:rsidRPr="00FF44C8">
        <w:rPr>
          <w:rFonts w:ascii="Arial" w:hAnsi="Arial" w:cs="Arial"/>
          <w:color w:val="000000"/>
        </w:rPr>
        <w:t>У«</w:t>
      </w:r>
      <w:proofErr w:type="gramEnd"/>
      <w:r w:rsidRPr="00FF44C8">
        <w:rPr>
          <w:rFonts w:ascii="Arial" w:hAnsi="Arial" w:cs="Arial"/>
          <w:color w:val="000000"/>
        </w:rPr>
        <w:t>Роспотребнадзор», контрольно-надзорных органов, администрации городского округа Люберцы, что в дальнейшем позволит сократить  количество нарушений законодательства о защите прав потребите</w:t>
      </w:r>
      <w:r w:rsidR="009F54C7" w:rsidRPr="00FF44C8">
        <w:rPr>
          <w:rFonts w:ascii="Arial" w:hAnsi="Arial" w:cs="Arial"/>
          <w:color w:val="000000"/>
        </w:rPr>
        <w:t>лей, развить систему правового </w:t>
      </w:r>
      <w:r w:rsidRPr="00FF44C8">
        <w:rPr>
          <w:rFonts w:ascii="Arial" w:hAnsi="Arial" w:cs="Arial"/>
          <w:color w:val="000000"/>
        </w:rPr>
        <w:t>просвещения и повысить правовую грамотность потребителей и предпринимателей.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lastRenderedPageBreak/>
        <w:t>Существующая законодательная база не позволяет в полной мере производить оценку и анализ сферы потребительского рынка  и его развития, совершенствование законодательства даст возможность создания единого информационного пространства для потребительского рынка,  путем формирования реестра объектов торговли и общественного питания, сферы услуг, привлечение дополнительных инвестиций в данную сферу.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На текущий момент для рынка розничных услуг характерно: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-повышение уровня потребительских запросов и требований к обслуживанию и качеству товаров;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доминирование сетевой  торговли в общем объеме потребительского рынка, ведущее к  снижению прибыльности мелких предприятий  в отрасли;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увеличение доли организованной торговли в общем обороте розничной торговли.</w:t>
      </w:r>
    </w:p>
    <w:p w:rsidR="00D64FBA" w:rsidRPr="00FF44C8" w:rsidRDefault="00D64FBA" w:rsidP="00251119">
      <w:pPr>
        <w:pStyle w:val="a4"/>
        <w:ind w:firstLine="567"/>
        <w:rPr>
          <w:rFonts w:ascii="Arial" w:hAnsi="Arial" w:cs="Arial"/>
          <w:color w:val="000000"/>
          <w:sz w:val="24"/>
          <w:szCs w:val="24"/>
        </w:rPr>
      </w:pPr>
      <w:r w:rsidRPr="00FF44C8">
        <w:rPr>
          <w:rFonts w:ascii="Arial" w:hAnsi="Arial" w:cs="Arial"/>
          <w:color w:val="000000"/>
          <w:sz w:val="24"/>
          <w:szCs w:val="24"/>
        </w:rPr>
        <w:t>Основными недостатками в развитии инфраструктуры потребительского рынка является нерациональность размещения объектов, развитие и строительство объектов без учета потребности в них населения.</w:t>
      </w:r>
    </w:p>
    <w:p w:rsidR="00D64FBA" w:rsidRPr="00FF44C8" w:rsidRDefault="00D64FBA" w:rsidP="00251119">
      <w:pPr>
        <w:pStyle w:val="a4"/>
        <w:ind w:firstLine="567"/>
        <w:rPr>
          <w:rFonts w:ascii="Arial" w:hAnsi="Arial" w:cs="Arial"/>
          <w:color w:val="000000"/>
          <w:sz w:val="24"/>
          <w:szCs w:val="24"/>
        </w:rPr>
      </w:pPr>
      <w:r w:rsidRPr="00FF44C8">
        <w:rPr>
          <w:rFonts w:ascii="Arial" w:hAnsi="Arial" w:cs="Arial"/>
          <w:color w:val="000000"/>
          <w:sz w:val="24"/>
          <w:szCs w:val="24"/>
        </w:rPr>
        <w:t>Анализ современного состояния сферы общественного питания, дает возможность осветить проблемы и перспективы развития отрасли.</w:t>
      </w:r>
    </w:p>
    <w:p w:rsidR="00D64FBA" w:rsidRPr="00FF44C8" w:rsidRDefault="00D64FBA" w:rsidP="00251119">
      <w:pPr>
        <w:pStyle w:val="af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      При оказании услуг общественного питания не всегда учитываются требования комплексности услуг, в соответствии с типом предприятия, а также требование эргономичности, которое характеризует соответствие условий обслуживания гигиеническим, антропометрическим, физиологическим возможностям потребления. Соблюдение требований эргономичности обеспечивает комфортность обслуживания и способствует сохранению здоровья и работоспособности потребителя.</w:t>
      </w:r>
    </w:p>
    <w:p w:rsidR="00D64FBA" w:rsidRPr="00FF44C8" w:rsidRDefault="00D64FBA" w:rsidP="00251119">
      <w:pPr>
        <w:pStyle w:val="af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      Не достаточная информативность услуги общественного питания не  позволяет потребителю правильно, с учетом возрастных особенностей и состояния здоровья, выбрать необходимое блюдо и кулинарное изделие.</w:t>
      </w:r>
    </w:p>
    <w:p w:rsidR="00D64FBA" w:rsidRPr="00FF44C8" w:rsidRDefault="00D64FBA" w:rsidP="00251119">
      <w:pPr>
        <w:pStyle w:val="af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     В процессе оказания и потребления услуги имеет место вредное воздействие на окружающую среду, нарушение тишины и покоя населения при оказании комплекса празднично-развлекательных мероприятий.</w:t>
      </w:r>
    </w:p>
    <w:p w:rsidR="00D64FBA" w:rsidRPr="00FF44C8" w:rsidRDefault="00D64FBA" w:rsidP="00251119">
      <w:pPr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       Ориентация, размещение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работающих.</w:t>
      </w:r>
    </w:p>
    <w:p w:rsidR="00D64FBA" w:rsidRPr="00FF44C8" w:rsidRDefault="00D64FBA" w:rsidP="00251119">
      <w:pPr>
        <w:pStyle w:val="af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       Имеет место отсутствие типовых проектов предприятий общественного питания, не достаточность площадей производственных цехов, по сравнению с торговыми залами, что приводит к нарушению технологического цикла выпуска продукции собственного производства и перекрещиванию потоков сырья и готовой продукции.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Существенными проблемами для сферы бытового обслуживания являются: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отсутствие специализированных организаций службы быта (бани);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слабая материально-техническая база: отсутствие современного оборудования и новых технологий, значительные затраты, связанные с ростом цен на материалы, оборудование, увеличение платы за аренду помещений, коммунальные услуги;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- недостаточная инвестиционная и инновационная активность субъектов сферы бытового обслуживания.</w:t>
      </w:r>
    </w:p>
    <w:p w:rsidR="00D64FBA" w:rsidRPr="00FF44C8" w:rsidRDefault="00D64FBA" w:rsidP="00251119">
      <w:pPr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    Общие показатели обеспеченности в сфере бытового обслуживания формируются такими видами бытовых услуг, как «Техническое обслуживание и ремонт автотранспортных средств», «Услуг парикмахерских»,</w:t>
      </w:r>
      <w:r w:rsidR="00B6789D" w:rsidRPr="00FF44C8">
        <w:rPr>
          <w:rFonts w:ascii="Arial" w:hAnsi="Arial" w:cs="Arial"/>
          <w:color w:val="000000"/>
        </w:rPr>
        <w:t xml:space="preserve"> </w:t>
      </w:r>
      <w:r w:rsidRPr="00FF44C8">
        <w:rPr>
          <w:rFonts w:ascii="Arial" w:hAnsi="Arial" w:cs="Arial"/>
          <w:color w:val="000000"/>
        </w:rPr>
        <w:t>«Топливно-заправочными работами»,</w:t>
      </w:r>
      <w:r w:rsidR="00B6789D" w:rsidRPr="00FF44C8">
        <w:rPr>
          <w:rFonts w:ascii="Arial" w:hAnsi="Arial" w:cs="Arial"/>
          <w:color w:val="000000"/>
        </w:rPr>
        <w:t xml:space="preserve"> </w:t>
      </w:r>
      <w:r w:rsidRPr="00FF44C8">
        <w:rPr>
          <w:rFonts w:ascii="Arial" w:hAnsi="Arial" w:cs="Arial"/>
          <w:color w:val="000000"/>
        </w:rPr>
        <w:lastRenderedPageBreak/>
        <w:t>«Ремонт, окраска и пошив обуви», «Ремонт и пошив швейных, меховых и кожаных изделий, головных уборов и изделий текстильной галантереи, ремонт, пошив и вязание трикотажных изделий». Социально значимые виды бытовых услуг, восстанавливающие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и др.), развиты недостаточно. Наблюдается в последние годы отрицательная динамика изменения объемов социально значимых видов бытовых услуг. Не решена проблема территориальной и ценовой доступности услуг, качеству реализуемых  услуг, сервисному обслуживанию.</w:t>
      </w:r>
    </w:p>
    <w:p w:rsidR="00D64FBA" w:rsidRPr="00FF44C8" w:rsidRDefault="00D64FBA" w:rsidP="00251119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FF44C8">
        <w:rPr>
          <w:rFonts w:ascii="Arial" w:hAnsi="Arial" w:cs="Arial"/>
          <w:color w:val="000000"/>
        </w:rPr>
        <w:t xml:space="preserve">Все указанные проблемы на потребительском рынке в первую очередь связаны с отсутствием четкой стратегии развития различных форм торговли, </w:t>
      </w:r>
      <w:r w:rsidR="001D6139" w:rsidRPr="00FF44C8">
        <w:rPr>
          <w:rFonts w:ascii="Arial" w:hAnsi="Arial" w:cs="Arial"/>
          <w:color w:val="000000"/>
        </w:rPr>
        <w:t>о</w:t>
      </w:r>
      <w:r w:rsidRPr="00FF44C8">
        <w:rPr>
          <w:rFonts w:ascii="Arial" w:hAnsi="Arial" w:cs="Arial"/>
          <w:color w:val="000000"/>
        </w:rPr>
        <w:t>бщественного питания и бытового обслуживания населения, формированием их инфраструктуры с учетом новых  тенденций в экономике, отсутствием анализа состояния товарных рынков, развития сетевых структур предприятий розничной торговли, общественного питания и бытового обслуживания.</w:t>
      </w:r>
      <w:proofErr w:type="gramEnd"/>
      <w:r w:rsidRPr="00FF44C8">
        <w:rPr>
          <w:rFonts w:ascii="Arial" w:hAnsi="Arial" w:cs="Arial"/>
          <w:color w:val="000000"/>
        </w:rPr>
        <w:t xml:space="preserve"> Не определены критерии эффективности функционирования субъектов потребительского рынка и услуг независимо от их организационно-правовых форм собственности для стимулирования здоровой конкуренции.</w:t>
      </w:r>
    </w:p>
    <w:p w:rsidR="000224AA" w:rsidRPr="00FF44C8" w:rsidRDefault="00D64FBA" w:rsidP="00307C91">
      <w:pPr>
        <w:ind w:firstLine="567"/>
        <w:jc w:val="both"/>
        <w:rPr>
          <w:rFonts w:ascii="Arial" w:hAnsi="Arial" w:cs="Arial"/>
          <w:color w:val="000000"/>
        </w:rPr>
      </w:pPr>
      <w:r w:rsidRPr="00FF44C8">
        <w:rPr>
          <w:rFonts w:ascii="Arial" w:hAnsi="Arial" w:cs="Arial"/>
          <w:color w:val="000000"/>
        </w:rPr>
        <w:t>Программное решение указанных проблем позволит обеспечить качественно новый, более цивилизованный облик потребительского рынка и услуг городского округа Люберцы, будет способствовать поддержанию высоких темпов развития отрасли, увеличению предложения товаров и услуг, позволит создать новые рабочие места, обеспечить значительную часть поступлений в бюджеты различных уровней.</w:t>
      </w:r>
    </w:p>
    <w:p w:rsidR="00586052" w:rsidRPr="00FF44C8" w:rsidRDefault="00586052" w:rsidP="00977847">
      <w:pPr>
        <w:jc w:val="both"/>
        <w:rPr>
          <w:rFonts w:ascii="Arial" w:hAnsi="Arial" w:cs="Arial"/>
          <w:color w:val="000000"/>
        </w:rPr>
      </w:pPr>
    </w:p>
    <w:p w:rsidR="00D81BBD" w:rsidRPr="00FF44C8" w:rsidRDefault="00D81BBD" w:rsidP="00D81BBD">
      <w:pPr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4.2 Концептуальные направления реформирования,</w:t>
      </w:r>
      <w:r w:rsid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модернизации, преобразования отдельных сфер</w:t>
      </w:r>
    </w:p>
    <w:p w:rsidR="00D81BBD" w:rsidRPr="00FF44C8" w:rsidRDefault="00D81BBD" w:rsidP="00FF44C8">
      <w:pPr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социально-экономического развития городского округа Люберцы,</w:t>
      </w:r>
      <w:r w:rsid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реализуемых в рамках подпрограммы 4 «Развитие потребительского рынка и услуг на территории муниципального образования Московской области</w:t>
      </w:r>
      <w:r w:rsidR="00C83047" w:rsidRPr="00FF44C8">
        <w:rPr>
          <w:rFonts w:ascii="Arial" w:hAnsi="Arial" w:cs="Arial"/>
          <w:b/>
        </w:rPr>
        <w:t>»</w:t>
      </w:r>
    </w:p>
    <w:p w:rsidR="00C83047" w:rsidRPr="00FF44C8" w:rsidRDefault="00C83047" w:rsidP="00C8304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81BBD" w:rsidRPr="00FF44C8" w:rsidRDefault="00D81BBD" w:rsidP="00D81BBD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1. </w:t>
      </w:r>
      <w:proofErr w:type="gramStart"/>
      <w:r w:rsidRPr="00FF44C8">
        <w:rPr>
          <w:rFonts w:ascii="Arial" w:hAnsi="Arial" w:cs="Arial"/>
        </w:rPr>
        <w:t>В соответствии с Федеральным законом от 28.12.2009 N 381-ФЗ "Об основах государственного регулирования торговой деятельности в Российской Федерации" (далее - Федеральный закон N 381-ФЗ) в Московской области принят Закон Московской области N 174/2010-ОЗ "О государственном регулировании торговой деятельности в Московской области", который регулирует отношения, возникающие между органами государственной власти Московской области и хозяйствующими субъектами при организации и осуществлении торговой деятельности</w:t>
      </w:r>
      <w:proofErr w:type="gramEnd"/>
      <w:r w:rsidRPr="00FF44C8">
        <w:rPr>
          <w:rFonts w:ascii="Arial" w:hAnsi="Arial" w:cs="Arial"/>
        </w:rPr>
        <w:t xml:space="preserve"> </w:t>
      </w:r>
      <w:proofErr w:type="gramStart"/>
      <w:r w:rsidRPr="00FF44C8">
        <w:rPr>
          <w:rFonts w:ascii="Arial" w:hAnsi="Arial" w:cs="Arial"/>
        </w:rPr>
        <w:t>в Московской области, и направлен на решение задач социально-экономического развития Московской области, в том числе и на реализацию мероприятий подпрограммы 4 "Развитие потребительского рынка и услуг на территории Московской области" муниципальной программы.</w:t>
      </w:r>
      <w:proofErr w:type="gramEnd"/>
    </w:p>
    <w:p w:rsidR="00D81BBD" w:rsidRPr="00FF44C8" w:rsidRDefault="00D81BBD" w:rsidP="00D81BBD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Также в целях реализации мероприятий муниципальной программы в части, касающейся полномочий </w:t>
      </w:r>
      <w:r w:rsidR="001B6B97" w:rsidRPr="00FF44C8">
        <w:rPr>
          <w:rFonts w:ascii="Arial" w:hAnsi="Arial" w:cs="Arial"/>
        </w:rPr>
        <w:t xml:space="preserve">министерством сельского хозяйства и продовольствия </w:t>
      </w:r>
      <w:r w:rsidRPr="00FF44C8">
        <w:rPr>
          <w:rFonts w:ascii="Arial" w:hAnsi="Arial" w:cs="Arial"/>
        </w:rPr>
        <w:t>Московской области, приказом министра потребительского рынка и услуг Московской области от 22.01.2015 № 16П-5 утверждена Стратегия развития потребительского рынка и услуг Московской области до 2018 года и на долгосрочную перспективу (далее - Стратегия). Цель данной Стратегии - развитие современных форм торговли, совершенствование системы товародвижения, насыщения рынка товарами, повышения культуры обслуживания в сфере потребительского рынка и услуг, совершенствования механизмов защиты прав потребителей.</w:t>
      </w:r>
    </w:p>
    <w:p w:rsidR="00D81BBD" w:rsidRPr="00FF44C8" w:rsidRDefault="00D81BBD" w:rsidP="00D81BBD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>2. Развитие ярмарочной деятельности.</w:t>
      </w:r>
    </w:p>
    <w:p w:rsidR="00D81BBD" w:rsidRPr="00FF44C8" w:rsidRDefault="00D81BBD" w:rsidP="00D81BBD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В соответствии с положением статьи 11 Федерального закона № 381-ФЗ Правительством Московской области принято постановление от 07.11.2012 № 1394/40 "Об утверждении Порядка организации ярмарок на территории Московской области и продажи товаров (выполнения работ, оказания услуг) на них" (далее - постановление № 1394/40).</w:t>
      </w:r>
    </w:p>
    <w:p w:rsidR="00D81BBD" w:rsidRPr="00FF44C8" w:rsidRDefault="00D81BBD" w:rsidP="00D81BBD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Указанные нормативные акты разработаны с целью приведения действующих объектов ярмарочной торговли в соответствие требованиям законодательства Российской Федерации.</w:t>
      </w:r>
    </w:p>
    <w:p w:rsidR="00D81BBD" w:rsidRPr="00FF44C8" w:rsidRDefault="00C83047" w:rsidP="00D81BBD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На основании постановления №</w:t>
      </w:r>
      <w:r w:rsidR="00D81BBD" w:rsidRPr="00FF44C8">
        <w:rPr>
          <w:rFonts w:ascii="Arial" w:hAnsi="Arial" w:cs="Arial"/>
        </w:rPr>
        <w:t xml:space="preserve"> 1394/40 Минпотребрынка Московской области разработаны методические рекомендации по организации и проведению ярмарок на территории Московской области, утвержденные распоряжением Минпотребрынка Мо</w:t>
      </w:r>
      <w:r w:rsidRPr="00FF44C8">
        <w:rPr>
          <w:rFonts w:ascii="Arial" w:hAnsi="Arial" w:cs="Arial"/>
        </w:rPr>
        <w:t>сковской области от 01.03.2013 №</w:t>
      </w:r>
      <w:r w:rsidR="00D81BBD" w:rsidRPr="00FF44C8">
        <w:rPr>
          <w:rFonts w:ascii="Arial" w:hAnsi="Arial" w:cs="Arial"/>
        </w:rPr>
        <w:t xml:space="preserve"> 5-Р.</w:t>
      </w:r>
    </w:p>
    <w:p w:rsidR="00D81BBD" w:rsidRPr="00FF44C8" w:rsidRDefault="00D81BBD" w:rsidP="00C8304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Московской областной межведомственной комиссией по вопросам потребительского рынка, образованной на основании постановления Правительства Московской области от </w:t>
      </w:r>
      <w:r w:rsidR="00C83047" w:rsidRPr="00FF44C8">
        <w:rPr>
          <w:rFonts w:ascii="Arial" w:hAnsi="Arial" w:cs="Arial"/>
        </w:rPr>
        <w:t>01.07.2014 №</w:t>
      </w:r>
      <w:r w:rsidRPr="00FF44C8">
        <w:rPr>
          <w:rFonts w:ascii="Arial" w:hAnsi="Arial" w:cs="Arial"/>
        </w:rPr>
        <w:t xml:space="preserve"> 514/26, рассматриваются вопросы, связанные с организацией ярмарок на территории Московской области.</w:t>
      </w:r>
    </w:p>
    <w:p w:rsidR="00D81BBD" w:rsidRPr="00FF44C8" w:rsidRDefault="00D81BBD" w:rsidP="00C8304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3. Развитие нестационарной торговли.</w:t>
      </w:r>
    </w:p>
    <w:p w:rsidR="00D81BBD" w:rsidRPr="00FF44C8" w:rsidRDefault="00D81BBD" w:rsidP="00C8304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Особенности размещения нестационарных торговых объектов регламентируются </w:t>
      </w:r>
      <w:r w:rsidR="001B6B97" w:rsidRPr="00FF44C8">
        <w:rPr>
          <w:rFonts w:ascii="Arial" w:hAnsi="Arial" w:cs="Arial"/>
        </w:rPr>
        <w:t>статьей 10 Федерального закона №</w:t>
      </w:r>
      <w:r w:rsidRPr="00FF44C8">
        <w:rPr>
          <w:rFonts w:ascii="Arial" w:hAnsi="Arial" w:cs="Arial"/>
        </w:rPr>
        <w:t xml:space="preserve"> 381-ФЗ.</w:t>
      </w:r>
    </w:p>
    <w:p w:rsidR="00D81BBD" w:rsidRPr="00FF44C8" w:rsidRDefault="00D81BBD" w:rsidP="00D81BBD">
      <w:pPr>
        <w:spacing w:after="240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Во исполнение положений вышеназванного Закона Министерством изд</w:t>
      </w:r>
      <w:r w:rsidR="001B6B97" w:rsidRPr="00FF44C8">
        <w:rPr>
          <w:rFonts w:ascii="Arial" w:hAnsi="Arial" w:cs="Arial"/>
        </w:rPr>
        <w:t>ано распоряжение от 27.12.2012 №</w:t>
      </w:r>
      <w:r w:rsidRPr="00FF44C8">
        <w:rPr>
          <w:rFonts w:ascii="Arial" w:hAnsi="Arial" w:cs="Arial"/>
        </w:rPr>
        <w:t xml:space="preserve"> 32-Р "Об утверждении Порядка разработки и утверждения органами местного самоуправления муниципальных </w:t>
      </w:r>
      <w:proofErr w:type="gramStart"/>
      <w:r w:rsidRPr="00FF44C8">
        <w:rPr>
          <w:rFonts w:ascii="Arial" w:hAnsi="Arial" w:cs="Arial"/>
        </w:rPr>
        <w:t>образований Московской области схем размещения нестационарных торговых объектов</w:t>
      </w:r>
      <w:proofErr w:type="gramEnd"/>
      <w:r w:rsidRPr="00FF44C8">
        <w:rPr>
          <w:rFonts w:ascii="Arial" w:hAnsi="Arial" w:cs="Arial"/>
        </w:rPr>
        <w:t>".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В соответствии с рекомендациями Министерства промышленности и торговли Российской Федерации распоряжением Министерства потребительского рынка и услуг Мо</w:t>
      </w:r>
      <w:r w:rsidR="0002278A" w:rsidRPr="00FF44C8">
        <w:rPr>
          <w:rFonts w:ascii="Arial" w:hAnsi="Arial" w:cs="Arial"/>
        </w:rPr>
        <w:t>сковской области от 15.06.2015 №</w:t>
      </w:r>
      <w:r w:rsidRPr="00FF44C8">
        <w:rPr>
          <w:rFonts w:ascii="Arial" w:hAnsi="Arial" w:cs="Arial"/>
        </w:rPr>
        <w:t xml:space="preserve"> 16рв-27 "О внесении изменений в некоторые распоряжения Министерства потребительского рынка и услуг Московской области в сфере размещения нестационарных торговых объектов" внесено изменение о продлении срока действия схемы размещения нестационарных торговых объектов на территории муниципального образования Московской области с двух до</w:t>
      </w:r>
      <w:proofErr w:type="gramEnd"/>
      <w:r w:rsidRPr="00FF44C8">
        <w:rPr>
          <w:rFonts w:ascii="Arial" w:hAnsi="Arial" w:cs="Arial"/>
        </w:rPr>
        <w:t xml:space="preserve"> пяти лет.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4. Одним из основных направлений развития потребительского рынка и услуг на территории </w:t>
      </w:r>
      <w:r w:rsidR="001B6B97" w:rsidRPr="00FF44C8">
        <w:rPr>
          <w:rFonts w:ascii="Arial" w:hAnsi="Arial" w:cs="Arial"/>
        </w:rPr>
        <w:t xml:space="preserve">городского округа Люберцы </w:t>
      </w:r>
      <w:r w:rsidRPr="00FF44C8">
        <w:rPr>
          <w:rFonts w:ascii="Arial" w:hAnsi="Arial" w:cs="Arial"/>
        </w:rPr>
        <w:t>является организация деятельности розничных рынков в соответствии с требованиями законодательства Российской Федерации и регионального законодательства.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Модернизация в сфере рыночной торговли осуществляется по следующим направлениям.</w:t>
      </w:r>
    </w:p>
    <w:p w:rsidR="001B6B97" w:rsidRPr="00FF44C8" w:rsidRDefault="001B6B97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Федеральным законом №</w:t>
      </w:r>
      <w:r w:rsidR="00D81BBD" w:rsidRPr="00FF44C8">
        <w:rPr>
          <w:rFonts w:ascii="Arial" w:hAnsi="Arial" w:cs="Arial"/>
        </w:rPr>
        <w:t xml:space="preserve"> 271-ФЗ определены правовые основы деятельности розничных рынков, основные требования к их организации, права и обязанности управляющих розничными рынками компаний. </w:t>
      </w:r>
      <w:proofErr w:type="gramStart"/>
      <w:r w:rsidR="00D81BBD" w:rsidRPr="00FF44C8">
        <w:rPr>
          <w:rFonts w:ascii="Arial" w:hAnsi="Arial" w:cs="Arial"/>
        </w:rPr>
        <w:t>Учитывая, что одним из основных требований федерального законодательства является использование с 01.01.2013 управляющими компаниями исключительно капитальных зданий, строений, сооружений для организации деятельности по продаже товаров (выполнению работ, оказанию услуг) на универсальных розничных рынках, в Государственную программу в рамках реализации основного мероприятия по развитию потребительского рынка и услуг включено мероприятие по содействию в строительстве (реконструкции) зданий для размещения розничных рынков (в</w:t>
      </w:r>
      <w:proofErr w:type="gramEnd"/>
      <w:r w:rsidR="00D81BBD" w:rsidRPr="00FF44C8">
        <w:rPr>
          <w:rFonts w:ascii="Arial" w:hAnsi="Arial" w:cs="Arial"/>
        </w:rPr>
        <w:t xml:space="preserve"> том числе сельскохозяйственных и сельскохозяйственных кооперативных рынков с 2018 года) на территории</w:t>
      </w:r>
      <w:r w:rsidRPr="00FF44C8">
        <w:rPr>
          <w:rFonts w:ascii="Arial" w:hAnsi="Arial" w:cs="Arial"/>
        </w:rPr>
        <w:t xml:space="preserve"> городского округа Люберцы</w:t>
      </w:r>
      <w:r w:rsidR="00D81BBD" w:rsidRPr="00FF44C8">
        <w:rPr>
          <w:rFonts w:ascii="Arial" w:hAnsi="Arial" w:cs="Arial"/>
        </w:rPr>
        <w:t>.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>Повышение привлекательности сельскохозяйственных и сельскохозяйственных кооперативных рынков.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В соот</w:t>
      </w:r>
      <w:r w:rsidR="001B6B97" w:rsidRPr="00FF44C8">
        <w:rPr>
          <w:rFonts w:ascii="Arial" w:hAnsi="Arial" w:cs="Arial"/>
        </w:rPr>
        <w:t>ветствии с Федеральным законом №</w:t>
      </w:r>
      <w:r w:rsidRPr="00FF44C8">
        <w:rPr>
          <w:rFonts w:ascii="Arial" w:hAnsi="Arial" w:cs="Arial"/>
        </w:rPr>
        <w:t xml:space="preserve"> 271-ФЗ, а также во исполнение положений Стратегии развития торговли в Российской Федерации на 2015-2016 годы и период до 2020 года, утвержденной приказом Министерства промышленности и торговли Росс</w:t>
      </w:r>
      <w:r w:rsidR="0002278A" w:rsidRPr="00FF44C8">
        <w:rPr>
          <w:rFonts w:ascii="Arial" w:hAnsi="Arial" w:cs="Arial"/>
        </w:rPr>
        <w:t>ийской Федерации от 25.12.2014 №</w:t>
      </w:r>
      <w:r w:rsidRPr="00FF44C8">
        <w:rPr>
          <w:rFonts w:ascii="Arial" w:hAnsi="Arial" w:cs="Arial"/>
        </w:rPr>
        <w:t xml:space="preserve"> 2733,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</w:t>
      </w:r>
      <w:proofErr w:type="gramEnd"/>
      <w:r w:rsidRPr="00FF44C8">
        <w:rPr>
          <w:rFonts w:ascii="Arial" w:hAnsi="Arial" w:cs="Arial"/>
        </w:rPr>
        <w:t xml:space="preserve"> </w:t>
      </w:r>
      <w:r w:rsidR="001B6B97" w:rsidRPr="00FF44C8">
        <w:rPr>
          <w:rFonts w:ascii="Arial" w:hAnsi="Arial" w:cs="Arial"/>
        </w:rPr>
        <w:t>Московской области до 01.01.2025</w:t>
      </w:r>
      <w:r w:rsidRPr="00FF44C8">
        <w:rPr>
          <w:rFonts w:ascii="Arial" w:hAnsi="Arial" w:cs="Arial"/>
        </w:rPr>
        <w:t>.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Данная норма закрепле</w:t>
      </w:r>
      <w:r w:rsidR="001B6B97" w:rsidRPr="00FF44C8">
        <w:rPr>
          <w:rFonts w:ascii="Arial" w:hAnsi="Arial" w:cs="Arial"/>
        </w:rPr>
        <w:t>на в Законе Московской области №</w:t>
      </w:r>
      <w:r w:rsidRPr="00FF44C8">
        <w:rPr>
          <w:rFonts w:ascii="Arial" w:hAnsi="Arial" w:cs="Arial"/>
        </w:rPr>
        <w:t xml:space="preserve"> 41/2007-ОЗ "Об организации и деятельности розничных рынков на территории Московской области", а также в Основных требованиях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</w:t>
      </w:r>
      <w:r w:rsidR="001B6B97" w:rsidRPr="00FF44C8">
        <w:rPr>
          <w:rFonts w:ascii="Arial" w:hAnsi="Arial" w:cs="Arial"/>
        </w:rPr>
        <w:t xml:space="preserve">ковской области от 29.05.2013 № </w:t>
      </w:r>
      <w:r w:rsidRPr="00FF44C8">
        <w:rPr>
          <w:rFonts w:ascii="Arial" w:hAnsi="Arial" w:cs="Arial"/>
        </w:rPr>
        <w:t>354/7 "Об основных требованиях к планировке</w:t>
      </w:r>
      <w:proofErr w:type="gramEnd"/>
      <w:r w:rsidRPr="00FF44C8">
        <w:rPr>
          <w:rFonts w:ascii="Arial" w:hAnsi="Arial" w:cs="Arial"/>
        </w:rPr>
        <w:t>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помещений.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Реализация вышеуказанных положений областного законодательства способствует повышению привлекательности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могут реализовать свою продукцию, заплатив за аренду торгового места приемлемую цену.</w:t>
      </w:r>
    </w:p>
    <w:p w:rsidR="00D81BBD" w:rsidRPr="00FF44C8" w:rsidRDefault="00D81BBD" w:rsidP="001B6B97">
      <w:pPr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Увеличение количества современных сельскохозяйственных рынков также является стимулом к развитию конкуренции в сфере розничной торговли.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В результате реализации мероприятий по вышеуказанным направлениям предполагается: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приведение организации и деятельности розничных рынков в соответствие требованиям законодательства Российской Федерации;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увеличение количества сельскохозяйственных и сельскохозяйственных кооперативных рынков и их доли в обороте розничной торговли;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повышение уровня конкуренции среди хозяйствующих субъектов, осуществляющих или намеренных осуществлять деятельность в формате розничного рынка;</w:t>
      </w:r>
    </w:p>
    <w:p w:rsidR="00D81BBD" w:rsidRPr="00FF44C8" w:rsidRDefault="00D81BBD" w:rsidP="001B6B97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обеспечение проведения единой государственной политики в сфере рыночной торговли на территории Московской области.</w:t>
      </w:r>
    </w:p>
    <w:p w:rsidR="00D81BBD" w:rsidRPr="00FF44C8" w:rsidRDefault="00D81BBD" w:rsidP="0002278A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5. Сфера общественного питания и бытовых услуг.</w:t>
      </w:r>
    </w:p>
    <w:p w:rsidR="00D81BBD" w:rsidRPr="00FF44C8" w:rsidRDefault="00D81BBD" w:rsidP="0002278A">
      <w:pPr>
        <w:ind w:firstLine="567"/>
        <w:jc w:val="both"/>
        <w:rPr>
          <w:rFonts w:ascii="Arial" w:hAnsi="Arial" w:cs="Arial"/>
        </w:rPr>
      </w:pPr>
      <w:proofErr w:type="gramStart"/>
      <w:r w:rsidRPr="00FF44C8">
        <w:rPr>
          <w:rFonts w:ascii="Arial" w:hAnsi="Arial" w:cs="Arial"/>
        </w:rPr>
        <w:t>Стратегией социально-экономического развития Московской области до 2020 года, утвержденной постановлением Правительства Мо</w:t>
      </w:r>
      <w:r w:rsidR="0002278A" w:rsidRPr="00FF44C8">
        <w:rPr>
          <w:rFonts w:ascii="Arial" w:hAnsi="Arial" w:cs="Arial"/>
        </w:rPr>
        <w:t>сковской области от 15.12.2006 №</w:t>
      </w:r>
      <w:r w:rsidRPr="00FF44C8">
        <w:rPr>
          <w:rFonts w:ascii="Arial" w:hAnsi="Arial" w:cs="Arial"/>
        </w:rPr>
        <w:t xml:space="preserve"> 1164/49 "О стратегии социально-экономического развития Московской области до 2020 года, предусмотрена задача по обеспечению функционирования потребительского рынка товаров и услуг, удовлетворения потребности населения в качественных и безопасных товарах и услугах", предусмотрена задача по обеспечению функционирования потребительского рынка товаров и услуг, удовлетворения потребности населения в</w:t>
      </w:r>
      <w:proofErr w:type="gramEnd"/>
      <w:r w:rsidRPr="00FF44C8">
        <w:rPr>
          <w:rFonts w:ascii="Arial" w:hAnsi="Arial" w:cs="Arial"/>
        </w:rPr>
        <w:t xml:space="preserve"> качественных и безопасных </w:t>
      </w:r>
      <w:proofErr w:type="gramStart"/>
      <w:r w:rsidRPr="00FF44C8">
        <w:rPr>
          <w:rFonts w:ascii="Arial" w:hAnsi="Arial" w:cs="Arial"/>
        </w:rPr>
        <w:t>товарах</w:t>
      </w:r>
      <w:proofErr w:type="gramEnd"/>
      <w:r w:rsidRPr="00FF44C8">
        <w:rPr>
          <w:rFonts w:ascii="Arial" w:hAnsi="Arial" w:cs="Arial"/>
        </w:rPr>
        <w:t xml:space="preserve"> и услугах.</w:t>
      </w:r>
    </w:p>
    <w:p w:rsidR="00D81BBD" w:rsidRPr="00FF44C8" w:rsidRDefault="00D81BBD" w:rsidP="0002278A">
      <w:pPr>
        <w:ind w:firstLine="567"/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>В рамках исполнения указанной задачи в сфере общественного питания и бытовых услуг планируется осуществить следующие мероприятия:</w:t>
      </w:r>
    </w:p>
    <w:p w:rsidR="00D81BBD" w:rsidRPr="00FF44C8" w:rsidRDefault="0002278A" w:rsidP="0002278A">
      <w:pPr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lastRenderedPageBreak/>
        <w:t xml:space="preserve">- </w:t>
      </w:r>
      <w:r w:rsidR="00D81BBD" w:rsidRPr="00FF44C8">
        <w:rPr>
          <w:rFonts w:ascii="Arial" w:hAnsi="Arial" w:cs="Arial"/>
        </w:rPr>
        <w:t xml:space="preserve">содействие увеличению уровня обеспеченности населения </w:t>
      </w:r>
      <w:r w:rsidRPr="00FF44C8">
        <w:rPr>
          <w:rFonts w:ascii="Arial" w:hAnsi="Arial" w:cs="Arial"/>
        </w:rPr>
        <w:t xml:space="preserve">городского округа Люберцы </w:t>
      </w:r>
      <w:r w:rsidR="00D81BBD" w:rsidRPr="00FF44C8">
        <w:rPr>
          <w:rFonts w:ascii="Arial" w:hAnsi="Arial" w:cs="Arial"/>
        </w:rPr>
        <w:t>предприятиями общественного питания;</w:t>
      </w:r>
    </w:p>
    <w:p w:rsidR="00D81BBD" w:rsidRPr="00FF44C8" w:rsidRDefault="0002278A" w:rsidP="0002278A">
      <w:pPr>
        <w:jc w:val="both"/>
        <w:rPr>
          <w:rFonts w:ascii="Arial" w:hAnsi="Arial" w:cs="Arial"/>
        </w:rPr>
      </w:pPr>
      <w:r w:rsidRPr="00FF44C8">
        <w:rPr>
          <w:rFonts w:ascii="Arial" w:hAnsi="Arial" w:cs="Arial"/>
        </w:rPr>
        <w:t xml:space="preserve">- </w:t>
      </w:r>
      <w:r w:rsidR="00D81BBD" w:rsidRPr="00FF44C8">
        <w:rPr>
          <w:rFonts w:ascii="Arial" w:hAnsi="Arial" w:cs="Arial"/>
        </w:rPr>
        <w:t xml:space="preserve">содействие увеличению уровня обеспеченности населения </w:t>
      </w:r>
      <w:r w:rsidRPr="00FF44C8">
        <w:rPr>
          <w:rFonts w:ascii="Arial" w:hAnsi="Arial" w:cs="Arial"/>
        </w:rPr>
        <w:t xml:space="preserve">городского округа Люберцы </w:t>
      </w:r>
      <w:r w:rsidR="00D81BBD" w:rsidRPr="00FF44C8">
        <w:rPr>
          <w:rFonts w:ascii="Arial" w:hAnsi="Arial" w:cs="Arial"/>
        </w:rPr>
        <w:t>предприятиями бытового обслуживания.</w:t>
      </w:r>
    </w:p>
    <w:p w:rsidR="00586052" w:rsidRPr="00FF44C8" w:rsidRDefault="00586052" w:rsidP="00D81BBD">
      <w:pPr>
        <w:spacing w:after="240"/>
        <w:jc w:val="both"/>
        <w:rPr>
          <w:rFonts w:ascii="Arial" w:hAnsi="Arial" w:cs="Arial"/>
        </w:rPr>
      </w:pPr>
    </w:p>
    <w:p w:rsidR="001053F6" w:rsidRPr="00FF44C8" w:rsidRDefault="001053F6" w:rsidP="00030E62">
      <w:pPr>
        <w:autoSpaceDE w:val="0"/>
        <w:autoSpaceDN w:val="0"/>
        <w:adjustRightInd w:val="0"/>
        <w:rPr>
          <w:rFonts w:ascii="Arial" w:hAnsi="Arial" w:cs="Arial"/>
        </w:rPr>
      </w:pPr>
    </w:p>
    <w:p w:rsidR="0076647E" w:rsidRPr="00FF44C8" w:rsidRDefault="00897E84" w:rsidP="00EB0767">
      <w:pPr>
        <w:spacing w:after="240"/>
        <w:jc w:val="center"/>
        <w:rPr>
          <w:rFonts w:ascii="Arial" w:hAnsi="Arial" w:cs="Arial"/>
          <w:b/>
        </w:rPr>
      </w:pPr>
      <w:r w:rsidRPr="00FF44C8">
        <w:rPr>
          <w:rFonts w:ascii="Arial" w:hAnsi="Arial" w:cs="Arial"/>
          <w:b/>
        </w:rPr>
        <w:t>П</w:t>
      </w:r>
      <w:r w:rsidR="00D64FBA" w:rsidRPr="00FF44C8">
        <w:rPr>
          <w:rFonts w:ascii="Arial" w:hAnsi="Arial" w:cs="Arial"/>
          <w:b/>
        </w:rPr>
        <w:t>еречень мероприятий подпрограммы</w:t>
      </w:r>
      <w:r w:rsidRPr="00FF44C8">
        <w:rPr>
          <w:rFonts w:ascii="Arial" w:hAnsi="Arial" w:cs="Arial"/>
          <w:b/>
        </w:rPr>
        <w:t xml:space="preserve"> 4</w:t>
      </w:r>
      <w:r w:rsidR="00251119" w:rsidRPr="00FF44C8">
        <w:rPr>
          <w:rFonts w:ascii="Arial" w:hAnsi="Arial" w:cs="Arial"/>
          <w:b/>
        </w:rPr>
        <w:t xml:space="preserve"> </w:t>
      </w:r>
      <w:r w:rsidRPr="00FF44C8">
        <w:rPr>
          <w:rFonts w:ascii="Arial" w:hAnsi="Arial" w:cs="Arial"/>
          <w:b/>
        </w:rPr>
        <w:t>«</w:t>
      </w:r>
      <w:r w:rsidR="00D64FBA" w:rsidRPr="00FF44C8">
        <w:rPr>
          <w:rFonts w:ascii="Arial" w:hAnsi="Arial" w:cs="Arial"/>
          <w:b/>
        </w:rPr>
        <w:t>Развитие потребительского рынка и услуг</w:t>
      </w:r>
      <w:r w:rsidR="00A3412D" w:rsidRPr="00FF44C8">
        <w:rPr>
          <w:rFonts w:ascii="Arial" w:hAnsi="Arial" w:cs="Arial"/>
          <w:b/>
        </w:rPr>
        <w:t xml:space="preserve"> на территории муниципального образования Московской области</w:t>
      </w:r>
      <w:r w:rsidR="00D64FBA" w:rsidRPr="00FF44C8">
        <w:rPr>
          <w:rFonts w:ascii="Arial" w:hAnsi="Arial" w:cs="Arial"/>
          <w:b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62"/>
        <w:gridCol w:w="1523"/>
        <w:gridCol w:w="817"/>
        <w:gridCol w:w="1134"/>
        <w:gridCol w:w="1417"/>
        <w:gridCol w:w="1276"/>
        <w:gridCol w:w="1276"/>
        <w:gridCol w:w="1275"/>
        <w:gridCol w:w="1276"/>
        <w:gridCol w:w="1276"/>
        <w:gridCol w:w="1559"/>
        <w:gridCol w:w="1701"/>
      </w:tblGrid>
      <w:tr w:rsidR="00307C91" w:rsidRPr="00FF44C8" w:rsidTr="00FF44C8">
        <w:trPr>
          <w:trHeight w:val="20"/>
        </w:trPr>
        <w:tc>
          <w:tcPr>
            <w:tcW w:w="462" w:type="dxa"/>
            <w:vMerge w:val="restart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FF44C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FF44C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523" w:type="dxa"/>
            <w:vMerge w:val="restart"/>
          </w:tcPr>
          <w:p w:rsidR="00307C91" w:rsidRPr="00FF44C8" w:rsidRDefault="00307C91" w:rsidP="002E3F1A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Мероприятия</w:t>
            </w:r>
            <w:r w:rsidR="002E3F1A" w:rsidRPr="00FF44C8">
              <w:rPr>
                <w:rFonts w:ascii="Arial" w:hAnsi="Arial" w:cs="Arial"/>
                <w:sz w:val="22"/>
                <w:szCs w:val="22"/>
              </w:rPr>
              <w:t xml:space="preserve"> программы/</w:t>
            </w:r>
            <w:r w:rsidRPr="00FF44C8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817" w:type="dxa"/>
            <w:vMerge w:val="restart"/>
          </w:tcPr>
          <w:p w:rsidR="00307C91" w:rsidRPr="00FF44C8" w:rsidRDefault="00307C91" w:rsidP="002E3F1A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307C91" w:rsidRPr="00FF44C8" w:rsidRDefault="00307C91" w:rsidP="002E3F1A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Всего (тыс</w:t>
            </w:r>
            <w:proofErr w:type="gramStart"/>
            <w:r w:rsidRPr="00FF44C8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FF44C8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6379" w:type="dxa"/>
            <w:gridSpan w:val="5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Объем финансирования по годам (тыс</w:t>
            </w:r>
            <w:proofErr w:type="gramStart"/>
            <w:r w:rsidRPr="00FF44C8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FF44C8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1559" w:type="dxa"/>
            <w:vMerge w:val="restart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F44C8">
              <w:rPr>
                <w:rFonts w:ascii="Arial" w:hAnsi="Arial" w:cs="Arial"/>
                <w:sz w:val="22"/>
                <w:szCs w:val="22"/>
              </w:rPr>
              <w:t>Ответственный</w:t>
            </w:r>
            <w:proofErr w:type="gramEnd"/>
            <w:r w:rsidRPr="00FF44C8">
              <w:rPr>
                <w:rFonts w:ascii="Arial" w:hAnsi="Arial" w:cs="Arial"/>
                <w:sz w:val="22"/>
                <w:szCs w:val="22"/>
              </w:rPr>
              <w:t xml:space="preserve"> за выполнение мероприятия</w:t>
            </w:r>
            <w:r w:rsidR="002E3F1A" w:rsidRPr="00FF44C8">
              <w:rPr>
                <w:rFonts w:ascii="Arial" w:hAnsi="Arial" w:cs="Arial"/>
                <w:sz w:val="22"/>
                <w:szCs w:val="22"/>
              </w:rPr>
              <w:t xml:space="preserve"> программы/</w:t>
            </w:r>
            <w:r w:rsidRPr="00FF44C8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Результаты выполнения мероприятия</w:t>
            </w:r>
            <w:r w:rsidR="002E3F1A" w:rsidRPr="00FF44C8">
              <w:rPr>
                <w:rFonts w:ascii="Arial" w:hAnsi="Arial" w:cs="Arial"/>
                <w:sz w:val="22"/>
                <w:szCs w:val="22"/>
              </w:rPr>
              <w:t xml:space="preserve"> программы/</w:t>
            </w:r>
            <w:r w:rsidRPr="00FF44C8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</w:p>
        </w:tc>
      </w:tr>
      <w:tr w:rsidR="009430D6" w:rsidRPr="00FF44C8" w:rsidTr="00FF44C8">
        <w:trPr>
          <w:trHeight w:val="20"/>
        </w:trPr>
        <w:tc>
          <w:tcPr>
            <w:tcW w:w="462" w:type="dxa"/>
            <w:vMerge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  <w:vAlign w:val="center"/>
          </w:tcPr>
          <w:p w:rsidR="00307C91" w:rsidRPr="00FF44C8" w:rsidRDefault="00307C91" w:rsidP="00E768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275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59" w:type="dxa"/>
            <w:vMerge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0D6" w:rsidRPr="00FF44C8" w:rsidTr="00FF44C8">
        <w:trPr>
          <w:trHeight w:val="20"/>
        </w:trPr>
        <w:tc>
          <w:tcPr>
            <w:tcW w:w="462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23" w:type="dxa"/>
            <w:vAlign w:val="center"/>
          </w:tcPr>
          <w:p w:rsidR="00307C91" w:rsidRPr="00FF44C8" w:rsidRDefault="00307C91" w:rsidP="00E768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7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9430D6" w:rsidRPr="00FF44C8" w:rsidTr="00FF44C8">
        <w:trPr>
          <w:trHeight w:val="20"/>
        </w:trPr>
        <w:tc>
          <w:tcPr>
            <w:tcW w:w="462" w:type="dxa"/>
            <w:vMerge w:val="restart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</w:t>
            </w:r>
            <w:r w:rsidR="00406E99" w:rsidRPr="00FF44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23" w:type="dxa"/>
            <w:vMerge w:val="restart"/>
          </w:tcPr>
          <w:p w:rsidR="00482436" w:rsidRPr="00FF44C8" w:rsidRDefault="00307C91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Основное мероприятие 01. </w:t>
            </w:r>
          </w:p>
          <w:p w:rsidR="00307C91" w:rsidRPr="00FF44C8" w:rsidRDefault="00307C91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817" w:type="dxa"/>
            <w:vMerge w:val="restart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01.01.2020-</w:t>
            </w:r>
          </w:p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134" w:type="dxa"/>
          </w:tcPr>
          <w:p w:rsidR="00307C91" w:rsidRPr="00FF44C8" w:rsidRDefault="00307C91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307C91" w:rsidRPr="00FF44C8" w:rsidRDefault="0037548D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07C91" w:rsidRPr="00FF44C8" w:rsidRDefault="0037548D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07C91" w:rsidRPr="00FF44C8" w:rsidRDefault="0037548D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07C91" w:rsidRPr="00FF44C8" w:rsidRDefault="0037548D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07C91" w:rsidRPr="00FF44C8" w:rsidRDefault="0037548D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07C91" w:rsidRPr="00FF44C8" w:rsidRDefault="0037548D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Обеспечение современными мощностями инфраструктуры потребительского рынка и услуг и повышение качества обслуживания</w:t>
            </w:r>
          </w:p>
        </w:tc>
      </w:tr>
      <w:tr w:rsidR="009430D6" w:rsidRPr="00FF44C8" w:rsidTr="00FF44C8">
        <w:trPr>
          <w:trHeight w:val="20"/>
        </w:trPr>
        <w:tc>
          <w:tcPr>
            <w:tcW w:w="462" w:type="dxa"/>
            <w:vMerge/>
          </w:tcPr>
          <w:p w:rsidR="009430D6" w:rsidRPr="00FF44C8" w:rsidRDefault="009430D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9430D6" w:rsidRPr="00FF44C8" w:rsidRDefault="009430D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9430D6" w:rsidRPr="00FF44C8" w:rsidRDefault="009430D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430D6" w:rsidRPr="00FF44C8" w:rsidRDefault="009430D6" w:rsidP="0048243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Внебюджетные 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  <w:tc>
          <w:tcPr>
            <w:tcW w:w="1417" w:type="dxa"/>
          </w:tcPr>
          <w:p w:rsidR="009430D6" w:rsidRPr="00FF44C8" w:rsidRDefault="009430D6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3 489 332,0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430D6" w:rsidRPr="00FF44C8" w:rsidRDefault="009430D6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678 986,0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430D6" w:rsidRPr="00FF44C8" w:rsidRDefault="009430D6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699 789,0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430D6" w:rsidRPr="00FF44C8" w:rsidRDefault="009430D6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701 654,0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430D6" w:rsidRPr="00FF44C8" w:rsidRDefault="009430D6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703 519,0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430D6" w:rsidRPr="00FF44C8" w:rsidRDefault="009430D6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705 384,0</w:t>
            </w:r>
            <w:r w:rsidR="00482436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9430D6" w:rsidRPr="00FF44C8" w:rsidRDefault="009430D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30D6" w:rsidRPr="00FF44C8" w:rsidRDefault="009430D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436" w:rsidRPr="00FF44C8" w:rsidRDefault="0048243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3 489 332,00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678 986,00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699 789,00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701 654,00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703 519,00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705 384,00</w:t>
            </w:r>
          </w:p>
        </w:tc>
        <w:tc>
          <w:tcPr>
            <w:tcW w:w="1559" w:type="dxa"/>
            <w:vMerge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1523" w:type="dxa"/>
            <w:vMerge w:val="restart"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Мероприятие 01.01.</w:t>
            </w:r>
          </w:p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Содействие вводу (строительству) новых современных объектов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потребительского рынка и услуг</w:t>
            </w:r>
          </w:p>
        </w:tc>
        <w:tc>
          <w:tcPr>
            <w:tcW w:w="817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01.01.2020-</w:t>
            </w:r>
          </w:p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436" w:rsidRPr="00FF44C8" w:rsidRDefault="0048243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Управление потребительского рынка, услуг и рекламы администрации городского округа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Люберцы Московской области</w:t>
            </w:r>
          </w:p>
        </w:tc>
        <w:tc>
          <w:tcPr>
            <w:tcW w:w="1701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 xml:space="preserve">Обеспечение современными мощностями инфраструктуры потребительского рынка и услуг и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повышение качества обслуживания</w:t>
            </w: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436" w:rsidRPr="00FF44C8" w:rsidRDefault="00482436" w:rsidP="0048243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3 489 332,00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678 986,00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699 789,00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701 654,00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703 519,00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705 384,00</w:t>
            </w:r>
          </w:p>
        </w:tc>
        <w:tc>
          <w:tcPr>
            <w:tcW w:w="1559" w:type="dxa"/>
            <w:vMerge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436" w:rsidRPr="00FF44C8" w:rsidRDefault="0048243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3 489 332,00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678 986,00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699 789,00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701 654,00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703 519,00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705 384,00</w:t>
            </w:r>
          </w:p>
        </w:tc>
        <w:tc>
          <w:tcPr>
            <w:tcW w:w="1559" w:type="dxa"/>
            <w:vMerge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523" w:type="dxa"/>
            <w:vMerge w:val="restart"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Мероприятие 01.02.</w:t>
            </w:r>
          </w:p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817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01.01.2020-</w:t>
            </w:r>
          </w:p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134" w:type="dxa"/>
          </w:tcPr>
          <w:p w:rsidR="00482436" w:rsidRPr="00FF44C8" w:rsidRDefault="0048243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Обеспечение населения сезонной плодоовощной продукцией.</w:t>
            </w: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436" w:rsidRPr="00FF44C8" w:rsidRDefault="00482436" w:rsidP="0048243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436" w:rsidRPr="00FF44C8" w:rsidRDefault="0048243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1523" w:type="dxa"/>
            <w:vMerge w:val="restart"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Мероприятие 01.03.</w:t>
            </w:r>
          </w:p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817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01.01.2020-</w:t>
            </w:r>
          </w:p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134" w:type="dxa"/>
          </w:tcPr>
          <w:p w:rsidR="00482436" w:rsidRPr="00FF44C8" w:rsidRDefault="0048243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Социальная поддержка ветеранов и инвалидов Великой Отечественной войны, социально незащищенных категорий граждан.</w:t>
            </w: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436" w:rsidRPr="00FF44C8" w:rsidRDefault="00482436" w:rsidP="0048243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36" w:rsidRPr="00FF44C8" w:rsidTr="00FF44C8">
        <w:trPr>
          <w:trHeight w:val="20"/>
        </w:trPr>
        <w:tc>
          <w:tcPr>
            <w:tcW w:w="462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2436" w:rsidRPr="00FF44C8" w:rsidRDefault="0048243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436" w:rsidRPr="00FF44C8" w:rsidRDefault="0048243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2436" w:rsidRPr="00FF44C8" w:rsidRDefault="0048243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2436" w:rsidRPr="00FF44C8" w:rsidRDefault="0048243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5F2" w:rsidRPr="00FF44C8" w:rsidTr="00FF44C8">
        <w:trPr>
          <w:trHeight w:val="20"/>
        </w:trPr>
        <w:tc>
          <w:tcPr>
            <w:tcW w:w="462" w:type="dxa"/>
            <w:vMerge w:val="restart"/>
            <w:tcBorders>
              <w:bottom w:val="single" w:sz="4" w:space="0" w:color="auto"/>
            </w:tcBorders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523" w:type="dxa"/>
            <w:vMerge w:val="restart"/>
            <w:tcBorders>
              <w:bottom w:val="single" w:sz="4" w:space="0" w:color="auto"/>
            </w:tcBorders>
          </w:tcPr>
          <w:p w:rsidR="004805F2" w:rsidRPr="00FF44C8" w:rsidRDefault="004805F2" w:rsidP="00F45DCC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Мероприятие 01.05. 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объектов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01.01.2020-</w:t>
            </w:r>
          </w:p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05F2" w:rsidRPr="00FF44C8" w:rsidRDefault="004805F2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Демонтаж нестационарных торговых объектов, установленных по адресным </w:t>
            </w:r>
            <w:proofErr w:type="gramStart"/>
            <w:r w:rsidRPr="00FF44C8">
              <w:rPr>
                <w:rFonts w:ascii="Arial" w:hAnsi="Arial" w:cs="Arial"/>
                <w:sz w:val="22"/>
                <w:szCs w:val="22"/>
              </w:rPr>
              <w:t>ориентирам</w:t>
            </w:r>
            <w:proofErr w:type="gramEnd"/>
            <w:r w:rsidRPr="00FF44C8">
              <w:rPr>
                <w:rFonts w:ascii="Arial" w:hAnsi="Arial" w:cs="Arial"/>
                <w:sz w:val="22"/>
                <w:szCs w:val="22"/>
              </w:rPr>
              <w:t xml:space="preserve"> не включенным в схему размещения нестационарных торговых объектов на территории городского округа Люберцы</w:t>
            </w:r>
          </w:p>
        </w:tc>
      </w:tr>
      <w:tr w:rsidR="004805F2" w:rsidRPr="00FF44C8" w:rsidTr="00FF44C8">
        <w:trPr>
          <w:trHeight w:val="20"/>
        </w:trPr>
        <w:tc>
          <w:tcPr>
            <w:tcW w:w="462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05F2" w:rsidRPr="00FF44C8" w:rsidRDefault="004805F2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05F2" w:rsidRPr="00FF44C8" w:rsidRDefault="004805F2" w:rsidP="004805F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5F2" w:rsidRPr="00FF44C8" w:rsidTr="00FF44C8">
        <w:trPr>
          <w:trHeight w:val="20"/>
        </w:trPr>
        <w:tc>
          <w:tcPr>
            <w:tcW w:w="462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05F2" w:rsidRPr="00FF44C8" w:rsidRDefault="004805F2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05F2" w:rsidRPr="00FF44C8" w:rsidRDefault="004805F2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5F2" w:rsidRPr="00FF44C8" w:rsidTr="00FF44C8">
        <w:trPr>
          <w:trHeight w:val="20"/>
        </w:trPr>
        <w:tc>
          <w:tcPr>
            <w:tcW w:w="462" w:type="dxa"/>
            <w:vMerge w:val="restart"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406E99" w:rsidRPr="00FF44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23" w:type="dxa"/>
            <w:vMerge w:val="restart"/>
          </w:tcPr>
          <w:p w:rsidR="004805F2" w:rsidRPr="00FF44C8" w:rsidRDefault="004805F2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Основное мероприятие 02. </w:t>
            </w:r>
          </w:p>
          <w:p w:rsidR="004805F2" w:rsidRPr="00FF44C8" w:rsidRDefault="004805F2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817" w:type="dxa"/>
            <w:vMerge w:val="restart"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01.01.2020-</w:t>
            </w:r>
          </w:p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134" w:type="dxa"/>
          </w:tcPr>
          <w:p w:rsidR="004805F2" w:rsidRPr="00FF44C8" w:rsidRDefault="004805F2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Обеспечение современными предприятиями общественного питания, повышение качества обслуживания населения.</w:t>
            </w:r>
          </w:p>
        </w:tc>
      </w:tr>
      <w:tr w:rsidR="009430D6" w:rsidRPr="00FF44C8" w:rsidTr="00FF44C8">
        <w:trPr>
          <w:trHeight w:val="20"/>
        </w:trPr>
        <w:tc>
          <w:tcPr>
            <w:tcW w:w="462" w:type="dxa"/>
            <w:vMerge/>
          </w:tcPr>
          <w:p w:rsidR="002E1AC8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2E1AC8" w:rsidRPr="00FF44C8" w:rsidRDefault="002E1AC8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2E1AC8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1AC8" w:rsidRPr="00FF44C8" w:rsidRDefault="002E1AC8" w:rsidP="004805F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Внебюджетные </w:t>
            </w:r>
            <w:r w:rsidR="004805F2" w:rsidRPr="00FF44C8"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  <w:tc>
          <w:tcPr>
            <w:tcW w:w="1417" w:type="dxa"/>
          </w:tcPr>
          <w:p w:rsidR="002E1AC8" w:rsidRPr="00FF44C8" w:rsidRDefault="002E1AC8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815 369,0</w:t>
            </w:r>
            <w:r w:rsidR="004805F2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E1AC8" w:rsidRPr="00FF44C8" w:rsidRDefault="002E1AC8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161 897,0</w:t>
            </w:r>
            <w:r w:rsidR="004805F2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E1AC8" w:rsidRPr="00FF44C8" w:rsidRDefault="002E1AC8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162 321,0</w:t>
            </w:r>
            <w:r w:rsidR="004805F2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E1AC8" w:rsidRPr="00FF44C8" w:rsidRDefault="002E1AC8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162 890,0</w:t>
            </w:r>
            <w:r w:rsidR="004805F2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E1AC8" w:rsidRPr="00FF44C8" w:rsidRDefault="002E1AC8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163 205,0</w:t>
            </w:r>
            <w:r w:rsidR="004805F2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E1AC8" w:rsidRPr="00FF44C8" w:rsidRDefault="002E1AC8" w:rsidP="006D67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165 056,0</w:t>
            </w:r>
            <w:r w:rsidR="004805F2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2E1AC8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E1AC8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5F2" w:rsidRPr="00FF44C8" w:rsidTr="00FF44C8">
        <w:trPr>
          <w:trHeight w:val="20"/>
        </w:trPr>
        <w:tc>
          <w:tcPr>
            <w:tcW w:w="462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4805F2" w:rsidRPr="00FF44C8" w:rsidRDefault="004805F2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05F2" w:rsidRPr="00FF44C8" w:rsidRDefault="004805F2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815 369,00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161 897,00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162 321,00</w:t>
            </w:r>
          </w:p>
        </w:tc>
        <w:tc>
          <w:tcPr>
            <w:tcW w:w="1275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162 890,00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163 205,00</w:t>
            </w:r>
          </w:p>
        </w:tc>
        <w:tc>
          <w:tcPr>
            <w:tcW w:w="1276" w:type="dxa"/>
          </w:tcPr>
          <w:p w:rsidR="004805F2" w:rsidRPr="00FF44C8" w:rsidRDefault="004805F2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165 056,00</w:t>
            </w:r>
          </w:p>
        </w:tc>
        <w:tc>
          <w:tcPr>
            <w:tcW w:w="1559" w:type="dxa"/>
            <w:vMerge/>
            <w:shd w:val="clear" w:color="auto" w:fill="auto"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05F2" w:rsidRPr="00FF44C8" w:rsidRDefault="004805F2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47" w:rsidRPr="00FF44C8" w:rsidTr="00FF44C8">
        <w:trPr>
          <w:trHeight w:val="20"/>
        </w:trPr>
        <w:tc>
          <w:tcPr>
            <w:tcW w:w="462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1523" w:type="dxa"/>
            <w:vMerge w:val="restart"/>
          </w:tcPr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Мероприятие 02.01.</w:t>
            </w:r>
          </w:p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817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01.01.2020-</w:t>
            </w: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32047" w:rsidRPr="00FF44C8" w:rsidRDefault="00632047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Обеспечение современными предприятиями общественного питания, повышение качества обслуживания населения</w:t>
            </w:r>
          </w:p>
        </w:tc>
      </w:tr>
      <w:tr w:rsidR="00632047" w:rsidRPr="00FF44C8" w:rsidTr="00FF44C8">
        <w:trPr>
          <w:trHeight w:val="20"/>
        </w:trPr>
        <w:tc>
          <w:tcPr>
            <w:tcW w:w="462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32047" w:rsidRPr="00FF44C8" w:rsidRDefault="00632047" w:rsidP="00632047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815 369,00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161 897,00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162 321,00</w:t>
            </w:r>
          </w:p>
        </w:tc>
        <w:tc>
          <w:tcPr>
            <w:tcW w:w="1275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162 890,00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163 205,00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165 056,00</w:t>
            </w:r>
          </w:p>
        </w:tc>
        <w:tc>
          <w:tcPr>
            <w:tcW w:w="1559" w:type="dxa"/>
            <w:vMerge/>
            <w:shd w:val="clear" w:color="auto" w:fill="auto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47" w:rsidRPr="00FF44C8" w:rsidTr="00FF44C8">
        <w:trPr>
          <w:trHeight w:val="20"/>
        </w:trPr>
        <w:tc>
          <w:tcPr>
            <w:tcW w:w="462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32047" w:rsidRPr="00FF44C8" w:rsidRDefault="00632047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815 369,00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161 897,00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162 321,00</w:t>
            </w:r>
          </w:p>
        </w:tc>
        <w:tc>
          <w:tcPr>
            <w:tcW w:w="1275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162 890,00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163 205,00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165 056,00</w:t>
            </w:r>
          </w:p>
        </w:tc>
        <w:tc>
          <w:tcPr>
            <w:tcW w:w="1559" w:type="dxa"/>
            <w:vMerge/>
            <w:shd w:val="clear" w:color="auto" w:fill="auto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47" w:rsidRPr="00FF44C8" w:rsidTr="00FF44C8">
        <w:trPr>
          <w:trHeight w:val="20"/>
        </w:trPr>
        <w:tc>
          <w:tcPr>
            <w:tcW w:w="462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</w:t>
            </w:r>
            <w:r w:rsidR="00406E99" w:rsidRPr="00FF44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23" w:type="dxa"/>
            <w:vMerge w:val="restart"/>
          </w:tcPr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Основное мероприятие 03. </w:t>
            </w:r>
          </w:p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Развитие сферы бытовых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услуг на территории муниципального образования Московской области</w:t>
            </w:r>
          </w:p>
        </w:tc>
        <w:tc>
          <w:tcPr>
            <w:tcW w:w="817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01.01.2020-</w:t>
            </w: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134" w:type="dxa"/>
          </w:tcPr>
          <w:p w:rsidR="00632047" w:rsidRPr="00FF44C8" w:rsidRDefault="00632047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Обеспечение населения широким ассортиментом бытовых услуг.</w:t>
            </w:r>
          </w:p>
        </w:tc>
      </w:tr>
      <w:tr w:rsidR="009430D6" w:rsidRPr="00FF44C8" w:rsidTr="00FF44C8">
        <w:trPr>
          <w:trHeight w:val="20"/>
        </w:trPr>
        <w:tc>
          <w:tcPr>
            <w:tcW w:w="462" w:type="dxa"/>
            <w:vMerge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307C91" w:rsidRPr="00FF44C8" w:rsidRDefault="00307C91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C91" w:rsidRPr="00FF44C8" w:rsidRDefault="00307C91" w:rsidP="00632047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 xml:space="preserve">етные </w:t>
            </w:r>
            <w:r w:rsidR="00632047" w:rsidRPr="00FF44C8"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  <w:tc>
          <w:tcPr>
            <w:tcW w:w="1417" w:type="dxa"/>
          </w:tcPr>
          <w:p w:rsidR="00307C91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608 528,0</w:t>
            </w:r>
            <w:r w:rsidR="00632047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07C91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119 234,0</w:t>
            </w:r>
            <w:r w:rsidR="00632047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07C91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120 432,0</w:t>
            </w:r>
            <w:r w:rsidR="00632047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07C91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121 789,0</w:t>
            </w:r>
            <w:r w:rsidR="00632047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07C91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122 967,0</w:t>
            </w:r>
            <w:r w:rsidR="00632047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07C91" w:rsidRPr="00FF44C8" w:rsidRDefault="002E1AC8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124 106,0</w:t>
            </w:r>
            <w:r w:rsidR="00632047" w:rsidRPr="00FF44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07C91" w:rsidRPr="00FF44C8" w:rsidRDefault="00307C91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47" w:rsidRPr="00FF44C8" w:rsidTr="00FF44C8">
        <w:trPr>
          <w:trHeight w:val="20"/>
        </w:trPr>
        <w:tc>
          <w:tcPr>
            <w:tcW w:w="462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32047" w:rsidRPr="00FF44C8" w:rsidRDefault="00632047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608 528,00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119 234,00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120 432,00</w:t>
            </w:r>
          </w:p>
        </w:tc>
        <w:tc>
          <w:tcPr>
            <w:tcW w:w="1275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121 789,00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122 967,00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124 106,00</w:t>
            </w:r>
          </w:p>
        </w:tc>
        <w:tc>
          <w:tcPr>
            <w:tcW w:w="1559" w:type="dxa"/>
            <w:vMerge/>
            <w:shd w:val="clear" w:color="auto" w:fill="auto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47" w:rsidRPr="00FF44C8" w:rsidTr="00FF44C8">
        <w:trPr>
          <w:trHeight w:val="20"/>
        </w:trPr>
        <w:tc>
          <w:tcPr>
            <w:tcW w:w="462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1523" w:type="dxa"/>
            <w:vMerge w:val="restart"/>
          </w:tcPr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Мероприятие 03.01.</w:t>
            </w:r>
          </w:p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817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01.01.2020-</w:t>
            </w: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32047" w:rsidRPr="00FF44C8" w:rsidRDefault="00632047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Обеспечение населения широким ассортиментом бытовых услуг.</w:t>
            </w: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47" w:rsidRPr="00FF44C8" w:rsidTr="00FF44C8">
        <w:trPr>
          <w:trHeight w:val="20"/>
        </w:trPr>
        <w:tc>
          <w:tcPr>
            <w:tcW w:w="462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32047" w:rsidRPr="00FF44C8" w:rsidRDefault="00632047" w:rsidP="00632047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608 528,00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119 234,00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120 432,00</w:t>
            </w:r>
          </w:p>
        </w:tc>
        <w:tc>
          <w:tcPr>
            <w:tcW w:w="1275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121 789,00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122 967,00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124 106,00</w:t>
            </w:r>
          </w:p>
        </w:tc>
        <w:tc>
          <w:tcPr>
            <w:tcW w:w="1559" w:type="dxa"/>
            <w:vMerge/>
            <w:shd w:val="clear" w:color="auto" w:fill="auto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47" w:rsidRPr="00FF44C8" w:rsidTr="00FF44C8">
        <w:trPr>
          <w:trHeight w:val="20"/>
        </w:trPr>
        <w:tc>
          <w:tcPr>
            <w:tcW w:w="462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632047" w:rsidRPr="00FF44C8" w:rsidRDefault="00632047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32047" w:rsidRPr="00FF44C8" w:rsidRDefault="00632047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608 528,00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119 234,00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120 432,00</w:t>
            </w:r>
          </w:p>
        </w:tc>
        <w:tc>
          <w:tcPr>
            <w:tcW w:w="1275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121 789,00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122 967,00</w:t>
            </w:r>
          </w:p>
        </w:tc>
        <w:tc>
          <w:tcPr>
            <w:tcW w:w="1276" w:type="dxa"/>
          </w:tcPr>
          <w:p w:rsidR="00632047" w:rsidRPr="00FF44C8" w:rsidRDefault="00632047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124 106,00</w:t>
            </w:r>
          </w:p>
        </w:tc>
        <w:tc>
          <w:tcPr>
            <w:tcW w:w="1559" w:type="dxa"/>
            <w:vMerge/>
            <w:shd w:val="clear" w:color="auto" w:fill="auto"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32047" w:rsidRPr="00FF44C8" w:rsidRDefault="00632047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 w:val="restart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23" w:type="dxa"/>
            <w:vMerge w:val="restart"/>
          </w:tcPr>
          <w:p w:rsidR="00A43B16" w:rsidRPr="00FF44C8" w:rsidRDefault="00B734F3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Основное мероприятие 04</w:t>
            </w:r>
            <w:r w:rsidR="00A43B16" w:rsidRPr="00FF44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817" w:type="dxa"/>
            <w:vMerge w:val="restart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01.01.2020-</w:t>
            </w:r>
          </w:p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134" w:type="dxa"/>
          </w:tcPr>
          <w:p w:rsidR="00A43B16" w:rsidRPr="00FF44C8" w:rsidRDefault="00A43B1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43B16" w:rsidRPr="00FF44C8" w:rsidRDefault="00A43B16" w:rsidP="00CA7A05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Снижение доли обращений по вопросу защиты прав потребителей от общего количества поступивших обращений к концу 2024 года до 8%.</w:t>
            </w: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3B16" w:rsidRPr="00FF44C8" w:rsidRDefault="00A43B16" w:rsidP="00A43B1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3B16" w:rsidRPr="00FF44C8" w:rsidRDefault="00A43B1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 w:val="restart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1523" w:type="dxa"/>
            <w:vMerge w:val="restart"/>
          </w:tcPr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Мероприятие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="00B734F3" w:rsidRPr="00FF44C8">
              <w:rPr>
                <w:rFonts w:ascii="Arial" w:hAnsi="Arial" w:cs="Arial"/>
                <w:sz w:val="22"/>
                <w:szCs w:val="22"/>
              </w:rPr>
              <w:t>4</w:t>
            </w:r>
            <w:r w:rsidRPr="00FF44C8">
              <w:rPr>
                <w:rFonts w:ascii="Arial" w:hAnsi="Arial" w:cs="Arial"/>
                <w:sz w:val="22"/>
                <w:szCs w:val="22"/>
              </w:rPr>
              <w:t>.01.</w:t>
            </w:r>
          </w:p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Рассмотрение</w:t>
            </w:r>
            <w:r w:rsidR="00657C2D" w:rsidRPr="00FF44C8">
              <w:rPr>
                <w:rFonts w:ascii="Arial" w:hAnsi="Arial" w:cs="Arial"/>
                <w:sz w:val="22"/>
                <w:szCs w:val="22"/>
              </w:rPr>
              <w:t xml:space="preserve"> обращений и жалоб, консультация</w:t>
            </w:r>
            <w:r w:rsidRPr="00FF44C8">
              <w:rPr>
                <w:rFonts w:ascii="Arial" w:hAnsi="Arial" w:cs="Arial"/>
                <w:sz w:val="22"/>
                <w:szCs w:val="22"/>
              </w:rPr>
              <w:t xml:space="preserve"> граждан по вопросам защиты прав потребителей</w:t>
            </w:r>
          </w:p>
        </w:tc>
        <w:tc>
          <w:tcPr>
            <w:tcW w:w="817" w:type="dxa"/>
            <w:vMerge w:val="restart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01.01.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2020-</w:t>
            </w:r>
          </w:p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134" w:type="dxa"/>
          </w:tcPr>
          <w:p w:rsidR="00A43B16" w:rsidRPr="00FF44C8" w:rsidRDefault="00A43B1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 xml:space="preserve">Средства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бюджета городского округа Люберцы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 xml:space="preserve">Управление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 xml:space="preserve">Снижение </w:t>
            </w: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доли обращений по вопросу защиты прав потребителей от общего количества поступивших обращений к концу 2024 года до 8%.</w:t>
            </w: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3B16" w:rsidRPr="00FF44C8" w:rsidRDefault="00A43B16" w:rsidP="00A43B1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3B16" w:rsidRPr="00FF44C8" w:rsidRDefault="00A43B1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 w:val="restart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1523" w:type="dxa"/>
            <w:vMerge w:val="restart"/>
          </w:tcPr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Мероприятие 0</w:t>
            </w:r>
            <w:r w:rsidR="00B734F3" w:rsidRPr="00FF44C8">
              <w:rPr>
                <w:rFonts w:ascii="Arial" w:hAnsi="Arial" w:cs="Arial"/>
                <w:sz w:val="22"/>
                <w:szCs w:val="22"/>
              </w:rPr>
              <w:t>4</w:t>
            </w:r>
            <w:r w:rsidRPr="00FF44C8">
              <w:rPr>
                <w:rFonts w:ascii="Arial" w:hAnsi="Arial" w:cs="Arial"/>
                <w:sz w:val="22"/>
                <w:szCs w:val="22"/>
              </w:rPr>
              <w:t>.02.</w:t>
            </w:r>
          </w:p>
          <w:p w:rsidR="00A43B16" w:rsidRPr="00FF44C8" w:rsidRDefault="00657C2D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Обращения</w:t>
            </w:r>
            <w:r w:rsidR="00A43B16" w:rsidRPr="00FF44C8">
              <w:rPr>
                <w:rFonts w:ascii="Arial" w:hAnsi="Arial" w:cs="Arial"/>
                <w:sz w:val="22"/>
                <w:szCs w:val="22"/>
              </w:rPr>
              <w:t xml:space="preserve"> в суды по вопросу защиты прав потребителей</w:t>
            </w:r>
          </w:p>
        </w:tc>
        <w:tc>
          <w:tcPr>
            <w:tcW w:w="817" w:type="dxa"/>
            <w:vMerge w:val="restart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01.01.2020-</w:t>
            </w:r>
          </w:p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31.12.2024</w:t>
            </w:r>
          </w:p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3B16" w:rsidRPr="00FF44C8" w:rsidRDefault="00A43B16" w:rsidP="006D67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Управление потребительского рынка, услуг и рекламы администрации городского округа Люберцы Московской области</w:t>
            </w:r>
          </w:p>
        </w:tc>
        <w:tc>
          <w:tcPr>
            <w:tcW w:w="1701" w:type="dxa"/>
            <w:vMerge w:val="restart"/>
          </w:tcPr>
          <w:p w:rsidR="0028512E" w:rsidRPr="00FF44C8" w:rsidRDefault="00A43B16" w:rsidP="00B11009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Снижение доли обращений по вопросу защиты прав потребителей от общего количества поступивших обращений к концу 2024 года до 8%.</w:t>
            </w:r>
          </w:p>
          <w:p w:rsidR="0028512E" w:rsidRPr="00FF44C8" w:rsidRDefault="0028512E" w:rsidP="0028512E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3B16" w:rsidRPr="00FF44C8" w:rsidRDefault="00A43B16" w:rsidP="00A43B1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16" w:rsidRPr="00FF44C8" w:rsidTr="00FF44C8">
        <w:trPr>
          <w:trHeight w:val="20"/>
        </w:trPr>
        <w:tc>
          <w:tcPr>
            <w:tcW w:w="462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A43B16" w:rsidRPr="00FF44C8" w:rsidRDefault="00A43B16" w:rsidP="00E768E2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512E" w:rsidRPr="00FF44C8" w:rsidRDefault="00A43B16" w:rsidP="0028512E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43B16" w:rsidRPr="00FF44C8" w:rsidRDefault="00A43B16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3B16" w:rsidRPr="00FF44C8" w:rsidRDefault="00A43B16" w:rsidP="00E83AA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BC8" w:rsidRPr="00FF44C8" w:rsidTr="00FF44C8">
        <w:trPr>
          <w:trHeight w:val="20"/>
        </w:trPr>
        <w:tc>
          <w:tcPr>
            <w:tcW w:w="2802" w:type="dxa"/>
            <w:gridSpan w:val="3"/>
            <w:vMerge w:val="restart"/>
          </w:tcPr>
          <w:p w:rsidR="00747BC8" w:rsidRPr="00FF44C8" w:rsidRDefault="00B11009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ИТОГО ПО ПОДПРОГРАММЕ</w:t>
            </w:r>
          </w:p>
          <w:p w:rsidR="005D6068" w:rsidRPr="00FF44C8" w:rsidRDefault="005D606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6068" w:rsidRPr="00FF44C8" w:rsidRDefault="005D606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6068" w:rsidRPr="00FF44C8" w:rsidRDefault="005D606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6068" w:rsidRPr="00FF44C8" w:rsidRDefault="005D606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6068" w:rsidRPr="00FF44C8" w:rsidRDefault="005D606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6068" w:rsidRPr="00FF44C8" w:rsidRDefault="005D606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6068" w:rsidRPr="00FF44C8" w:rsidRDefault="005D606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7BC8" w:rsidRPr="00FF44C8" w:rsidRDefault="00747BC8" w:rsidP="002E1AC8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F44C8">
              <w:rPr>
                <w:rFonts w:ascii="Arial" w:hAnsi="Arial" w:cs="Arial"/>
                <w:b w:val="0"/>
                <w:sz w:val="22"/>
                <w:szCs w:val="22"/>
              </w:rPr>
              <w:t xml:space="preserve">Итого: </w:t>
            </w:r>
          </w:p>
        </w:tc>
        <w:tc>
          <w:tcPr>
            <w:tcW w:w="1417" w:type="dxa"/>
          </w:tcPr>
          <w:p w:rsidR="00747BC8" w:rsidRPr="00FF44C8" w:rsidRDefault="00747BC8" w:rsidP="0028512E">
            <w:pPr>
              <w:widowControl w:val="0"/>
              <w:autoSpaceDE w:val="0"/>
              <w:autoSpaceDN w:val="0"/>
              <w:adjustRightInd w:val="0"/>
              <w:spacing w:before="120"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F44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4 913 229,00</w:t>
            </w:r>
          </w:p>
        </w:tc>
        <w:tc>
          <w:tcPr>
            <w:tcW w:w="1276" w:type="dxa"/>
          </w:tcPr>
          <w:p w:rsidR="00747BC8" w:rsidRPr="00FF44C8" w:rsidRDefault="00747BC8" w:rsidP="00A43B16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960 117, 00</w:t>
            </w:r>
          </w:p>
        </w:tc>
        <w:tc>
          <w:tcPr>
            <w:tcW w:w="1276" w:type="dxa"/>
          </w:tcPr>
          <w:p w:rsidR="00747BC8" w:rsidRPr="00FF44C8" w:rsidRDefault="00747BC8" w:rsidP="00A43B16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982 542,00</w:t>
            </w:r>
          </w:p>
        </w:tc>
        <w:tc>
          <w:tcPr>
            <w:tcW w:w="1275" w:type="dxa"/>
          </w:tcPr>
          <w:p w:rsidR="00747BC8" w:rsidRPr="00FF44C8" w:rsidRDefault="00747BC8" w:rsidP="00A43B16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986 333,00</w:t>
            </w:r>
          </w:p>
        </w:tc>
        <w:tc>
          <w:tcPr>
            <w:tcW w:w="1276" w:type="dxa"/>
          </w:tcPr>
          <w:p w:rsidR="00747BC8" w:rsidRPr="00FF44C8" w:rsidRDefault="00747BC8" w:rsidP="00A43B16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989 691,00</w:t>
            </w:r>
          </w:p>
        </w:tc>
        <w:tc>
          <w:tcPr>
            <w:tcW w:w="1276" w:type="dxa"/>
          </w:tcPr>
          <w:p w:rsidR="00747BC8" w:rsidRPr="00FF44C8" w:rsidRDefault="00747BC8" w:rsidP="00A43B16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994 546,00</w:t>
            </w:r>
          </w:p>
        </w:tc>
        <w:tc>
          <w:tcPr>
            <w:tcW w:w="1559" w:type="dxa"/>
            <w:vMerge w:val="restart"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747BC8" w:rsidRPr="00FF44C8" w:rsidTr="00FF44C8">
        <w:trPr>
          <w:trHeight w:val="20"/>
        </w:trPr>
        <w:tc>
          <w:tcPr>
            <w:tcW w:w="2802" w:type="dxa"/>
            <w:gridSpan w:val="3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7BC8" w:rsidRPr="00FF44C8" w:rsidRDefault="00747BC8" w:rsidP="002E1AC8">
            <w:pPr>
              <w:pStyle w:val="ConsPlus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F44C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747BC8" w:rsidRPr="00FF44C8" w:rsidRDefault="00747BC8" w:rsidP="002851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BC8" w:rsidRPr="00FF44C8" w:rsidTr="00FF44C8">
        <w:trPr>
          <w:trHeight w:val="20"/>
        </w:trPr>
        <w:tc>
          <w:tcPr>
            <w:tcW w:w="2802" w:type="dxa"/>
            <w:gridSpan w:val="3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7BC8" w:rsidRPr="00FF44C8" w:rsidRDefault="00747BC8" w:rsidP="008D6FB1">
            <w:pPr>
              <w:pStyle w:val="ConsPlus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F44C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Средства  бюджета Московской </w:t>
            </w:r>
            <w:r w:rsidRPr="00FF44C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747BC8" w:rsidRPr="00FF44C8" w:rsidRDefault="00747BC8" w:rsidP="002851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BC8" w:rsidRPr="00FF44C8" w:rsidTr="00FF44C8">
        <w:trPr>
          <w:trHeight w:val="20"/>
        </w:trPr>
        <w:tc>
          <w:tcPr>
            <w:tcW w:w="2802" w:type="dxa"/>
            <w:gridSpan w:val="3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7BC8" w:rsidRPr="00FF44C8" w:rsidRDefault="00747BC8" w:rsidP="002E1AC8">
            <w:pPr>
              <w:pStyle w:val="ConsPlus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F44C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Средства бюджета городского округа Люберцы</w:t>
            </w:r>
          </w:p>
        </w:tc>
        <w:tc>
          <w:tcPr>
            <w:tcW w:w="1417" w:type="dxa"/>
          </w:tcPr>
          <w:p w:rsidR="00747BC8" w:rsidRPr="00FF44C8" w:rsidRDefault="00747BC8" w:rsidP="0028512E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BC8" w:rsidRPr="00FF44C8" w:rsidTr="00FF44C8">
        <w:trPr>
          <w:trHeight w:val="20"/>
        </w:trPr>
        <w:tc>
          <w:tcPr>
            <w:tcW w:w="2802" w:type="dxa"/>
            <w:gridSpan w:val="3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7BC8" w:rsidRPr="00FF44C8" w:rsidRDefault="00747BC8" w:rsidP="0028512E">
            <w:pPr>
              <w:pStyle w:val="ConsPlusTitl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F44C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747BC8" w:rsidRPr="00FF44C8" w:rsidRDefault="00747BC8" w:rsidP="0028512E">
            <w:pPr>
              <w:widowControl w:val="0"/>
              <w:autoSpaceDE w:val="0"/>
              <w:autoSpaceDN w:val="0"/>
              <w:adjustRightInd w:val="0"/>
              <w:spacing w:before="120"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F44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4 913 229,00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960 117, 00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982 542,00</w:t>
            </w:r>
          </w:p>
        </w:tc>
        <w:tc>
          <w:tcPr>
            <w:tcW w:w="1275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986 333,00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989 691,00</w:t>
            </w:r>
          </w:p>
        </w:tc>
        <w:tc>
          <w:tcPr>
            <w:tcW w:w="1276" w:type="dxa"/>
          </w:tcPr>
          <w:p w:rsidR="00747BC8" w:rsidRPr="00FF44C8" w:rsidRDefault="00747BC8" w:rsidP="00015A1B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4C8">
              <w:rPr>
                <w:rFonts w:ascii="Arial" w:hAnsi="Arial" w:cs="Arial"/>
                <w:sz w:val="22"/>
                <w:szCs w:val="22"/>
              </w:rPr>
              <w:t>994 546,00</w:t>
            </w:r>
          </w:p>
        </w:tc>
        <w:tc>
          <w:tcPr>
            <w:tcW w:w="1559" w:type="dxa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47BC8" w:rsidRPr="00FF44C8" w:rsidRDefault="00747BC8" w:rsidP="002E1AC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694D" w:rsidRPr="00FF44C8" w:rsidRDefault="0056694D" w:rsidP="00B84F58">
      <w:pPr>
        <w:widowControl w:val="0"/>
        <w:autoSpaceDE w:val="0"/>
        <w:autoSpaceDN w:val="0"/>
        <w:adjustRightInd w:val="0"/>
        <w:spacing w:before="120" w:after="160" w:line="259" w:lineRule="auto"/>
        <w:rPr>
          <w:rFonts w:ascii="Arial" w:eastAsia="Calibri" w:hAnsi="Arial" w:cs="Arial"/>
          <w:b/>
          <w:lang w:eastAsia="en-US"/>
        </w:rPr>
      </w:pPr>
    </w:p>
    <w:sectPr w:rsidR="0056694D" w:rsidRPr="00FF44C8" w:rsidSect="00FF44C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9E" w:rsidRDefault="00A51A9E" w:rsidP="002A386B">
      <w:r>
        <w:separator/>
      </w:r>
    </w:p>
  </w:endnote>
  <w:endnote w:type="continuationSeparator" w:id="0">
    <w:p w:rsidR="00A51A9E" w:rsidRDefault="00A51A9E" w:rsidP="002A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9E" w:rsidRDefault="00A51A9E" w:rsidP="002A386B">
      <w:r>
        <w:separator/>
      </w:r>
    </w:p>
  </w:footnote>
  <w:footnote w:type="continuationSeparator" w:id="0">
    <w:p w:rsidR="00A51A9E" w:rsidRDefault="00A51A9E" w:rsidP="002A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CA2"/>
    <w:multiLevelType w:val="hybridMultilevel"/>
    <w:tmpl w:val="663A3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B7FEF"/>
    <w:multiLevelType w:val="hybridMultilevel"/>
    <w:tmpl w:val="7CAA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4547"/>
    <w:multiLevelType w:val="hybridMultilevel"/>
    <w:tmpl w:val="E3FE1A28"/>
    <w:lvl w:ilvl="0" w:tplc="FE383C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7171"/>
    <w:multiLevelType w:val="multilevel"/>
    <w:tmpl w:val="AAB6B1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7EA1D93"/>
    <w:multiLevelType w:val="hybridMultilevel"/>
    <w:tmpl w:val="5480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21BA9"/>
    <w:multiLevelType w:val="multilevel"/>
    <w:tmpl w:val="A8C08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4D9572A"/>
    <w:multiLevelType w:val="hybridMultilevel"/>
    <w:tmpl w:val="F1A2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40C84"/>
    <w:multiLevelType w:val="hybridMultilevel"/>
    <w:tmpl w:val="2AF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85F6C"/>
    <w:multiLevelType w:val="hybridMultilevel"/>
    <w:tmpl w:val="C4BE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E4193"/>
    <w:multiLevelType w:val="hybridMultilevel"/>
    <w:tmpl w:val="F24A9BE0"/>
    <w:lvl w:ilvl="0" w:tplc="FB14D48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53587"/>
    <w:multiLevelType w:val="hybridMultilevel"/>
    <w:tmpl w:val="EA9E43D8"/>
    <w:lvl w:ilvl="0" w:tplc="0A84AFE2">
      <w:start w:val="1"/>
      <w:numFmt w:val="decimal"/>
      <w:lvlText w:val="%1."/>
      <w:lvlJc w:val="left"/>
      <w:pPr>
        <w:ind w:left="-5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2E831E47"/>
    <w:multiLevelType w:val="hybridMultilevel"/>
    <w:tmpl w:val="9F841A04"/>
    <w:lvl w:ilvl="0" w:tplc="99082D48">
      <w:start w:val="1"/>
      <w:numFmt w:val="decimal"/>
      <w:lvlText w:val="%1."/>
      <w:lvlJc w:val="left"/>
      <w:pPr>
        <w:ind w:left="-5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2F7569F4"/>
    <w:multiLevelType w:val="hybridMultilevel"/>
    <w:tmpl w:val="69E6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43ACA"/>
    <w:multiLevelType w:val="hybridMultilevel"/>
    <w:tmpl w:val="3DC056A4"/>
    <w:lvl w:ilvl="0" w:tplc="2C54E608">
      <w:start w:val="1"/>
      <w:numFmt w:val="decimal"/>
      <w:lvlText w:val="%1."/>
      <w:lvlJc w:val="left"/>
      <w:pPr>
        <w:ind w:left="-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335B7A79"/>
    <w:multiLevelType w:val="hybridMultilevel"/>
    <w:tmpl w:val="FA1A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7080E"/>
    <w:multiLevelType w:val="hybridMultilevel"/>
    <w:tmpl w:val="F1A2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F0DC0"/>
    <w:multiLevelType w:val="hybridMultilevel"/>
    <w:tmpl w:val="C83661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7474C"/>
    <w:multiLevelType w:val="hybridMultilevel"/>
    <w:tmpl w:val="3D6CDE5C"/>
    <w:lvl w:ilvl="0" w:tplc="2C0628F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04133D"/>
    <w:multiLevelType w:val="hybridMultilevel"/>
    <w:tmpl w:val="0B982C52"/>
    <w:lvl w:ilvl="0" w:tplc="80663C48">
      <w:start w:val="1"/>
      <w:numFmt w:val="decimal"/>
      <w:lvlText w:val="%1."/>
      <w:lvlJc w:val="left"/>
      <w:pPr>
        <w:ind w:left="-5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564D0BF9"/>
    <w:multiLevelType w:val="hybridMultilevel"/>
    <w:tmpl w:val="227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449D"/>
    <w:multiLevelType w:val="hybridMultilevel"/>
    <w:tmpl w:val="806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F6EA4"/>
    <w:multiLevelType w:val="hybridMultilevel"/>
    <w:tmpl w:val="F0C2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C3222"/>
    <w:multiLevelType w:val="multilevel"/>
    <w:tmpl w:val="22CC5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F994BB5"/>
    <w:multiLevelType w:val="multilevel"/>
    <w:tmpl w:val="6D92F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3447FB4"/>
    <w:multiLevelType w:val="hybridMultilevel"/>
    <w:tmpl w:val="1FD8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27AA4"/>
    <w:multiLevelType w:val="hybridMultilevel"/>
    <w:tmpl w:val="6A9E93A6"/>
    <w:lvl w:ilvl="0" w:tplc="178A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479FC"/>
    <w:multiLevelType w:val="multilevel"/>
    <w:tmpl w:val="290E55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8">
    <w:nsid w:val="67B96699"/>
    <w:multiLevelType w:val="multilevel"/>
    <w:tmpl w:val="99FCDEA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68670860"/>
    <w:multiLevelType w:val="hybridMultilevel"/>
    <w:tmpl w:val="586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D50F9"/>
    <w:multiLevelType w:val="hybridMultilevel"/>
    <w:tmpl w:val="2D2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36403"/>
    <w:multiLevelType w:val="multilevel"/>
    <w:tmpl w:val="298A1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2">
    <w:nsid w:val="71812A10"/>
    <w:multiLevelType w:val="hybridMultilevel"/>
    <w:tmpl w:val="D022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4"/>
  </w:num>
  <w:num w:numId="5">
    <w:abstractNumId w:val="11"/>
  </w:num>
  <w:num w:numId="6">
    <w:abstractNumId w:val="19"/>
  </w:num>
  <w:num w:numId="7">
    <w:abstractNumId w:val="8"/>
  </w:num>
  <w:num w:numId="8">
    <w:abstractNumId w:val="7"/>
  </w:num>
  <w:num w:numId="9">
    <w:abstractNumId w:val="20"/>
  </w:num>
  <w:num w:numId="10">
    <w:abstractNumId w:val="1"/>
  </w:num>
  <w:num w:numId="11">
    <w:abstractNumId w:val="21"/>
  </w:num>
  <w:num w:numId="12">
    <w:abstractNumId w:val="22"/>
  </w:num>
  <w:num w:numId="13">
    <w:abstractNumId w:val="32"/>
  </w:num>
  <w:num w:numId="14">
    <w:abstractNumId w:val="4"/>
  </w:num>
  <w:num w:numId="15">
    <w:abstractNumId w:val="29"/>
  </w:num>
  <w:num w:numId="16">
    <w:abstractNumId w:val="25"/>
  </w:num>
  <w:num w:numId="17">
    <w:abstractNumId w:val="13"/>
  </w:num>
  <w:num w:numId="18">
    <w:abstractNumId w:val="30"/>
  </w:num>
  <w:num w:numId="19">
    <w:abstractNumId w:val="15"/>
  </w:num>
  <w:num w:numId="20">
    <w:abstractNumId w:val="26"/>
  </w:num>
  <w:num w:numId="21">
    <w:abstractNumId w:val="16"/>
  </w:num>
  <w:num w:numId="22">
    <w:abstractNumId w:val="10"/>
  </w:num>
  <w:num w:numId="23">
    <w:abstractNumId w:val="2"/>
  </w:num>
  <w:num w:numId="24">
    <w:abstractNumId w:val="0"/>
  </w:num>
  <w:num w:numId="25">
    <w:abstractNumId w:val="18"/>
  </w:num>
  <w:num w:numId="26">
    <w:abstractNumId w:val="9"/>
  </w:num>
  <w:num w:numId="27">
    <w:abstractNumId w:val="26"/>
  </w:num>
  <w:num w:numId="28">
    <w:abstractNumId w:val="27"/>
  </w:num>
  <w:num w:numId="29">
    <w:abstractNumId w:val="23"/>
  </w:num>
  <w:num w:numId="30">
    <w:abstractNumId w:val="24"/>
  </w:num>
  <w:num w:numId="31">
    <w:abstractNumId w:val="3"/>
  </w:num>
  <w:num w:numId="32">
    <w:abstractNumId w:val="31"/>
  </w:num>
  <w:num w:numId="33">
    <w:abstractNumId w:val="5"/>
  </w:num>
  <w:num w:numId="34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C7"/>
    <w:rsid w:val="0000174C"/>
    <w:rsid w:val="00001F8D"/>
    <w:rsid w:val="00002781"/>
    <w:rsid w:val="00004A4F"/>
    <w:rsid w:val="00004A8A"/>
    <w:rsid w:val="000059CA"/>
    <w:rsid w:val="0001085D"/>
    <w:rsid w:val="000111A1"/>
    <w:rsid w:val="00011C91"/>
    <w:rsid w:val="00013D80"/>
    <w:rsid w:val="000140D5"/>
    <w:rsid w:val="00014B1E"/>
    <w:rsid w:val="00014CA0"/>
    <w:rsid w:val="00015A1B"/>
    <w:rsid w:val="00015AD5"/>
    <w:rsid w:val="00015B39"/>
    <w:rsid w:val="00015D6B"/>
    <w:rsid w:val="000201D9"/>
    <w:rsid w:val="00020B0B"/>
    <w:rsid w:val="00021186"/>
    <w:rsid w:val="000224AA"/>
    <w:rsid w:val="0002278A"/>
    <w:rsid w:val="00023300"/>
    <w:rsid w:val="00023303"/>
    <w:rsid w:val="00023788"/>
    <w:rsid w:val="0002442A"/>
    <w:rsid w:val="000245BA"/>
    <w:rsid w:val="00027D84"/>
    <w:rsid w:val="000302F5"/>
    <w:rsid w:val="0003035A"/>
    <w:rsid w:val="00030E62"/>
    <w:rsid w:val="0003196F"/>
    <w:rsid w:val="00032251"/>
    <w:rsid w:val="00032617"/>
    <w:rsid w:val="000327E9"/>
    <w:rsid w:val="00032B38"/>
    <w:rsid w:val="00034C25"/>
    <w:rsid w:val="00034E7A"/>
    <w:rsid w:val="00035A5A"/>
    <w:rsid w:val="0003608D"/>
    <w:rsid w:val="00037E3F"/>
    <w:rsid w:val="0004121E"/>
    <w:rsid w:val="000417B0"/>
    <w:rsid w:val="00041A5D"/>
    <w:rsid w:val="0004274B"/>
    <w:rsid w:val="00042ACE"/>
    <w:rsid w:val="00043AA0"/>
    <w:rsid w:val="00045775"/>
    <w:rsid w:val="0004686D"/>
    <w:rsid w:val="0004744A"/>
    <w:rsid w:val="000476D1"/>
    <w:rsid w:val="00047B69"/>
    <w:rsid w:val="00050403"/>
    <w:rsid w:val="00050DB0"/>
    <w:rsid w:val="000515A9"/>
    <w:rsid w:val="00051D58"/>
    <w:rsid w:val="00052150"/>
    <w:rsid w:val="00052779"/>
    <w:rsid w:val="00053BB0"/>
    <w:rsid w:val="00054C89"/>
    <w:rsid w:val="0005512B"/>
    <w:rsid w:val="00055422"/>
    <w:rsid w:val="00055B18"/>
    <w:rsid w:val="00056A42"/>
    <w:rsid w:val="00057442"/>
    <w:rsid w:val="0006093E"/>
    <w:rsid w:val="000616EE"/>
    <w:rsid w:val="00061F4E"/>
    <w:rsid w:val="00062AB9"/>
    <w:rsid w:val="00062D5E"/>
    <w:rsid w:val="0006600F"/>
    <w:rsid w:val="000660D9"/>
    <w:rsid w:val="00066420"/>
    <w:rsid w:val="0006729E"/>
    <w:rsid w:val="0006769F"/>
    <w:rsid w:val="00067CC3"/>
    <w:rsid w:val="00067CF3"/>
    <w:rsid w:val="000701CE"/>
    <w:rsid w:val="00070362"/>
    <w:rsid w:val="00070616"/>
    <w:rsid w:val="00071411"/>
    <w:rsid w:val="00071497"/>
    <w:rsid w:val="000718DB"/>
    <w:rsid w:val="00071E30"/>
    <w:rsid w:val="000721CA"/>
    <w:rsid w:val="00072F65"/>
    <w:rsid w:val="0007316C"/>
    <w:rsid w:val="00075738"/>
    <w:rsid w:val="000759EE"/>
    <w:rsid w:val="00075A5C"/>
    <w:rsid w:val="00076135"/>
    <w:rsid w:val="00077BCA"/>
    <w:rsid w:val="00081843"/>
    <w:rsid w:val="00081F18"/>
    <w:rsid w:val="00082154"/>
    <w:rsid w:val="0008231F"/>
    <w:rsid w:val="00082860"/>
    <w:rsid w:val="000838C7"/>
    <w:rsid w:val="00084DD4"/>
    <w:rsid w:val="00084F90"/>
    <w:rsid w:val="000854FE"/>
    <w:rsid w:val="0008562F"/>
    <w:rsid w:val="00085E87"/>
    <w:rsid w:val="00086990"/>
    <w:rsid w:val="00086C34"/>
    <w:rsid w:val="00086DF0"/>
    <w:rsid w:val="00087B27"/>
    <w:rsid w:val="000906B4"/>
    <w:rsid w:val="00090B41"/>
    <w:rsid w:val="000914E5"/>
    <w:rsid w:val="0009330C"/>
    <w:rsid w:val="0009493D"/>
    <w:rsid w:val="000972CB"/>
    <w:rsid w:val="00097B44"/>
    <w:rsid w:val="00097F06"/>
    <w:rsid w:val="000A0896"/>
    <w:rsid w:val="000A0A92"/>
    <w:rsid w:val="000A16AC"/>
    <w:rsid w:val="000A1B6E"/>
    <w:rsid w:val="000A1B95"/>
    <w:rsid w:val="000A2895"/>
    <w:rsid w:val="000A317E"/>
    <w:rsid w:val="000A3951"/>
    <w:rsid w:val="000A3F3E"/>
    <w:rsid w:val="000A47C3"/>
    <w:rsid w:val="000A4F19"/>
    <w:rsid w:val="000A58AD"/>
    <w:rsid w:val="000A6931"/>
    <w:rsid w:val="000A7345"/>
    <w:rsid w:val="000B15D7"/>
    <w:rsid w:val="000B1D78"/>
    <w:rsid w:val="000B33EB"/>
    <w:rsid w:val="000B3682"/>
    <w:rsid w:val="000B37CE"/>
    <w:rsid w:val="000B37EA"/>
    <w:rsid w:val="000B4053"/>
    <w:rsid w:val="000B4315"/>
    <w:rsid w:val="000B5299"/>
    <w:rsid w:val="000B5F9E"/>
    <w:rsid w:val="000B783A"/>
    <w:rsid w:val="000B7CFD"/>
    <w:rsid w:val="000B7DDB"/>
    <w:rsid w:val="000C0236"/>
    <w:rsid w:val="000C06F9"/>
    <w:rsid w:val="000C076B"/>
    <w:rsid w:val="000C07D6"/>
    <w:rsid w:val="000C0931"/>
    <w:rsid w:val="000C0CDF"/>
    <w:rsid w:val="000C0E41"/>
    <w:rsid w:val="000C2323"/>
    <w:rsid w:val="000C2BC6"/>
    <w:rsid w:val="000C3E3E"/>
    <w:rsid w:val="000C5C9C"/>
    <w:rsid w:val="000C5D23"/>
    <w:rsid w:val="000C6AB2"/>
    <w:rsid w:val="000C6D4D"/>
    <w:rsid w:val="000C6F96"/>
    <w:rsid w:val="000C729E"/>
    <w:rsid w:val="000C79C1"/>
    <w:rsid w:val="000C7AA8"/>
    <w:rsid w:val="000C7EA2"/>
    <w:rsid w:val="000D0464"/>
    <w:rsid w:val="000D0775"/>
    <w:rsid w:val="000D0BB7"/>
    <w:rsid w:val="000D0E51"/>
    <w:rsid w:val="000D1D81"/>
    <w:rsid w:val="000D2917"/>
    <w:rsid w:val="000D2A4A"/>
    <w:rsid w:val="000D2CC0"/>
    <w:rsid w:val="000D4293"/>
    <w:rsid w:val="000D42ED"/>
    <w:rsid w:val="000D4E31"/>
    <w:rsid w:val="000D5B95"/>
    <w:rsid w:val="000D6808"/>
    <w:rsid w:val="000D6907"/>
    <w:rsid w:val="000D6A10"/>
    <w:rsid w:val="000E0CF0"/>
    <w:rsid w:val="000E1426"/>
    <w:rsid w:val="000E191E"/>
    <w:rsid w:val="000E1F37"/>
    <w:rsid w:val="000E31A2"/>
    <w:rsid w:val="000E38FA"/>
    <w:rsid w:val="000E3EB3"/>
    <w:rsid w:val="000E5884"/>
    <w:rsid w:val="000E6F6E"/>
    <w:rsid w:val="000E7FCA"/>
    <w:rsid w:val="000F062E"/>
    <w:rsid w:val="000F09D3"/>
    <w:rsid w:val="000F1525"/>
    <w:rsid w:val="000F16CF"/>
    <w:rsid w:val="000F26FC"/>
    <w:rsid w:val="000F3D18"/>
    <w:rsid w:val="000F4431"/>
    <w:rsid w:val="000F4470"/>
    <w:rsid w:val="000F5EAD"/>
    <w:rsid w:val="000F6779"/>
    <w:rsid w:val="000F6ACB"/>
    <w:rsid w:val="000F6DB5"/>
    <w:rsid w:val="000F7E13"/>
    <w:rsid w:val="000F7F58"/>
    <w:rsid w:val="001003A6"/>
    <w:rsid w:val="00101000"/>
    <w:rsid w:val="001012CD"/>
    <w:rsid w:val="001014E4"/>
    <w:rsid w:val="00102855"/>
    <w:rsid w:val="0010292D"/>
    <w:rsid w:val="001030E0"/>
    <w:rsid w:val="00103175"/>
    <w:rsid w:val="0010350C"/>
    <w:rsid w:val="00103B85"/>
    <w:rsid w:val="00104AA1"/>
    <w:rsid w:val="001053A7"/>
    <w:rsid w:val="001053F6"/>
    <w:rsid w:val="00105E6C"/>
    <w:rsid w:val="001078BA"/>
    <w:rsid w:val="00107C6D"/>
    <w:rsid w:val="00111ED4"/>
    <w:rsid w:val="001123BB"/>
    <w:rsid w:val="00112719"/>
    <w:rsid w:val="001138AA"/>
    <w:rsid w:val="00113967"/>
    <w:rsid w:val="00113BD6"/>
    <w:rsid w:val="00114736"/>
    <w:rsid w:val="001151B0"/>
    <w:rsid w:val="00115E80"/>
    <w:rsid w:val="00116144"/>
    <w:rsid w:val="001161C5"/>
    <w:rsid w:val="001170B8"/>
    <w:rsid w:val="00117144"/>
    <w:rsid w:val="0011733D"/>
    <w:rsid w:val="001200E3"/>
    <w:rsid w:val="00120324"/>
    <w:rsid w:val="00121CAA"/>
    <w:rsid w:val="00121F5B"/>
    <w:rsid w:val="00122398"/>
    <w:rsid w:val="0012272A"/>
    <w:rsid w:val="00123926"/>
    <w:rsid w:val="00123F10"/>
    <w:rsid w:val="001246AE"/>
    <w:rsid w:val="00124C1A"/>
    <w:rsid w:val="0012521D"/>
    <w:rsid w:val="0012544A"/>
    <w:rsid w:val="001254F5"/>
    <w:rsid w:val="00126B9A"/>
    <w:rsid w:val="00126C99"/>
    <w:rsid w:val="00126F15"/>
    <w:rsid w:val="00130FD7"/>
    <w:rsid w:val="0013192C"/>
    <w:rsid w:val="00131C5F"/>
    <w:rsid w:val="001323EF"/>
    <w:rsid w:val="00132775"/>
    <w:rsid w:val="00132E11"/>
    <w:rsid w:val="00133176"/>
    <w:rsid w:val="00133D29"/>
    <w:rsid w:val="001343B6"/>
    <w:rsid w:val="00135917"/>
    <w:rsid w:val="001363FF"/>
    <w:rsid w:val="001369E5"/>
    <w:rsid w:val="0013708B"/>
    <w:rsid w:val="001402D5"/>
    <w:rsid w:val="00140604"/>
    <w:rsid w:val="0014160F"/>
    <w:rsid w:val="00141A02"/>
    <w:rsid w:val="00141D31"/>
    <w:rsid w:val="00141DD3"/>
    <w:rsid w:val="001427B8"/>
    <w:rsid w:val="00142B22"/>
    <w:rsid w:val="00142BC6"/>
    <w:rsid w:val="00142E8A"/>
    <w:rsid w:val="0014310E"/>
    <w:rsid w:val="001435C1"/>
    <w:rsid w:val="00144030"/>
    <w:rsid w:val="00144562"/>
    <w:rsid w:val="001449E0"/>
    <w:rsid w:val="00144F94"/>
    <w:rsid w:val="00145409"/>
    <w:rsid w:val="00145C58"/>
    <w:rsid w:val="00146ADE"/>
    <w:rsid w:val="00146D9C"/>
    <w:rsid w:val="001471D8"/>
    <w:rsid w:val="00147F21"/>
    <w:rsid w:val="00150E98"/>
    <w:rsid w:val="001512A0"/>
    <w:rsid w:val="0015265F"/>
    <w:rsid w:val="001530A7"/>
    <w:rsid w:val="0015431E"/>
    <w:rsid w:val="001546AB"/>
    <w:rsid w:val="00154A16"/>
    <w:rsid w:val="0015506C"/>
    <w:rsid w:val="00157C44"/>
    <w:rsid w:val="00160E8D"/>
    <w:rsid w:val="00160EAE"/>
    <w:rsid w:val="00161312"/>
    <w:rsid w:val="00161530"/>
    <w:rsid w:val="00161B7C"/>
    <w:rsid w:val="00162949"/>
    <w:rsid w:val="00164472"/>
    <w:rsid w:val="00165023"/>
    <w:rsid w:val="00165E3B"/>
    <w:rsid w:val="001663A9"/>
    <w:rsid w:val="001664D6"/>
    <w:rsid w:val="00167DB7"/>
    <w:rsid w:val="00170666"/>
    <w:rsid w:val="0017185A"/>
    <w:rsid w:val="00171B05"/>
    <w:rsid w:val="0017203E"/>
    <w:rsid w:val="0017465E"/>
    <w:rsid w:val="00175369"/>
    <w:rsid w:val="001761D8"/>
    <w:rsid w:val="0017703B"/>
    <w:rsid w:val="0018030C"/>
    <w:rsid w:val="001807D9"/>
    <w:rsid w:val="00182117"/>
    <w:rsid w:val="00182D1A"/>
    <w:rsid w:val="001850FD"/>
    <w:rsid w:val="001852BC"/>
    <w:rsid w:val="0018648A"/>
    <w:rsid w:val="001865AB"/>
    <w:rsid w:val="0018787A"/>
    <w:rsid w:val="00190063"/>
    <w:rsid w:val="00191773"/>
    <w:rsid w:val="0019332D"/>
    <w:rsid w:val="001938D4"/>
    <w:rsid w:val="00194136"/>
    <w:rsid w:val="0019435F"/>
    <w:rsid w:val="00194B61"/>
    <w:rsid w:val="00195F44"/>
    <w:rsid w:val="0019626D"/>
    <w:rsid w:val="00196EB8"/>
    <w:rsid w:val="00196EC5"/>
    <w:rsid w:val="001978FB"/>
    <w:rsid w:val="001A02ED"/>
    <w:rsid w:val="001A093C"/>
    <w:rsid w:val="001A0A96"/>
    <w:rsid w:val="001A0C24"/>
    <w:rsid w:val="001A0FB7"/>
    <w:rsid w:val="001A1345"/>
    <w:rsid w:val="001A36B3"/>
    <w:rsid w:val="001A3F16"/>
    <w:rsid w:val="001A57BC"/>
    <w:rsid w:val="001A5B8D"/>
    <w:rsid w:val="001A617C"/>
    <w:rsid w:val="001A666C"/>
    <w:rsid w:val="001A7099"/>
    <w:rsid w:val="001A7398"/>
    <w:rsid w:val="001A74E7"/>
    <w:rsid w:val="001A768F"/>
    <w:rsid w:val="001B0F84"/>
    <w:rsid w:val="001B2210"/>
    <w:rsid w:val="001B389A"/>
    <w:rsid w:val="001B3C1B"/>
    <w:rsid w:val="001B51BC"/>
    <w:rsid w:val="001B6685"/>
    <w:rsid w:val="001B6B97"/>
    <w:rsid w:val="001B71EB"/>
    <w:rsid w:val="001B73E3"/>
    <w:rsid w:val="001B7C3C"/>
    <w:rsid w:val="001C000D"/>
    <w:rsid w:val="001C0457"/>
    <w:rsid w:val="001C04B4"/>
    <w:rsid w:val="001C07FD"/>
    <w:rsid w:val="001C09DA"/>
    <w:rsid w:val="001C0A30"/>
    <w:rsid w:val="001C0D64"/>
    <w:rsid w:val="001C2070"/>
    <w:rsid w:val="001C273C"/>
    <w:rsid w:val="001C2BC4"/>
    <w:rsid w:val="001C36BD"/>
    <w:rsid w:val="001C3A5B"/>
    <w:rsid w:val="001C505C"/>
    <w:rsid w:val="001C5573"/>
    <w:rsid w:val="001C5CFA"/>
    <w:rsid w:val="001C5F8B"/>
    <w:rsid w:val="001C6491"/>
    <w:rsid w:val="001C6987"/>
    <w:rsid w:val="001C7ECC"/>
    <w:rsid w:val="001D0BD6"/>
    <w:rsid w:val="001D19F0"/>
    <w:rsid w:val="001D2AAF"/>
    <w:rsid w:val="001D6139"/>
    <w:rsid w:val="001D62EC"/>
    <w:rsid w:val="001D6C90"/>
    <w:rsid w:val="001D6D86"/>
    <w:rsid w:val="001D6EF2"/>
    <w:rsid w:val="001D787D"/>
    <w:rsid w:val="001E15EB"/>
    <w:rsid w:val="001E1C5B"/>
    <w:rsid w:val="001E310E"/>
    <w:rsid w:val="001E411F"/>
    <w:rsid w:val="001E4417"/>
    <w:rsid w:val="001E44B6"/>
    <w:rsid w:val="001E4AC6"/>
    <w:rsid w:val="001E76E6"/>
    <w:rsid w:val="001E7D65"/>
    <w:rsid w:val="001F09C9"/>
    <w:rsid w:val="001F0ECC"/>
    <w:rsid w:val="001F1C1C"/>
    <w:rsid w:val="001F1CE3"/>
    <w:rsid w:val="001F440C"/>
    <w:rsid w:val="001F5664"/>
    <w:rsid w:val="001F56DE"/>
    <w:rsid w:val="001F5767"/>
    <w:rsid w:val="001F5C90"/>
    <w:rsid w:val="001F6011"/>
    <w:rsid w:val="001F6ECD"/>
    <w:rsid w:val="001F7713"/>
    <w:rsid w:val="002014F0"/>
    <w:rsid w:val="00201F18"/>
    <w:rsid w:val="00202A83"/>
    <w:rsid w:val="00202D52"/>
    <w:rsid w:val="0020364C"/>
    <w:rsid w:val="002047D9"/>
    <w:rsid w:val="00204F94"/>
    <w:rsid w:val="0020532E"/>
    <w:rsid w:val="00205873"/>
    <w:rsid w:val="00206434"/>
    <w:rsid w:val="00206CCD"/>
    <w:rsid w:val="00206F98"/>
    <w:rsid w:val="0020719D"/>
    <w:rsid w:val="00210CBB"/>
    <w:rsid w:val="00212418"/>
    <w:rsid w:val="002137C7"/>
    <w:rsid w:val="00214003"/>
    <w:rsid w:val="00214191"/>
    <w:rsid w:val="00214428"/>
    <w:rsid w:val="00214442"/>
    <w:rsid w:val="00215FC5"/>
    <w:rsid w:val="00216303"/>
    <w:rsid w:val="0021681C"/>
    <w:rsid w:val="002178E5"/>
    <w:rsid w:val="002200E4"/>
    <w:rsid w:val="002226CE"/>
    <w:rsid w:val="002248E5"/>
    <w:rsid w:val="00224925"/>
    <w:rsid w:val="00224E05"/>
    <w:rsid w:val="002255F6"/>
    <w:rsid w:val="002255FA"/>
    <w:rsid w:val="00226004"/>
    <w:rsid w:val="0022645C"/>
    <w:rsid w:val="002268A0"/>
    <w:rsid w:val="00226A97"/>
    <w:rsid w:val="00227789"/>
    <w:rsid w:val="00227F85"/>
    <w:rsid w:val="002315A7"/>
    <w:rsid w:val="002328CB"/>
    <w:rsid w:val="00232CBA"/>
    <w:rsid w:val="002338FD"/>
    <w:rsid w:val="00235709"/>
    <w:rsid w:val="00236EE4"/>
    <w:rsid w:val="00236F76"/>
    <w:rsid w:val="00237358"/>
    <w:rsid w:val="00237574"/>
    <w:rsid w:val="00237FF2"/>
    <w:rsid w:val="002405E3"/>
    <w:rsid w:val="00240993"/>
    <w:rsid w:val="00240E5B"/>
    <w:rsid w:val="00240FBF"/>
    <w:rsid w:val="00242838"/>
    <w:rsid w:val="00243C08"/>
    <w:rsid w:val="002445EE"/>
    <w:rsid w:val="0024525D"/>
    <w:rsid w:val="00246E90"/>
    <w:rsid w:val="002477A3"/>
    <w:rsid w:val="00250956"/>
    <w:rsid w:val="00251119"/>
    <w:rsid w:val="0025189F"/>
    <w:rsid w:val="00252FD8"/>
    <w:rsid w:val="0025532C"/>
    <w:rsid w:val="0025563B"/>
    <w:rsid w:val="00256A21"/>
    <w:rsid w:val="00256B9C"/>
    <w:rsid w:val="00260AB5"/>
    <w:rsid w:val="002620E4"/>
    <w:rsid w:val="00262879"/>
    <w:rsid w:val="00262B32"/>
    <w:rsid w:val="00263BED"/>
    <w:rsid w:val="00263D29"/>
    <w:rsid w:val="00264367"/>
    <w:rsid w:val="00265225"/>
    <w:rsid w:val="00267E60"/>
    <w:rsid w:val="00270617"/>
    <w:rsid w:val="002723D6"/>
    <w:rsid w:val="00272465"/>
    <w:rsid w:val="002727B7"/>
    <w:rsid w:val="0027366F"/>
    <w:rsid w:val="00273A27"/>
    <w:rsid w:val="00273C3B"/>
    <w:rsid w:val="002753ED"/>
    <w:rsid w:val="002763EE"/>
    <w:rsid w:val="00277816"/>
    <w:rsid w:val="00277D6C"/>
    <w:rsid w:val="002800A2"/>
    <w:rsid w:val="00281EE8"/>
    <w:rsid w:val="00282B06"/>
    <w:rsid w:val="00282D80"/>
    <w:rsid w:val="00283410"/>
    <w:rsid w:val="00283FB8"/>
    <w:rsid w:val="00284200"/>
    <w:rsid w:val="00284613"/>
    <w:rsid w:val="00284720"/>
    <w:rsid w:val="0028512E"/>
    <w:rsid w:val="002852D6"/>
    <w:rsid w:val="002864ED"/>
    <w:rsid w:val="00286C78"/>
    <w:rsid w:val="002870DC"/>
    <w:rsid w:val="00287370"/>
    <w:rsid w:val="0028780E"/>
    <w:rsid w:val="0029029D"/>
    <w:rsid w:val="002905C4"/>
    <w:rsid w:val="00291D83"/>
    <w:rsid w:val="002921CD"/>
    <w:rsid w:val="00292686"/>
    <w:rsid w:val="002932CA"/>
    <w:rsid w:val="00293462"/>
    <w:rsid w:val="00293A93"/>
    <w:rsid w:val="00294A56"/>
    <w:rsid w:val="00295F9D"/>
    <w:rsid w:val="002968EE"/>
    <w:rsid w:val="00296D31"/>
    <w:rsid w:val="00297D71"/>
    <w:rsid w:val="00297F6F"/>
    <w:rsid w:val="002A054C"/>
    <w:rsid w:val="002A0EA5"/>
    <w:rsid w:val="002A15FB"/>
    <w:rsid w:val="002A1766"/>
    <w:rsid w:val="002A1892"/>
    <w:rsid w:val="002A2CB4"/>
    <w:rsid w:val="002A3385"/>
    <w:rsid w:val="002A386B"/>
    <w:rsid w:val="002A3D4F"/>
    <w:rsid w:val="002A52FE"/>
    <w:rsid w:val="002A6C1A"/>
    <w:rsid w:val="002A7820"/>
    <w:rsid w:val="002A7D27"/>
    <w:rsid w:val="002B01BF"/>
    <w:rsid w:val="002B09D2"/>
    <w:rsid w:val="002B151D"/>
    <w:rsid w:val="002B25E5"/>
    <w:rsid w:val="002B40AA"/>
    <w:rsid w:val="002B4B2B"/>
    <w:rsid w:val="002B4BBA"/>
    <w:rsid w:val="002B5FD3"/>
    <w:rsid w:val="002B60B3"/>
    <w:rsid w:val="002B6450"/>
    <w:rsid w:val="002B6D6B"/>
    <w:rsid w:val="002C0182"/>
    <w:rsid w:val="002C07D7"/>
    <w:rsid w:val="002C07EA"/>
    <w:rsid w:val="002C1472"/>
    <w:rsid w:val="002C1A2D"/>
    <w:rsid w:val="002C277F"/>
    <w:rsid w:val="002C3BD1"/>
    <w:rsid w:val="002C40D6"/>
    <w:rsid w:val="002C4661"/>
    <w:rsid w:val="002C46E3"/>
    <w:rsid w:val="002C509F"/>
    <w:rsid w:val="002C5238"/>
    <w:rsid w:val="002C5399"/>
    <w:rsid w:val="002C746B"/>
    <w:rsid w:val="002C75AC"/>
    <w:rsid w:val="002D06B4"/>
    <w:rsid w:val="002D0C31"/>
    <w:rsid w:val="002D1914"/>
    <w:rsid w:val="002D2A8F"/>
    <w:rsid w:val="002D31D8"/>
    <w:rsid w:val="002D378B"/>
    <w:rsid w:val="002D3FD6"/>
    <w:rsid w:val="002D5BC1"/>
    <w:rsid w:val="002D5FF0"/>
    <w:rsid w:val="002D6A01"/>
    <w:rsid w:val="002D6FC7"/>
    <w:rsid w:val="002E12EB"/>
    <w:rsid w:val="002E1AC8"/>
    <w:rsid w:val="002E2149"/>
    <w:rsid w:val="002E2417"/>
    <w:rsid w:val="002E276A"/>
    <w:rsid w:val="002E31CE"/>
    <w:rsid w:val="002E3564"/>
    <w:rsid w:val="002E3F1A"/>
    <w:rsid w:val="002E40C1"/>
    <w:rsid w:val="002E447F"/>
    <w:rsid w:val="002E4945"/>
    <w:rsid w:val="002E6299"/>
    <w:rsid w:val="002F0553"/>
    <w:rsid w:val="002F0D88"/>
    <w:rsid w:val="002F1352"/>
    <w:rsid w:val="002F2333"/>
    <w:rsid w:val="002F25C0"/>
    <w:rsid w:val="002F2A16"/>
    <w:rsid w:val="002F3177"/>
    <w:rsid w:val="002F3B13"/>
    <w:rsid w:val="002F41EC"/>
    <w:rsid w:val="002F4568"/>
    <w:rsid w:val="002F514E"/>
    <w:rsid w:val="002F57FE"/>
    <w:rsid w:val="002F5B67"/>
    <w:rsid w:val="002F7DD9"/>
    <w:rsid w:val="003009F7"/>
    <w:rsid w:val="00302202"/>
    <w:rsid w:val="00302D33"/>
    <w:rsid w:val="0030311D"/>
    <w:rsid w:val="003038AE"/>
    <w:rsid w:val="003044FE"/>
    <w:rsid w:val="00304CBB"/>
    <w:rsid w:val="003052D5"/>
    <w:rsid w:val="00305404"/>
    <w:rsid w:val="0030545F"/>
    <w:rsid w:val="00305F99"/>
    <w:rsid w:val="0030600F"/>
    <w:rsid w:val="003066C8"/>
    <w:rsid w:val="00306767"/>
    <w:rsid w:val="003078CC"/>
    <w:rsid w:val="00307C91"/>
    <w:rsid w:val="00310507"/>
    <w:rsid w:val="00310610"/>
    <w:rsid w:val="0031092F"/>
    <w:rsid w:val="0031098E"/>
    <w:rsid w:val="00311023"/>
    <w:rsid w:val="00311E93"/>
    <w:rsid w:val="00312DF3"/>
    <w:rsid w:val="00313326"/>
    <w:rsid w:val="00313382"/>
    <w:rsid w:val="00313EE6"/>
    <w:rsid w:val="0031552C"/>
    <w:rsid w:val="00316D61"/>
    <w:rsid w:val="00316F77"/>
    <w:rsid w:val="003179CA"/>
    <w:rsid w:val="00317F4B"/>
    <w:rsid w:val="00320CC7"/>
    <w:rsid w:val="003221CE"/>
    <w:rsid w:val="00322D5C"/>
    <w:rsid w:val="003239A5"/>
    <w:rsid w:val="00323BE5"/>
    <w:rsid w:val="00323C87"/>
    <w:rsid w:val="00323FD1"/>
    <w:rsid w:val="00324667"/>
    <w:rsid w:val="00324DBF"/>
    <w:rsid w:val="00325558"/>
    <w:rsid w:val="003255D8"/>
    <w:rsid w:val="003276DC"/>
    <w:rsid w:val="0033039F"/>
    <w:rsid w:val="003316AB"/>
    <w:rsid w:val="00333292"/>
    <w:rsid w:val="003354E7"/>
    <w:rsid w:val="0033555F"/>
    <w:rsid w:val="00335904"/>
    <w:rsid w:val="003359B8"/>
    <w:rsid w:val="003361EF"/>
    <w:rsid w:val="00336324"/>
    <w:rsid w:val="00336869"/>
    <w:rsid w:val="00337DA9"/>
    <w:rsid w:val="003404A4"/>
    <w:rsid w:val="00340B94"/>
    <w:rsid w:val="00341A88"/>
    <w:rsid w:val="0034232A"/>
    <w:rsid w:val="0034254A"/>
    <w:rsid w:val="00343F5D"/>
    <w:rsid w:val="00344713"/>
    <w:rsid w:val="00344863"/>
    <w:rsid w:val="0034697C"/>
    <w:rsid w:val="00352A6A"/>
    <w:rsid w:val="00352ED7"/>
    <w:rsid w:val="003541BE"/>
    <w:rsid w:val="00354E69"/>
    <w:rsid w:val="003551D3"/>
    <w:rsid w:val="003559A8"/>
    <w:rsid w:val="003566A2"/>
    <w:rsid w:val="00356932"/>
    <w:rsid w:val="00357881"/>
    <w:rsid w:val="00361083"/>
    <w:rsid w:val="00361D79"/>
    <w:rsid w:val="003626B2"/>
    <w:rsid w:val="00362DA6"/>
    <w:rsid w:val="00363120"/>
    <w:rsid w:val="003656F8"/>
    <w:rsid w:val="00373186"/>
    <w:rsid w:val="00374CBF"/>
    <w:rsid w:val="00374F25"/>
    <w:rsid w:val="0037520C"/>
    <w:rsid w:val="0037548D"/>
    <w:rsid w:val="00375C1E"/>
    <w:rsid w:val="00376AD9"/>
    <w:rsid w:val="003773C4"/>
    <w:rsid w:val="00377991"/>
    <w:rsid w:val="00377C72"/>
    <w:rsid w:val="00380423"/>
    <w:rsid w:val="0038048A"/>
    <w:rsid w:val="003806B0"/>
    <w:rsid w:val="003811AD"/>
    <w:rsid w:val="00381EC0"/>
    <w:rsid w:val="0038209D"/>
    <w:rsid w:val="003820D4"/>
    <w:rsid w:val="003831C4"/>
    <w:rsid w:val="00383AD1"/>
    <w:rsid w:val="00383CD3"/>
    <w:rsid w:val="00383F8F"/>
    <w:rsid w:val="00384677"/>
    <w:rsid w:val="00384F51"/>
    <w:rsid w:val="003854BF"/>
    <w:rsid w:val="003858CE"/>
    <w:rsid w:val="0038599A"/>
    <w:rsid w:val="0038682A"/>
    <w:rsid w:val="00386B23"/>
    <w:rsid w:val="003878FF"/>
    <w:rsid w:val="0039061C"/>
    <w:rsid w:val="00390813"/>
    <w:rsid w:val="003921E0"/>
    <w:rsid w:val="003926C8"/>
    <w:rsid w:val="0039276F"/>
    <w:rsid w:val="003928C4"/>
    <w:rsid w:val="003931B1"/>
    <w:rsid w:val="00393344"/>
    <w:rsid w:val="00393A86"/>
    <w:rsid w:val="00394043"/>
    <w:rsid w:val="00394721"/>
    <w:rsid w:val="0039585D"/>
    <w:rsid w:val="00396758"/>
    <w:rsid w:val="00396906"/>
    <w:rsid w:val="00396C11"/>
    <w:rsid w:val="003A0064"/>
    <w:rsid w:val="003A0DFF"/>
    <w:rsid w:val="003A0F2C"/>
    <w:rsid w:val="003A181C"/>
    <w:rsid w:val="003A26A0"/>
    <w:rsid w:val="003A2821"/>
    <w:rsid w:val="003A33B7"/>
    <w:rsid w:val="003A4141"/>
    <w:rsid w:val="003A555A"/>
    <w:rsid w:val="003A5784"/>
    <w:rsid w:val="003A5CE1"/>
    <w:rsid w:val="003A5E48"/>
    <w:rsid w:val="003A716A"/>
    <w:rsid w:val="003B0BD5"/>
    <w:rsid w:val="003B164B"/>
    <w:rsid w:val="003B255E"/>
    <w:rsid w:val="003B2F95"/>
    <w:rsid w:val="003B44E5"/>
    <w:rsid w:val="003B5493"/>
    <w:rsid w:val="003B671C"/>
    <w:rsid w:val="003B6A99"/>
    <w:rsid w:val="003B6C05"/>
    <w:rsid w:val="003B71B6"/>
    <w:rsid w:val="003B776A"/>
    <w:rsid w:val="003B7CF8"/>
    <w:rsid w:val="003C11DA"/>
    <w:rsid w:val="003C264C"/>
    <w:rsid w:val="003C287E"/>
    <w:rsid w:val="003C2BDA"/>
    <w:rsid w:val="003C3238"/>
    <w:rsid w:val="003C325C"/>
    <w:rsid w:val="003C3839"/>
    <w:rsid w:val="003C3BD9"/>
    <w:rsid w:val="003C4657"/>
    <w:rsid w:val="003C486B"/>
    <w:rsid w:val="003C58C6"/>
    <w:rsid w:val="003C5972"/>
    <w:rsid w:val="003C5ECB"/>
    <w:rsid w:val="003C6B5E"/>
    <w:rsid w:val="003C6BF1"/>
    <w:rsid w:val="003C70ED"/>
    <w:rsid w:val="003C79DF"/>
    <w:rsid w:val="003C7E0F"/>
    <w:rsid w:val="003D2B8C"/>
    <w:rsid w:val="003D2EFB"/>
    <w:rsid w:val="003D3D01"/>
    <w:rsid w:val="003D5611"/>
    <w:rsid w:val="003D6DD7"/>
    <w:rsid w:val="003D7CDC"/>
    <w:rsid w:val="003E03D5"/>
    <w:rsid w:val="003E1AF5"/>
    <w:rsid w:val="003E2E9B"/>
    <w:rsid w:val="003E32B2"/>
    <w:rsid w:val="003E5F21"/>
    <w:rsid w:val="003E6B75"/>
    <w:rsid w:val="003E6B96"/>
    <w:rsid w:val="003E6DB7"/>
    <w:rsid w:val="003E7821"/>
    <w:rsid w:val="003E7C06"/>
    <w:rsid w:val="003F1152"/>
    <w:rsid w:val="003F19DD"/>
    <w:rsid w:val="003F1AF9"/>
    <w:rsid w:val="003F217A"/>
    <w:rsid w:val="003F2DE7"/>
    <w:rsid w:val="003F39D0"/>
    <w:rsid w:val="003F3DAC"/>
    <w:rsid w:val="003F40AE"/>
    <w:rsid w:val="003F4B40"/>
    <w:rsid w:val="003F4DA8"/>
    <w:rsid w:val="003F5388"/>
    <w:rsid w:val="003F6C29"/>
    <w:rsid w:val="003F6F2A"/>
    <w:rsid w:val="003F6F8F"/>
    <w:rsid w:val="003F765D"/>
    <w:rsid w:val="00400954"/>
    <w:rsid w:val="00400C69"/>
    <w:rsid w:val="00401815"/>
    <w:rsid w:val="00401C40"/>
    <w:rsid w:val="00401FFA"/>
    <w:rsid w:val="00402302"/>
    <w:rsid w:val="0040268B"/>
    <w:rsid w:val="00402E7F"/>
    <w:rsid w:val="00403330"/>
    <w:rsid w:val="00403ED8"/>
    <w:rsid w:val="0040415A"/>
    <w:rsid w:val="004050B9"/>
    <w:rsid w:val="00405557"/>
    <w:rsid w:val="00406153"/>
    <w:rsid w:val="00406260"/>
    <w:rsid w:val="00406427"/>
    <w:rsid w:val="00406690"/>
    <w:rsid w:val="00406E99"/>
    <w:rsid w:val="00406EA6"/>
    <w:rsid w:val="004072F6"/>
    <w:rsid w:val="00410121"/>
    <w:rsid w:val="00410620"/>
    <w:rsid w:val="00411376"/>
    <w:rsid w:val="00411797"/>
    <w:rsid w:val="00411F88"/>
    <w:rsid w:val="004121EF"/>
    <w:rsid w:val="00412910"/>
    <w:rsid w:val="004130F8"/>
    <w:rsid w:val="00413426"/>
    <w:rsid w:val="00413B78"/>
    <w:rsid w:val="00413EAB"/>
    <w:rsid w:val="0041568F"/>
    <w:rsid w:val="004158EA"/>
    <w:rsid w:val="00415C6E"/>
    <w:rsid w:val="00417837"/>
    <w:rsid w:val="00420C25"/>
    <w:rsid w:val="00420D9E"/>
    <w:rsid w:val="004218A1"/>
    <w:rsid w:val="00421DCA"/>
    <w:rsid w:val="00424AD6"/>
    <w:rsid w:val="00425906"/>
    <w:rsid w:val="00425C68"/>
    <w:rsid w:val="00426891"/>
    <w:rsid w:val="00426CF2"/>
    <w:rsid w:val="00427EE3"/>
    <w:rsid w:val="00430336"/>
    <w:rsid w:val="004314E7"/>
    <w:rsid w:val="004327CD"/>
    <w:rsid w:val="00432FB3"/>
    <w:rsid w:val="0043318C"/>
    <w:rsid w:val="00433BC9"/>
    <w:rsid w:val="00433C7A"/>
    <w:rsid w:val="004345EA"/>
    <w:rsid w:val="00434E6C"/>
    <w:rsid w:val="00435E06"/>
    <w:rsid w:val="00436F3C"/>
    <w:rsid w:val="0044018E"/>
    <w:rsid w:val="00440A9D"/>
    <w:rsid w:val="0044159E"/>
    <w:rsid w:val="00442B98"/>
    <w:rsid w:val="004433A9"/>
    <w:rsid w:val="00443CCA"/>
    <w:rsid w:val="00443D83"/>
    <w:rsid w:val="004448D0"/>
    <w:rsid w:val="0044595F"/>
    <w:rsid w:val="00446A80"/>
    <w:rsid w:val="00447889"/>
    <w:rsid w:val="00447EB4"/>
    <w:rsid w:val="00452F06"/>
    <w:rsid w:val="00452F2C"/>
    <w:rsid w:val="0045417F"/>
    <w:rsid w:val="00454431"/>
    <w:rsid w:val="0045578C"/>
    <w:rsid w:val="00455DCB"/>
    <w:rsid w:val="00456D6D"/>
    <w:rsid w:val="00456E92"/>
    <w:rsid w:val="004574FB"/>
    <w:rsid w:val="0046004A"/>
    <w:rsid w:val="004600F8"/>
    <w:rsid w:val="00460A91"/>
    <w:rsid w:val="00460C8F"/>
    <w:rsid w:val="004612FB"/>
    <w:rsid w:val="004618F9"/>
    <w:rsid w:val="00461D6E"/>
    <w:rsid w:val="00461DD0"/>
    <w:rsid w:val="00462C73"/>
    <w:rsid w:val="00464143"/>
    <w:rsid w:val="00464A1E"/>
    <w:rsid w:val="00464D95"/>
    <w:rsid w:val="00464FC0"/>
    <w:rsid w:val="004654DB"/>
    <w:rsid w:val="004659C2"/>
    <w:rsid w:val="00466F4E"/>
    <w:rsid w:val="00470888"/>
    <w:rsid w:val="00470F60"/>
    <w:rsid w:val="00471C38"/>
    <w:rsid w:val="004722BD"/>
    <w:rsid w:val="00473243"/>
    <w:rsid w:val="00475374"/>
    <w:rsid w:val="004762DB"/>
    <w:rsid w:val="0047745B"/>
    <w:rsid w:val="00477565"/>
    <w:rsid w:val="004805DC"/>
    <w:rsid w:val="004805F2"/>
    <w:rsid w:val="004809C1"/>
    <w:rsid w:val="00480BFB"/>
    <w:rsid w:val="00481059"/>
    <w:rsid w:val="00481486"/>
    <w:rsid w:val="00481558"/>
    <w:rsid w:val="004819B6"/>
    <w:rsid w:val="00482436"/>
    <w:rsid w:val="004828FD"/>
    <w:rsid w:val="0048381C"/>
    <w:rsid w:val="00483F92"/>
    <w:rsid w:val="0048530F"/>
    <w:rsid w:val="00486797"/>
    <w:rsid w:val="00486FC3"/>
    <w:rsid w:val="00487A0C"/>
    <w:rsid w:val="00487B30"/>
    <w:rsid w:val="00487BAC"/>
    <w:rsid w:val="00490A65"/>
    <w:rsid w:val="00490DBE"/>
    <w:rsid w:val="00493C77"/>
    <w:rsid w:val="0049461F"/>
    <w:rsid w:val="00495990"/>
    <w:rsid w:val="004962FE"/>
    <w:rsid w:val="0049708C"/>
    <w:rsid w:val="00497D42"/>
    <w:rsid w:val="004A07C3"/>
    <w:rsid w:val="004A0C03"/>
    <w:rsid w:val="004A10DB"/>
    <w:rsid w:val="004A1544"/>
    <w:rsid w:val="004A2325"/>
    <w:rsid w:val="004A3362"/>
    <w:rsid w:val="004A3DCE"/>
    <w:rsid w:val="004A3E6C"/>
    <w:rsid w:val="004A475F"/>
    <w:rsid w:val="004A50FC"/>
    <w:rsid w:val="004A57BF"/>
    <w:rsid w:val="004A5E61"/>
    <w:rsid w:val="004A6619"/>
    <w:rsid w:val="004A7179"/>
    <w:rsid w:val="004A721C"/>
    <w:rsid w:val="004A739A"/>
    <w:rsid w:val="004A7B68"/>
    <w:rsid w:val="004B06E8"/>
    <w:rsid w:val="004B11AA"/>
    <w:rsid w:val="004B2489"/>
    <w:rsid w:val="004B2C0D"/>
    <w:rsid w:val="004B3455"/>
    <w:rsid w:val="004B3838"/>
    <w:rsid w:val="004B4449"/>
    <w:rsid w:val="004B46BD"/>
    <w:rsid w:val="004B6179"/>
    <w:rsid w:val="004B653F"/>
    <w:rsid w:val="004C0396"/>
    <w:rsid w:val="004C076C"/>
    <w:rsid w:val="004C2376"/>
    <w:rsid w:val="004C26FF"/>
    <w:rsid w:val="004C2C98"/>
    <w:rsid w:val="004C31F3"/>
    <w:rsid w:val="004C36EF"/>
    <w:rsid w:val="004C3A05"/>
    <w:rsid w:val="004C3F08"/>
    <w:rsid w:val="004C43F0"/>
    <w:rsid w:val="004C5C3B"/>
    <w:rsid w:val="004C7253"/>
    <w:rsid w:val="004D01C1"/>
    <w:rsid w:val="004D0204"/>
    <w:rsid w:val="004D07EE"/>
    <w:rsid w:val="004D1BC1"/>
    <w:rsid w:val="004D1E61"/>
    <w:rsid w:val="004D242E"/>
    <w:rsid w:val="004D25A7"/>
    <w:rsid w:val="004D29F6"/>
    <w:rsid w:val="004D2D5C"/>
    <w:rsid w:val="004D31D6"/>
    <w:rsid w:val="004D340A"/>
    <w:rsid w:val="004D4AED"/>
    <w:rsid w:val="004D687B"/>
    <w:rsid w:val="004D7A67"/>
    <w:rsid w:val="004D7F21"/>
    <w:rsid w:val="004E0152"/>
    <w:rsid w:val="004E08EF"/>
    <w:rsid w:val="004E12EC"/>
    <w:rsid w:val="004E147A"/>
    <w:rsid w:val="004E2C89"/>
    <w:rsid w:val="004E361E"/>
    <w:rsid w:val="004E425F"/>
    <w:rsid w:val="004E4601"/>
    <w:rsid w:val="004E4A1A"/>
    <w:rsid w:val="004E5709"/>
    <w:rsid w:val="004E6B32"/>
    <w:rsid w:val="004E6C13"/>
    <w:rsid w:val="004E71D9"/>
    <w:rsid w:val="004E7AFA"/>
    <w:rsid w:val="004E7BB1"/>
    <w:rsid w:val="004F053D"/>
    <w:rsid w:val="004F088B"/>
    <w:rsid w:val="004F09CF"/>
    <w:rsid w:val="004F1112"/>
    <w:rsid w:val="004F1933"/>
    <w:rsid w:val="004F1D85"/>
    <w:rsid w:val="004F20BA"/>
    <w:rsid w:val="004F2FCA"/>
    <w:rsid w:val="004F381A"/>
    <w:rsid w:val="004F48C5"/>
    <w:rsid w:val="004F4C10"/>
    <w:rsid w:val="004F5343"/>
    <w:rsid w:val="004F5DA7"/>
    <w:rsid w:val="004F65FF"/>
    <w:rsid w:val="005004E6"/>
    <w:rsid w:val="00501430"/>
    <w:rsid w:val="005014E2"/>
    <w:rsid w:val="00502357"/>
    <w:rsid w:val="00502744"/>
    <w:rsid w:val="00503028"/>
    <w:rsid w:val="00503183"/>
    <w:rsid w:val="005036B7"/>
    <w:rsid w:val="00503858"/>
    <w:rsid w:val="0050385D"/>
    <w:rsid w:val="00504261"/>
    <w:rsid w:val="00506167"/>
    <w:rsid w:val="00506588"/>
    <w:rsid w:val="0050758C"/>
    <w:rsid w:val="00510060"/>
    <w:rsid w:val="00510359"/>
    <w:rsid w:val="00511765"/>
    <w:rsid w:val="00512019"/>
    <w:rsid w:val="005128BB"/>
    <w:rsid w:val="00512B68"/>
    <w:rsid w:val="00512B7D"/>
    <w:rsid w:val="005133A4"/>
    <w:rsid w:val="00513551"/>
    <w:rsid w:val="0051377C"/>
    <w:rsid w:val="00513D65"/>
    <w:rsid w:val="00513FCE"/>
    <w:rsid w:val="00514A91"/>
    <w:rsid w:val="00515083"/>
    <w:rsid w:val="005150DA"/>
    <w:rsid w:val="005152D4"/>
    <w:rsid w:val="005159D2"/>
    <w:rsid w:val="005171C0"/>
    <w:rsid w:val="005172B0"/>
    <w:rsid w:val="005176A5"/>
    <w:rsid w:val="005230D1"/>
    <w:rsid w:val="00523E86"/>
    <w:rsid w:val="00524557"/>
    <w:rsid w:val="0052486D"/>
    <w:rsid w:val="00525143"/>
    <w:rsid w:val="00525BAB"/>
    <w:rsid w:val="00526AF1"/>
    <w:rsid w:val="00527F5B"/>
    <w:rsid w:val="0053075B"/>
    <w:rsid w:val="00530B56"/>
    <w:rsid w:val="00530B58"/>
    <w:rsid w:val="00530C34"/>
    <w:rsid w:val="00530C47"/>
    <w:rsid w:val="00531A47"/>
    <w:rsid w:val="0053233A"/>
    <w:rsid w:val="00532A06"/>
    <w:rsid w:val="005334E4"/>
    <w:rsid w:val="00533847"/>
    <w:rsid w:val="00533DDE"/>
    <w:rsid w:val="0053462F"/>
    <w:rsid w:val="00534D70"/>
    <w:rsid w:val="00534F32"/>
    <w:rsid w:val="005350C5"/>
    <w:rsid w:val="0053589F"/>
    <w:rsid w:val="00536B4B"/>
    <w:rsid w:val="00537337"/>
    <w:rsid w:val="00537BCF"/>
    <w:rsid w:val="00537C8B"/>
    <w:rsid w:val="00540CAA"/>
    <w:rsid w:val="005411F8"/>
    <w:rsid w:val="005412B4"/>
    <w:rsid w:val="00541A6C"/>
    <w:rsid w:val="00544E55"/>
    <w:rsid w:val="0054513A"/>
    <w:rsid w:val="00545C73"/>
    <w:rsid w:val="00546287"/>
    <w:rsid w:val="0054693A"/>
    <w:rsid w:val="005477B2"/>
    <w:rsid w:val="0055012C"/>
    <w:rsid w:val="00551620"/>
    <w:rsid w:val="0055242A"/>
    <w:rsid w:val="00552EC2"/>
    <w:rsid w:val="00552F9F"/>
    <w:rsid w:val="00554051"/>
    <w:rsid w:val="00554B48"/>
    <w:rsid w:val="0055627B"/>
    <w:rsid w:val="00557418"/>
    <w:rsid w:val="00557AB3"/>
    <w:rsid w:val="00562FFB"/>
    <w:rsid w:val="0056447D"/>
    <w:rsid w:val="0056694D"/>
    <w:rsid w:val="00566ABE"/>
    <w:rsid w:val="00566AC5"/>
    <w:rsid w:val="00566AE2"/>
    <w:rsid w:val="00566D39"/>
    <w:rsid w:val="00567B2A"/>
    <w:rsid w:val="00570564"/>
    <w:rsid w:val="00570E2D"/>
    <w:rsid w:val="00571D50"/>
    <w:rsid w:val="005724AB"/>
    <w:rsid w:val="005727FE"/>
    <w:rsid w:val="00573B98"/>
    <w:rsid w:val="00574AEC"/>
    <w:rsid w:val="00574B0E"/>
    <w:rsid w:val="00576F07"/>
    <w:rsid w:val="0057779F"/>
    <w:rsid w:val="0058084D"/>
    <w:rsid w:val="00581253"/>
    <w:rsid w:val="005825E4"/>
    <w:rsid w:val="005838F9"/>
    <w:rsid w:val="005844BE"/>
    <w:rsid w:val="005847C2"/>
    <w:rsid w:val="00585F99"/>
    <w:rsid w:val="00586052"/>
    <w:rsid w:val="00587166"/>
    <w:rsid w:val="00587B4B"/>
    <w:rsid w:val="00590BCC"/>
    <w:rsid w:val="00590C75"/>
    <w:rsid w:val="005917F2"/>
    <w:rsid w:val="00591E89"/>
    <w:rsid w:val="00592A5B"/>
    <w:rsid w:val="00593457"/>
    <w:rsid w:val="005936DE"/>
    <w:rsid w:val="0059512E"/>
    <w:rsid w:val="00595CF2"/>
    <w:rsid w:val="005963DF"/>
    <w:rsid w:val="005967FA"/>
    <w:rsid w:val="00596DF8"/>
    <w:rsid w:val="00596EA5"/>
    <w:rsid w:val="00596F6C"/>
    <w:rsid w:val="005971FD"/>
    <w:rsid w:val="005A028F"/>
    <w:rsid w:val="005A0400"/>
    <w:rsid w:val="005A0C8A"/>
    <w:rsid w:val="005A0D6A"/>
    <w:rsid w:val="005A26BF"/>
    <w:rsid w:val="005A2AE4"/>
    <w:rsid w:val="005A36B0"/>
    <w:rsid w:val="005A3DED"/>
    <w:rsid w:val="005A44D7"/>
    <w:rsid w:val="005A4FAF"/>
    <w:rsid w:val="005A5AC2"/>
    <w:rsid w:val="005A74B7"/>
    <w:rsid w:val="005A7955"/>
    <w:rsid w:val="005A7BAC"/>
    <w:rsid w:val="005B0BB2"/>
    <w:rsid w:val="005B0EA2"/>
    <w:rsid w:val="005B1E86"/>
    <w:rsid w:val="005B244A"/>
    <w:rsid w:val="005B361C"/>
    <w:rsid w:val="005B4AB3"/>
    <w:rsid w:val="005B4C80"/>
    <w:rsid w:val="005B50D9"/>
    <w:rsid w:val="005B6584"/>
    <w:rsid w:val="005B7463"/>
    <w:rsid w:val="005B7780"/>
    <w:rsid w:val="005B799A"/>
    <w:rsid w:val="005C124D"/>
    <w:rsid w:val="005C2233"/>
    <w:rsid w:val="005C34D0"/>
    <w:rsid w:val="005C3AE9"/>
    <w:rsid w:val="005C50DE"/>
    <w:rsid w:val="005C5D1B"/>
    <w:rsid w:val="005C72FF"/>
    <w:rsid w:val="005C7A48"/>
    <w:rsid w:val="005D19BF"/>
    <w:rsid w:val="005D2379"/>
    <w:rsid w:val="005D3235"/>
    <w:rsid w:val="005D3260"/>
    <w:rsid w:val="005D5577"/>
    <w:rsid w:val="005D6068"/>
    <w:rsid w:val="005D6612"/>
    <w:rsid w:val="005E0CD6"/>
    <w:rsid w:val="005E11E2"/>
    <w:rsid w:val="005E1856"/>
    <w:rsid w:val="005E1E8F"/>
    <w:rsid w:val="005E2F60"/>
    <w:rsid w:val="005E34D9"/>
    <w:rsid w:val="005E4A9F"/>
    <w:rsid w:val="005E5D3A"/>
    <w:rsid w:val="005E6A45"/>
    <w:rsid w:val="005E6B1A"/>
    <w:rsid w:val="005E71EC"/>
    <w:rsid w:val="005E7BD2"/>
    <w:rsid w:val="005F17C6"/>
    <w:rsid w:val="005F1925"/>
    <w:rsid w:val="005F1C35"/>
    <w:rsid w:val="005F255F"/>
    <w:rsid w:val="005F3C52"/>
    <w:rsid w:val="005F4D90"/>
    <w:rsid w:val="005F533D"/>
    <w:rsid w:val="005F614B"/>
    <w:rsid w:val="005F6163"/>
    <w:rsid w:val="005F6710"/>
    <w:rsid w:val="005F6CE3"/>
    <w:rsid w:val="005F6E69"/>
    <w:rsid w:val="005F7D66"/>
    <w:rsid w:val="00600896"/>
    <w:rsid w:val="006008C2"/>
    <w:rsid w:val="006017EB"/>
    <w:rsid w:val="00601FB3"/>
    <w:rsid w:val="00602708"/>
    <w:rsid w:val="00603D2A"/>
    <w:rsid w:val="00604478"/>
    <w:rsid w:val="00604ABC"/>
    <w:rsid w:val="006052C2"/>
    <w:rsid w:val="0060552C"/>
    <w:rsid w:val="00605B2B"/>
    <w:rsid w:val="00605B39"/>
    <w:rsid w:val="006076CD"/>
    <w:rsid w:val="00607F35"/>
    <w:rsid w:val="006109DF"/>
    <w:rsid w:val="0061173D"/>
    <w:rsid w:val="00611C01"/>
    <w:rsid w:val="006125BE"/>
    <w:rsid w:val="00612E78"/>
    <w:rsid w:val="0061488B"/>
    <w:rsid w:val="00616347"/>
    <w:rsid w:val="006168D2"/>
    <w:rsid w:val="00616B00"/>
    <w:rsid w:val="006214AA"/>
    <w:rsid w:val="006228CD"/>
    <w:rsid w:val="00623099"/>
    <w:rsid w:val="00623517"/>
    <w:rsid w:val="00623691"/>
    <w:rsid w:val="006238EF"/>
    <w:rsid w:val="0062464C"/>
    <w:rsid w:val="00624751"/>
    <w:rsid w:val="006248C4"/>
    <w:rsid w:val="00627028"/>
    <w:rsid w:val="00632047"/>
    <w:rsid w:val="00632D95"/>
    <w:rsid w:val="0063454B"/>
    <w:rsid w:val="006345D1"/>
    <w:rsid w:val="00634F3C"/>
    <w:rsid w:val="006376FA"/>
    <w:rsid w:val="00637FFE"/>
    <w:rsid w:val="0064202E"/>
    <w:rsid w:val="00642741"/>
    <w:rsid w:val="00642EF9"/>
    <w:rsid w:val="00643413"/>
    <w:rsid w:val="00643A5B"/>
    <w:rsid w:val="00644E1A"/>
    <w:rsid w:val="00646272"/>
    <w:rsid w:val="00646354"/>
    <w:rsid w:val="00646C5B"/>
    <w:rsid w:val="00646DAD"/>
    <w:rsid w:val="00647320"/>
    <w:rsid w:val="00647F00"/>
    <w:rsid w:val="00650F2E"/>
    <w:rsid w:val="00651F77"/>
    <w:rsid w:val="00652EB1"/>
    <w:rsid w:val="00653D8B"/>
    <w:rsid w:val="00654170"/>
    <w:rsid w:val="006546EA"/>
    <w:rsid w:val="0065623D"/>
    <w:rsid w:val="00656771"/>
    <w:rsid w:val="00657C10"/>
    <w:rsid w:val="00657C2D"/>
    <w:rsid w:val="006611B9"/>
    <w:rsid w:val="00662869"/>
    <w:rsid w:val="00663C73"/>
    <w:rsid w:val="00664020"/>
    <w:rsid w:val="00664C16"/>
    <w:rsid w:val="00665062"/>
    <w:rsid w:val="0066544B"/>
    <w:rsid w:val="00665590"/>
    <w:rsid w:val="006656F5"/>
    <w:rsid w:val="006663EC"/>
    <w:rsid w:val="0066681F"/>
    <w:rsid w:val="006668AF"/>
    <w:rsid w:val="00666B51"/>
    <w:rsid w:val="006674DB"/>
    <w:rsid w:val="00667A38"/>
    <w:rsid w:val="00670340"/>
    <w:rsid w:val="00670527"/>
    <w:rsid w:val="00670826"/>
    <w:rsid w:val="00670BEB"/>
    <w:rsid w:val="00670E05"/>
    <w:rsid w:val="006712AD"/>
    <w:rsid w:val="00672B74"/>
    <w:rsid w:val="00673254"/>
    <w:rsid w:val="006752E3"/>
    <w:rsid w:val="006768FB"/>
    <w:rsid w:val="00676E0B"/>
    <w:rsid w:val="006775D9"/>
    <w:rsid w:val="00680E89"/>
    <w:rsid w:val="00681660"/>
    <w:rsid w:val="00681C69"/>
    <w:rsid w:val="00682167"/>
    <w:rsid w:val="00682918"/>
    <w:rsid w:val="0068317B"/>
    <w:rsid w:val="006836C4"/>
    <w:rsid w:val="00683D94"/>
    <w:rsid w:val="00683FC8"/>
    <w:rsid w:val="0068452B"/>
    <w:rsid w:val="00685828"/>
    <w:rsid w:val="00687378"/>
    <w:rsid w:val="00687465"/>
    <w:rsid w:val="0069080F"/>
    <w:rsid w:val="0069196D"/>
    <w:rsid w:val="006930AA"/>
    <w:rsid w:val="006930D3"/>
    <w:rsid w:val="00693D2D"/>
    <w:rsid w:val="00694C70"/>
    <w:rsid w:val="0069612C"/>
    <w:rsid w:val="006964F5"/>
    <w:rsid w:val="00697345"/>
    <w:rsid w:val="00697D77"/>
    <w:rsid w:val="006A171B"/>
    <w:rsid w:val="006A18A3"/>
    <w:rsid w:val="006A3868"/>
    <w:rsid w:val="006A3AA9"/>
    <w:rsid w:val="006A5C36"/>
    <w:rsid w:val="006A5D7C"/>
    <w:rsid w:val="006B23E4"/>
    <w:rsid w:val="006B26E6"/>
    <w:rsid w:val="006B27B8"/>
    <w:rsid w:val="006B5408"/>
    <w:rsid w:val="006B55D8"/>
    <w:rsid w:val="006B5FAA"/>
    <w:rsid w:val="006B6C23"/>
    <w:rsid w:val="006C005E"/>
    <w:rsid w:val="006C26F1"/>
    <w:rsid w:val="006C3961"/>
    <w:rsid w:val="006C3A64"/>
    <w:rsid w:val="006C4490"/>
    <w:rsid w:val="006C519B"/>
    <w:rsid w:val="006C5E41"/>
    <w:rsid w:val="006C67FC"/>
    <w:rsid w:val="006C714F"/>
    <w:rsid w:val="006C75A0"/>
    <w:rsid w:val="006D0466"/>
    <w:rsid w:val="006D066C"/>
    <w:rsid w:val="006D2CAD"/>
    <w:rsid w:val="006D2CE6"/>
    <w:rsid w:val="006D34B7"/>
    <w:rsid w:val="006D390E"/>
    <w:rsid w:val="006D3CE4"/>
    <w:rsid w:val="006D4D74"/>
    <w:rsid w:val="006D672E"/>
    <w:rsid w:val="006D7779"/>
    <w:rsid w:val="006D79CB"/>
    <w:rsid w:val="006D7DB6"/>
    <w:rsid w:val="006E019B"/>
    <w:rsid w:val="006E01E5"/>
    <w:rsid w:val="006E075B"/>
    <w:rsid w:val="006E0D6F"/>
    <w:rsid w:val="006E1538"/>
    <w:rsid w:val="006E1A48"/>
    <w:rsid w:val="006E1FDC"/>
    <w:rsid w:val="006E2441"/>
    <w:rsid w:val="006E2708"/>
    <w:rsid w:val="006E371C"/>
    <w:rsid w:val="006E441B"/>
    <w:rsid w:val="006E4CCC"/>
    <w:rsid w:val="006E60CB"/>
    <w:rsid w:val="006E6762"/>
    <w:rsid w:val="006E7253"/>
    <w:rsid w:val="006E7876"/>
    <w:rsid w:val="006F032E"/>
    <w:rsid w:val="006F0EA4"/>
    <w:rsid w:val="006F1460"/>
    <w:rsid w:val="006F185E"/>
    <w:rsid w:val="006F1B17"/>
    <w:rsid w:val="006F1B4C"/>
    <w:rsid w:val="006F26C0"/>
    <w:rsid w:val="006F36F9"/>
    <w:rsid w:val="006F3A03"/>
    <w:rsid w:val="006F48AD"/>
    <w:rsid w:val="006F4A60"/>
    <w:rsid w:val="006F4CEF"/>
    <w:rsid w:val="006F5574"/>
    <w:rsid w:val="006F6378"/>
    <w:rsid w:val="006F67CE"/>
    <w:rsid w:val="0070004F"/>
    <w:rsid w:val="00700CA5"/>
    <w:rsid w:val="00702B5B"/>
    <w:rsid w:val="007036DE"/>
    <w:rsid w:val="00704323"/>
    <w:rsid w:val="00704360"/>
    <w:rsid w:val="007051AA"/>
    <w:rsid w:val="00705242"/>
    <w:rsid w:val="00706757"/>
    <w:rsid w:val="007068C5"/>
    <w:rsid w:val="00707308"/>
    <w:rsid w:val="0071158C"/>
    <w:rsid w:val="00711995"/>
    <w:rsid w:val="00711EF6"/>
    <w:rsid w:val="00712CF5"/>
    <w:rsid w:val="00713069"/>
    <w:rsid w:val="007132B1"/>
    <w:rsid w:val="00715421"/>
    <w:rsid w:val="00715A72"/>
    <w:rsid w:val="007161D8"/>
    <w:rsid w:val="0071789D"/>
    <w:rsid w:val="007200F0"/>
    <w:rsid w:val="00720A4D"/>
    <w:rsid w:val="007214E1"/>
    <w:rsid w:val="00721BF0"/>
    <w:rsid w:val="00722025"/>
    <w:rsid w:val="00722D27"/>
    <w:rsid w:val="00723348"/>
    <w:rsid w:val="00723DB1"/>
    <w:rsid w:val="00725FF5"/>
    <w:rsid w:val="0072656F"/>
    <w:rsid w:val="007265A5"/>
    <w:rsid w:val="00727346"/>
    <w:rsid w:val="00727CCA"/>
    <w:rsid w:val="0073010A"/>
    <w:rsid w:val="007303F2"/>
    <w:rsid w:val="007313F9"/>
    <w:rsid w:val="00731629"/>
    <w:rsid w:val="007325F8"/>
    <w:rsid w:val="007329AA"/>
    <w:rsid w:val="00732B84"/>
    <w:rsid w:val="00733307"/>
    <w:rsid w:val="00733466"/>
    <w:rsid w:val="0073391D"/>
    <w:rsid w:val="0073465C"/>
    <w:rsid w:val="00734AB5"/>
    <w:rsid w:val="00734C72"/>
    <w:rsid w:val="00736B27"/>
    <w:rsid w:val="00737758"/>
    <w:rsid w:val="0074087B"/>
    <w:rsid w:val="00740BA4"/>
    <w:rsid w:val="007412D6"/>
    <w:rsid w:val="007426FE"/>
    <w:rsid w:val="00742B32"/>
    <w:rsid w:val="00743B9E"/>
    <w:rsid w:val="00744F1A"/>
    <w:rsid w:val="0074626B"/>
    <w:rsid w:val="00746A8F"/>
    <w:rsid w:val="00746ACE"/>
    <w:rsid w:val="00746C0C"/>
    <w:rsid w:val="00747422"/>
    <w:rsid w:val="0074789C"/>
    <w:rsid w:val="00747BC8"/>
    <w:rsid w:val="00750AB3"/>
    <w:rsid w:val="00750F45"/>
    <w:rsid w:val="00751F5A"/>
    <w:rsid w:val="00752895"/>
    <w:rsid w:val="00752B1B"/>
    <w:rsid w:val="00753888"/>
    <w:rsid w:val="00753D19"/>
    <w:rsid w:val="007540CB"/>
    <w:rsid w:val="007541F9"/>
    <w:rsid w:val="00755B4C"/>
    <w:rsid w:val="00755EBB"/>
    <w:rsid w:val="007565FF"/>
    <w:rsid w:val="00756A23"/>
    <w:rsid w:val="00760718"/>
    <w:rsid w:val="00762101"/>
    <w:rsid w:val="00762168"/>
    <w:rsid w:val="00764017"/>
    <w:rsid w:val="00764C51"/>
    <w:rsid w:val="007661DD"/>
    <w:rsid w:val="0076647E"/>
    <w:rsid w:val="00767C12"/>
    <w:rsid w:val="007717AE"/>
    <w:rsid w:val="00773B2E"/>
    <w:rsid w:val="00775363"/>
    <w:rsid w:val="00775EB8"/>
    <w:rsid w:val="0078030D"/>
    <w:rsid w:val="00780E7A"/>
    <w:rsid w:val="00780EB7"/>
    <w:rsid w:val="00780F7C"/>
    <w:rsid w:val="0078150A"/>
    <w:rsid w:val="00781619"/>
    <w:rsid w:val="007838C3"/>
    <w:rsid w:val="0078495C"/>
    <w:rsid w:val="00784B87"/>
    <w:rsid w:val="00784E87"/>
    <w:rsid w:val="00785245"/>
    <w:rsid w:val="00785EFB"/>
    <w:rsid w:val="00785FCF"/>
    <w:rsid w:val="0078688A"/>
    <w:rsid w:val="00786B26"/>
    <w:rsid w:val="00791DC4"/>
    <w:rsid w:val="00791F5D"/>
    <w:rsid w:val="00792609"/>
    <w:rsid w:val="00793358"/>
    <w:rsid w:val="007935B9"/>
    <w:rsid w:val="007937BA"/>
    <w:rsid w:val="007938A6"/>
    <w:rsid w:val="00794F4A"/>
    <w:rsid w:val="0079512C"/>
    <w:rsid w:val="00795543"/>
    <w:rsid w:val="007968F8"/>
    <w:rsid w:val="00796A93"/>
    <w:rsid w:val="007A0731"/>
    <w:rsid w:val="007A0C01"/>
    <w:rsid w:val="007A0F01"/>
    <w:rsid w:val="007A12BE"/>
    <w:rsid w:val="007A15AF"/>
    <w:rsid w:val="007A23B2"/>
    <w:rsid w:val="007A2B9F"/>
    <w:rsid w:val="007A3416"/>
    <w:rsid w:val="007A423E"/>
    <w:rsid w:val="007A4291"/>
    <w:rsid w:val="007A5788"/>
    <w:rsid w:val="007A6049"/>
    <w:rsid w:val="007A62D6"/>
    <w:rsid w:val="007A7B21"/>
    <w:rsid w:val="007B0857"/>
    <w:rsid w:val="007B0D25"/>
    <w:rsid w:val="007B16E5"/>
    <w:rsid w:val="007B1E96"/>
    <w:rsid w:val="007B2B09"/>
    <w:rsid w:val="007B2EC8"/>
    <w:rsid w:val="007B30BA"/>
    <w:rsid w:val="007B388F"/>
    <w:rsid w:val="007B394C"/>
    <w:rsid w:val="007B3EB0"/>
    <w:rsid w:val="007B457B"/>
    <w:rsid w:val="007B4A87"/>
    <w:rsid w:val="007B5527"/>
    <w:rsid w:val="007B69DA"/>
    <w:rsid w:val="007B6BA5"/>
    <w:rsid w:val="007B70CF"/>
    <w:rsid w:val="007B7523"/>
    <w:rsid w:val="007C027B"/>
    <w:rsid w:val="007C07E9"/>
    <w:rsid w:val="007C0E94"/>
    <w:rsid w:val="007C1A43"/>
    <w:rsid w:val="007C536A"/>
    <w:rsid w:val="007C576C"/>
    <w:rsid w:val="007C6CCA"/>
    <w:rsid w:val="007C71C1"/>
    <w:rsid w:val="007D06B2"/>
    <w:rsid w:val="007D1A5D"/>
    <w:rsid w:val="007D2020"/>
    <w:rsid w:val="007D21EF"/>
    <w:rsid w:val="007D2A8F"/>
    <w:rsid w:val="007D2BE9"/>
    <w:rsid w:val="007D3911"/>
    <w:rsid w:val="007D4D89"/>
    <w:rsid w:val="007D4EAA"/>
    <w:rsid w:val="007D577B"/>
    <w:rsid w:val="007D621E"/>
    <w:rsid w:val="007D6F2A"/>
    <w:rsid w:val="007D7015"/>
    <w:rsid w:val="007D7CA5"/>
    <w:rsid w:val="007E003E"/>
    <w:rsid w:val="007E0B2F"/>
    <w:rsid w:val="007E0C94"/>
    <w:rsid w:val="007E144F"/>
    <w:rsid w:val="007E1D16"/>
    <w:rsid w:val="007E2153"/>
    <w:rsid w:val="007E2343"/>
    <w:rsid w:val="007E379E"/>
    <w:rsid w:val="007E3CE4"/>
    <w:rsid w:val="007E426E"/>
    <w:rsid w:val="007E47D6"/>
    <w:rsid w:val="007E4F74"/>
    <w:rsid w:val="007E4FA6"/>
    <w:rsid w:val="007E5829"/>
    <w:rsid w:val="007E6048"/>
    <w:rsid w:val="007E61A5"/>
    <w:rsid w:val="007E6325"/>
    <w:rsid w:val="007E63E4"/>
    <w:rsid w:val="007E6505"/>
    <w:rsid w:val="007E6A7D"/>
    <w:rsid w:val="007E6E05"/>
    <w:rsid w:val="007F098D"/>
    <w:rsid w:val="007F0F1C"/>
    <w:rsid w:val="007F1211"/>
    <w:rsid w:val="007F1326"/>
    <w:rsid w:val="007F235B"/>
    <w:rsid w:val="007F239B"/>
    <w:rsid w:val="007F281D"/>
    <w:rsid w:val="007F2A81"/>
    <w:rsid w:val="007F2CC1"/>
    <w:rsid w:val="007F3A9D"/>
    <w:rsid w:val="007F3D24"/>
    <w:rsid w:val="007F5157"/>
    <w:rsid w:val="007F5232"/>
    <w:rsid w:val="007F58DD"/>
    <w:rsid w:val="007F667C"/>
    <w:rsid w:val="007F7087"/>
    <w:rsid w:val="007F7E3E"/>
    <w:rsid w:val="008000F2"/>
    <w:rsid w:val="00800AD8"/>
    <w:rsid w:val="0080118E"/>
    <w:rsid w:val="00801D03"/>
    <w:rsid w:val="0080213B"/>
    <w:rsid w:val="0080214B"/>
    <w:rsid w:val="00802558"/>
    <w:rsid w:val="0080257D"/>
    <w:rsid w:val="00803AA9"/>
    <w:rsid w:val="00803DEE"/>
    <w:rsid w:val="008060F5"/>
    <w:rsid w:val="00806337"/>
    <w:rsid w:val="00806B9F"/>
    <w:rsid w:val="00806C9C"/>
    <w:rsid w:val="00807397"/>
    <w:rsid w:val="00807849"/>
    <w:rsid w:val="00807C7C"/>
    <w:rsid w:val="00807F11"/>
    <w:rsid w:val="00810E28"/>
    <w:rsid w:val="00811F99"/>
    <w:rsid w:val="0081208A"/>
    <w:rsid w:val="00812469"/>
    <w:rsid w:val="00812B9E"/>
    <w:rsid w:val="00812EE0"/>
    <w:rsid w:val="008153AC"/>
    <w:rsid w:val="008159EF"/>
    <w:rsid w:val="0081721C"/>
    <w:rsid w:val="0081779A"/>
    <w:rsid w:val="00817D16"/>
    <w:rsid w:val="00821DE4"/>
    <w:rsid w:val="00822F79"/>
    <w:rsid w:val="00824097"/>
    <w:rsid w:val="00824C82"/>
    <w:rsid w:val="008251CE"/>
    <w:rsid w:val="0082704C"/>
    <w:rsid w:val="00827906"/>
    <w:rsid w:val="0083023D"/>
    <w:rsid w:val="00830697"/>
    <w:rsid w:val="00831414"/>
    <w:rsid w:val="00831C5D"/>
    <w:rsid w:val="008325F6"/>
    <w:rsid w:val="008334BF"/>
    <w:rsid w:val="00833A7C"/>
    <w:rsid w:val="00835239"/>
    <w:rsid w:val="00835EC1"/>
    <w:rsid w:val="0083614E"/>
    <w:rsid w:val="008375A8"/>
    <w:rsid w:val="0083799E"/>
    <w:rsid w:val="00840900"/>
    <w:rsid w:val="0084263B"/>
    <w:rsid w:val="00843328"/>
    <w:rsid w:val="00843ED0"/>
    <w:rsid w:val="008446C7"/>
    <w:rsid w:val="00844B46"/>
    <w:rsid w:val="00844C0B"/>
    <w:rsid w:val="00844D55"/>
    <w:rsid w:val="00846433"/>
    <w:rsid w:val="008464E6"/>
    <w:rsid w:val="00852A86"/>
    <w:rsid w:val="00852DDE"/>
    <w:rsid w:val="00854535"/>
    <w:rsid w:val="00854BF0"/>
    <w:rsid w:val="00855216"/>
    <w:rsid w:val="00855315"/>
    <w:rsid w:val="008553B9"/>
    <w:rsid w:val="00855F11"/>
    <w:rsid w:val="008570C4"/>
    <w:rsid w:val="00857E05"/>
    <w:rsid w:val="00857F8D"/>
    <w:rsid w:val="00860A68"/>
    <w:rsid w:val="00860F89"/>
    <w:rsid w:val="00861529"/>
    <w:rsid w:val="00862162"/>
    <w:rsid w:val="0086244F"/>
    <w:rsid w:val="00864F1A"/>
    <w:rsid w:val="00865842"/>
    <w:rsid w:val="008677C4"/>
    <w:rsid w:val="00870E73"/>
    <w:rsid w:val="0087102E"/>
    <w:rsid w:val="0087140D"/>
    <w:rsid w:val="0087313A"/>
    <w:rsid w:val="00873497"/>
    <w:rsid w:val="0087480C"/>
    <w:rsid w:val="008752EC"/>
    <w:rsid w:val="00876233"/>
    <w:rsid w:val="008767D9"/>
    <w:rsid w:val="008769AD"/>
    <w:rsid w:val="00876FDF"/>
    <w:rsid w:val="008779EA"/>
    <w:rsid w:val="00877DC5"/>
    <w:rsid w:val="008804D6"/>
    <w:rsid w:val="00882459"/>
    <w:rsid w:val="00883E9B"/>
    <w:rsid w:val="00885F6B"/>
    <w:rsid w:val="00885FEF"/>
    <w:rsid w:val="008860DB"/>
    <w:rsid w:val="00887DA3"/>
    <w:rsid w:val="008904B2"/>
    <w:rsid w:val="008908BD"/>
    <w:rsid w:val="008908EC"/>
    <w:rsid w:val="00891072"/>
    <w:rsid w:val="008910AB"/>
    <w:rsid w:val="0089151D"/>
    <w:rsid w:val="00893F12"/>
    <w:rsid w:val="00893FDC"/>
    <w:rsid w:val="0089499B"/>
    <w:rsid w:val="00895028"/>
    <w:rsid w:val="00895CD1"/>
    <w:rsid w:val="00897E84"/>
    <w:rsid w:val="008A04F1"/>
    <w:rsid w:val="008A0937"/>
    <w:rsid w:val="008A17FE"/>
    <w:rsid w:val="008A1C87"/>
    <w:rsid w:val="008A213A"/>
    <w:rsid w:val="008A40AB"/>
    <w:rsid w:val="008A656D"/>
    <w:rsid w:val="008A6D28"/>
    <w:rsid w:val="008A7161"/>
    <w:rsid w:val="008A7417"/>
    <w:rsid w:val="008B13F2"/>
    <w:rsid w:val="008B26FD"/>
    <w:rsid w:val="008B2CD6"/>
    <w:rsid w:val="008B31DC"/>
    <w:rsid w:val="008B35A1"/>
    <w:rsid w:val="008B3F63"/>
    <w:rsid w:val="008B47CB"/>
    <w:rsid w:val="008B4D5B"/>
    <w:rsid w:val="008B59C5"/>
    <w:rsid w:val="008B64FA"/>
    <w:rsid w:val="008B7465"/>
    <w:rsid w:val="008B746D"/>
    <w:rsid w:val="008B7E0E"/>
    <w:rsid w:val="008C02CB"/>
    <w:rsid w:val="008C1819"/>
    <w:rsid w:val="008C1F43"/>
    <w:rsid w:val="008C31AC"/>
    <w:rsid w:val="008C41C3"/>
    <w:rsid w:val="008C4E0B"/>
    <w:rsid w:val="008C5803"/>
    <w:rsid w:val="008C66D5"/>
    <w:rsid w:val="008C6FBB"/>
    <w:rsid w:val="008C754D"/>
    <w:rsid w:val="008C79AF"/>
    <w:rsid w:val="008D0B7B"/>
    <w:rsid w:val="008D16CC"/>
    <w:rsid w:val="008D17B0"/>
    <w:rsid w:val="008D27B2"/>
    <w:rsid w:val="008D360A"/>
    <w:rsid w:val="008D42BB"/>
    <w:rsid w:val="008D52AF"/>
    <w:rsid w:val="008D5588"/>
    <w:rsid w:val="008D6755"/>
    <w:rsid w:val="008D67DA"/>
    <w:rsid w:val="008D6B29"/>
    <w:rsid w:val="008D6FB1"/>
    <w:rsid w:val="008D741A"/>
    <w:rsid w:val="008D7EB7"/>
    <w:rsid w:val="008E1382"/>
    <w:rsid w:val="008E17D3"/>
    <w:rsid w:val="008E20BF"/>
    <w:rsid w:val="008E2175"/>
    <w:rsid w:val="008E25BC"/>
    <w:rsid w:val="008E2953"/>
    <w:rsid w:val="008E406C"/>
    <w:rsid w:val="008E42F6"/>
    <w:rsid w:val="008E45C7"/>
    <w:rsid w:val="008E476D"/>
    <w:rsid w:val="008E4AC5"/>
    <w:rsid w:val="008E5411"/>
    <w:rsid w:val="008E64B5"/>
    <w:rsid w:val="008E705D"/>
    <w:rsid w:val="008E7CBC"/>
    <w:rsid w:val="008F0590"/>
    <w:rsid w:val="008F099B"/>
    <w:rsid w:val="008F0C86"/>
    <w:rsid w:val="008F2278"/>
    <w:rsid w:val="008F2B62"/>
    <w:rsid w:val="008F30D7"/>
    <w:rsid w:val="008F5236"/>
    <w:rsid w:val="008F56F5"/>
    <w:rsid w:val="008F61A1"/>
    <w:rsid w:val="008F66CD"/>
    <w:rsid w:val="008F68E7"/>
    <w:rsid w:val="008F6D5E"/>
    <w:rsid w:val="008F6F9E"/>
    <w:rsid w:val="008F7806"/>
    <w:rsid w:val="009007FA"/>
    <w:rsid w:val="00900D47"/>
    <w:rsid w:val="00902A2B"/>
    <w:rsid w:val="009037F3"/>
    <w:rsid w:val="00903D60"/>
    <w:rsid w:val="009058B5"/>
    <w:rsid w:val="009071BE"/>
    <w:rsid w:val="00907B8D"/>
    <w:rsid w:val="00907F0D"/>
    <w:rsid w:val="00910061"/>
    <w:rsid w:val="009107EC"/>
    <w:rsid w:val="00911282"/>
    <w:rsid w:val="009126DB"/>
    <w:rsid w:val="009138D1"/>
    <w:rsid w:val="00914683"/>
    <w:rsid w:val="00915511"/>
    <w:rsid w:val="009165AC"/>
    <w:rsid w:val="0091682B"/>
    <w:rsid w:val="00916D65"/>
    <w:rsid w:val="00916E45"/>
    <w:rsid w:val="0092315C"/>
    <w:rsid w:val="009238AA"/>
    <w:rsid w:val="009239C6"/>
    <w:rsid w:val="00923AB1"/>
    <w:rsid w:val="00925200"/>
    <w:rsid w:val="00926673"/>
    <w:rsid w:val="00926683"/>
    <w:rsid w:val="00926CFF"/>
    <w:rsid w:val="00926ED2"/>
    <w:rsid w:val="0092762E"/>
    <w:rsid w:val="00930766"/>
    <w:rsid w:val="00930F38"/>
    <w:rsid w:val="009319E4"/>
    <w:rsid w:val="0093296E"/>
    <w:rsid w:val="00932E59"/>
    <w:rsid w:val="0093426D"/>
    <w:rsid w:val="009346EE"/>
    <w:rsid w:val="00934B7A"/>
    <w:rsid w:val="00935B9C"/>
    <w:rsid w:val="00936A6B"/>
    <w:rsid w:val="00940166"/>
    <w:rsid w:val="009402A9"/>
    <w:rsid w:val="00940F1B"/>
    <w:rsid w:val="00941382"/>
    <w:rsid w:val="009430D6"/>
    <w:rsid w:val="00943BEB"/>
    <w:rsid w:val="00943C85"/>
    <w:rsid w:val="00944DFB"/>
    <w:rsid w:val="009452EC"/>
    <w:rsid w:val="00945C79"/>
    <w:rsid w:val="0094641C"/>
    <w:rsid w:val="00946846"/>
    <w:rsid w:val="009472D2"/>
    <w:rsid w:val="009474AB"/>
    <w:rsid w:val="00947604"/>
    <w:rsid w:val="00950A08"/>
    <w:rsid w:val="00950E74"/>
    <w:rsid w:val="0095227B"/>
    <w:rsid w:val="0095321C"/>
    <w:rsid w:val="009536C4"/>
    <w:rsid w:val="00954340"/>
    <w:rsid w:val="00954610"/>
    <w:rsid w:val="00954B1A"/>
    <w:rsid w:val="00956103"/>
    <w:rsid w:val="00956348"/>
    <w:rsid w:val="009565E7"/>
    <w:rsid w:val="00956940"/>
    <w:rsid w:val="009569A1"/>
    <w:rsid w:val="009604B9"/>
    <w:rsid w:val="00960FB5"/>
    <w:rsid w:val="00962211"/>
    <w:rsid w:val="0096232C"/>
    <w:rsid w:val="00962724"/>
    <w:rsid w:val="00962CBB"/>
    <w:rsid w:val="00963418"/>
    <w:rsid w:val="00963A55"/>
    <w:rsid w:val="009642F2"/>
    <w:rsid w:val="00965904"/>
    <w:rsid w:val="00965BD9"/>
    <w:rsid w:val="009662EB"/>
    <w:rsid w:val="00966BA9"/>
    <w:rsid w:val="00967436"/>
    <w:rsid w:val="009707ED"/>
    <w:rsid w:val="00971268"/>
    <w:rsid w:val="00971518"/>
    <w:rsid w:val="00971535"/>
    <w:rsid w:val="009717AF"/>
    <w:rsid w:val="00971FC5"/>
    <w:rsid w:val="009728FD"/>
    <w:rsid w:val="00972924"/>
    <w:rsid w:val="0097453F"/>
    <w:rsid w:val="009747CD"/>
    <w:rsid w:val="009752AA"/>
    <w:rsid w:val="00977847"/>
    <w:rsid w:val="00980085"/>
    <w:rsid w:val="0098098D"/>
    <w:rsid w:val="00980B65"/>
    <w:rsid w:val="00981BA0"/>
    <w:rsid w:val="00983391"/>
    <w:rsid w:val="00983C1C"/>
    <w:rsid w:val="00983CDC"/>
    <w:rsid w:val="00984780"/>
    <w:rsid w:val="00984E2E"/>
    <w:rsid w:val="00985689"/>
    <w:rsid w:val="00987D08"/>
    <w:rsid w:val="00987EB2"/>
    <w:rsid w:val="0099122E"/>
    <w:rsid w:val="009914D1"/>
    <w:rsid w:val="009932BA"/>
    <w:rsid w:val="00993906"/>
    <w:rsid w:val="009940EE"/>
    <w:rsid w:val="00994C1A"/>
    <w:rsid w:val="009968A6"/>
    <w:rsid w:val="00996C4B"/>
    <w:rsid w:val="009A083D"/>
    <w:rsid w:val="009A26A6"/>
    <w:rsid w:val="009A2868"/>
    <w:rsid w:val="009A2C5D"/>
    <w:rsid w:val="009A2E97"/>
    <w:rsid w:val="009A5074"/>
    <w:rsid w:val="009A5DFF"/>
    <w:rsid w:val="009A62F3"/>
    <w:rsid w:val="009A63B0"/>
    <w:rsid w:val="009A6878"/>
    <w:rsid w:val="009B0499"/>
    <w:rsid w:val="009B2A03"/>
    <w:rsid w:val="009B3D3A"/>
    <w:rsid w:val="009B4902"/>
    <w:rsid w:val="009B72EF"/>
    <w:rsid w:val="009B7320"/>
    <w:rsid w:val="009C039A"/>
    <w:rsid w:val="009C100A"/>
    <w:rsid w:val="009C1724"/>
    <w:rsid w:val="009C196F"/>
    <w:rsid w:val="009C1D49"/>
    <w:rsid w:val="009C3867"/>
    <w:rsid w:val="009C4135"/>
    <w:rsid w:val="009C447F"/>
    <w:rsid w:val="009C672B"/>
    <w:rsid w:val="009C78B5"/>
    <w:rsid w:val="009D006B"/>
    <w:rsid w:val="009D0192"/>
    <w:rsid w:val="009D0425"/>
    <w:rsid w:val="009D0767"/>
    <w:rsid w:val="009D16EC"/>
    <w:rsid w:val="009D3306"/>
    <w:rsid w:val="009D388D"/>
    <w:rsid w:val="009D6467"/>
    <w:rsid w:val="009D64BD"/>
    <w:rsid w:val="009D739B"/>
    <w:rsid w:val="009D7EB5"/>
    <w:rsid w:val="009D7FA0"/>
    <w:rsid w:val="009E1C6F"/>
    <w:rsid w:val="009E2319"/>
    <w:rsid w:val="009E2FAA"/>
    <w:rsid w:val="009E375A"/>
    <w:rsid w:val="009E3989"/>
    <w:rsid w:val="009E42DA"/>
    <w:rsid w:val="009E4E82"/>
    <w:rsid w:val="009E54D7"/>
    <w:rsid w:val="009E662B"/>
    <w:rsid w:val="009E6A6D"/>
    <w:rsid w:val="009E7796"/>
    <w:rsid w:val="009F124E"/>
    <w:rsid w:val="009F1BBD"/>
    <w:rsid w:val="009F2C7E"/>
    <w:rsid w:val="009F2FE4"/>
    <w:rsid w:val="009F313F"/>
    <w:rsid w:val="009F3E80"/>
    <w:rsid w:val="009F54C7"/>
    <w:rsid w:val="009F5A95"/>
    <w:rsid w:val="009F634F"/>
    <w:rsid w:val="009F6AD9"/>
    <w:rsid w:val="009F7286"/>
    <w:rsid w:val="009F7D1A"/>
    <w:rsid w:val="00A001C6"/>
    <w:rsid w:val="00A001D7"/>
    <w:rsid w:val="00A00433"/>
    <w:rsid w:val="00A00AA7"/>
    <w:rsid w:val="00A017AA"/>
    <w:rsid w:val="00A044D0"/>
    <w:rsid w:val="00A045C8"/>
    <w:rsid w:val="00A04637"/>
    <w:rsid w:val="00A04E23"/>
    <w:rsid w:val="00A05583"/>
    <w:rsid w:val="00A057C7"/>
    <w:rsid w:val="00A05BCA"/>
    <w:rsid w:val="00A05C14"/>
    <w:rsid w:val="00A05CEC"/>
    <w:rsid w:val="00A0606C"/>
    <w:rsid w:val="00A063CB"/>
    <w:rsid w:val="00A06FCA"/>
    <w:rsid w:val="00A10041"/>
    <w:rsid w:val="00A10067"/>
    <w:rsid w:val="00A10264"/>
    <w:rsid w:val="00A1168C"/>
    <w:rsid w:val="00A11AC3"/>
    <w:rsid w:val="00A11FF1"/>
    <w:rsid w:val="00A1207A"/>
    <w:rsid w:val="00A12DD9"/>
    <w:rsid w:val="00A13322"/>
    <w:rsid w:val="00A139A6"/>
    <w:rsid w:val="00A16A72"/>
    <w:rsid w:val="00A171DA"/>
    <w:rsid w:val="00A200F2"/>
    <w:rsid w:val="00A221B0"/>
    <w:rsid w:val="00A22B94"/>
    <w:rsid w:val="00A22F9D"/>
    <w:rsid w:val="00A24118"/>
    <w:rsid w:val="00A25BCB"/>
    <w:rsid w:val="00A261AA"/>
    <w:rsid w:val="00A27FE7"/>
    <w:rsid w:val="00A31925"/>
    <w:rsid w:val="00A3231B"/>
    <w:rsid w:val="00A3257A"/>
    <w:rsid w:val="00A32845"/>
    <w:rsid w:val="00A332A5"/>
    <w:rsid w:val="00A33675"/>
    <w:rsid w:val="00A336B4"/>
    <w:rsid w:val="00A33E01"/>
    <w:rsid w:val="00A33E78"/>
    <w:rsid w:val="00A3412D"/>
    <w:rsid w:val="00A34ED7"/>
    <w:rsid w:val="00A35438"/>
    <w:rsid w:val="00A35727"/>
    <w:rsid w:val="00A362EF"/>
    <w:rsid w:val="00A367DB"/>
    <w:rsid w:val="00A37D05"/>
    <w:rsid w:val="00A37FCF"/>
    <w:rsid w:val="00A41928"/>
    <w:rsid w:val="00A41AAF"/>
    <w:rsid w:val="00A4299F"/>
    <w:rsid w:val="00A42A6A"/>
    <w:rsid w:val="00A43B16"/>
    <w:rsid w:val="00A4407A"/>
    <w:rsid w:val="00A44EB2"/>
    <w:rsid w:val="00A46811"/>
    <w:rsid w:val="00A4795F"/>
    <w:rsid w:val="00A509F5"/>
    <w:rsid w:val="00A51A9E"/>
    <w:rsid w:val="00A51B9D"/>
    <w:rsid w:val="00A526F1"/>
    <w:rsid w:val="00A52C77"/>
    <w:rsid w:val="00A55F17"/>
    <w:rsid w:val="00A56FD0"/>
    <w:rsid w:val="00A57124"/>
    <w:rsid w:val="00A6252F"/>
    <w:rsid w:val="00A63E46"/>
    <w:rsid w:val="00A64B38"/>
    <w:rsid w:val="00A64BA1"/>
    <w:rsid w:val="00A6552B"/>
    <w:rsid w:val="00A65772"/>
    <w:rsid w:val="00A66404"/>
    <w:rsid w:val="00A70B01"/>
    <w:rsid w:val="00A70CDB"/>
    <w:rsid w:val="00A7171D"/>
    <w:rsid w:val="00A72BBF"/>
    <w:rsid w:val="00A72DF8"/>
    <w:rsid w:val="00A73915"/>
    <w:rsid w:val="00A73AF9"/>
    <w:rsid w:val="00A73F59"/>
    <w:rsid w:val="00A74141"/>
    <w:rsid w:val="00A752E9"/>
    <w:rsid w:val="00A771DA"/>
    <w:rsid w:val="00A777DC"/>
    <w:rsid w:val="00A80125"/>
    <w:rsid w:val="00A80B32"/>
    <w:rsid w:val="00A8124B"/>
    <w:rsid w:val="00A8230F"/>
    <w:rsid w:val="00A8305A"/>
    <w:rsid w:val="00A83562"/>
    <w:rsid w:val="00A8479C"/>
    <w:rsid w:val="00A85C53"/>
    <w:rsid w:val="00A86573"/>
    <w:rsid w:val="00A867F7"/>
    <w:rsid w:val="00A86E71"/>
    <w:rsid w:val="00A87987"/>
    <w:rsid w:val="00A91D3A"/>
    <w:rsid w:val="00A93B01"/>
    <w:rsid w:val="00A9453F"/>
    <w:rsid w:val="00A94EBC"/>
    <w:rsid w:val="00A950BA"/>
    <w:rsid w:val="00A9642E"/>
    <w:rsid w:val="00A97F0F"/>
    <w:rsid w:val="00AA0388"/>
    <w:rsid w:val="00AA0D63"/>
    <w:rsid w:val="00AA2434"/>
    <w:rsid w:val="00AA2522"/>
    <w:rsid w:val="00AA335E"/>
    <w:rsid w:val="00AA5271"/>
    <w:rsid w:val="00AA54D0"/>
    <w:rsid w:val="00AA57A4"/>
    <w:rsid w:val="00AA71BE"/>
    <w:rsid w:val="00AA71EC"/>
    <w:rsid w:val="00AA7ADA"/>
    <w:rsid w:val="00AB04E0"/>
    <w:rsid w:val="00AB2E34"/>
    <w:rsid w:val="00AB2E46"/>
    <w:rsid w:val="00AB312C"/>
    <w:rsid w:val="00AB3FC9"/>
    <w:rsid w:val="00AB5283"/>
    <w:rsid w:val="00AB5C02"/>
    <w:rsid w:val="00AB77D8"/>
    <w:rsid w:val="00AC027C"/>
    <w:rsid w:val="00AC1188"/>
    <w:rsid w:val="00AC1353"/>
    <w:rsid w:val="00AC30B2"/>
    <w:rsid w:val="00AC3183"/>
    <w:rsid w:val="00AC3192"/>
    <w:rsid w:val="00AC33C2"/>
    <w:rsid w:val="00AC3600"/>
    <w:rsid w:val="00AC3AD0"/>
    <w:rsid w:val="00AC3CDB"/>
    <w:rsid w:val="00AC3D5E"/>
    <w:rsid w:val="00AC3D79"/>
    <w:rsid w:val="00AC40D3"/>
    <w:rsid w:val="00AC481B"/>
    <w:rsid w:val="00AC6104"/>
    <w:rsid w:val="00AC7463"/>
    <w:rsid w:val="00AD0434"/>
    <w:rsid w:val="00AD07B8"/>
    <w:rsid w:val="00AD0D8D"/>
    <w:rsid w:val="00AD13E5"/>
    <w:rsid w:val="00AD14F3"/>
    <w:rsid w:val="00AD1A51"/>
    <w:rsid w:val="00AD294F"/>
    <w:rsid w:val="00AD2ED2"/>
    <w:rsid w:val="00AD36B3"/>
    <w:rsid w:val="00AD3B48"/>
    <w:rsid w:val="00AD3BCA"/>
    <w:rsid w:val="00AD4A57"/>
    <w:rsid w:val="00AD5AD9"/>
    <w:rsid w:val="00AD5F27"/>
    <w:rsid w:val="00AD7FAA"/>
    <w:rsid w:val="00AE0252"/>
    <w:rsid w:val="00AE18D0"/>
    <w:rsid w:val="00AE1D54"/>
    <w:rsid w:val="00AE22EF"/>
    <w:rsid w:val="00AE2AC4"/>
    <w:rsid w:val="00AE372A"/>
    <w:rsid w:val="00AE39D8"/>
    <w:rsid w:val="00AE3BC6"/>
    <w:rsid w:val="00AE3F1E"/>
    <w:rsid w:val="00AE4101"/>
    <w:rsid w:val="00AE43F8"/>
    <w:rsid w:val="00AE46AB"/>
    <w:rsid w:val="00AE4DA0"/>
    <w:rsid w:val="00AE4E4D"/>
    <w:rsid w:val="00AE4ECE"/>
    <w:rsid w:val="00AE63AB"/>
    <w:rsid w:val="00AE64FC"/>
    <w:rsid w:val="00AE6C1F"/>
    <w:rsid w:val="00AE7107"/>
    <w:rsid w:val="00AE76AD"/>
    <w:rsid w:val="00AF0439"/>
    <w:rsid w:val="00AF10BE"/>
    <w:rsid w:val="00AF25D2"/>
    <w:rsid w:val="00AF2BF9"/>
    <w:rsid w:val="00AF3475"/>
    <w:rsid w:val="00AF34EE"/>
    <w:rsid w:val="00AF3524"/>
    <w:rsid w:val="00AF3C66"/>
    <w:rsid w:val="00AF475E"/>
    <w:rsid w:val="00AF592E"/>
    <w:rsid w:val="00AF6069"/>
    <w:rsid w:val="00AF6620"/>
    <w:rsid w:val="00AF6C65"/>
    <w:rsid w:val="00AF7B7C"/>
    <w:rsid w:val="00B017FA"/>
    <w:rsid w:val="00B01876"/>
    <w:rsid w:val="00B01D55"/>
    <w:rsid w:val="00B02963"/>
    <w:rsid w:val="00B03E0C"/>
    <w:rsid w:val="00B04C7A"/>
    <w:rsid w:val="00B05C3D"/>
    <w:rsid w:val="00B100ED"/>
    <w:rsid w:val="00B11009"/>
    <w:rsid w:val="00B11403"/>
    <w:rsid w:val="00B11794"/>
    <w:rsid w:val="00B11E25"/>
    <w:rsid w:val="00B126A3"/>
    <w:rsid w:val="00B12713"/>
    <w:rsid w:val="00B12E3B"/>
    <w:rsid w:val="00B13E55"/>
    <w:rsid w:val="00B14098"/>
    <w:rsid w:val="00B15CF1"/>
    <w:rsid w:val="00B16724"/>
    <w:rsid w:val="00B17C24"/>
    <w:rsid w:val="00B20316"/>
    <w:rsid w:val="00B20373"/>
    <w:rsid w:val="00B21450"/>
    <w:rsid w:val="00B2177F"/>
    <w:rsid w:val="00B21B3D"/>
    <w:rsid w:val="00B229F5"/>
    <w:rsid w:val="00B231BD"/>
    <w:rsid w:val="00B23BD8"/>
    <w:rsid w:val="00B23C73"/>
    <w:rsid w:val="00B25805"/>
    <w:rsid w:val="00B302E4"/>
    <w:rsid w:val="00B303C2"/>
    <w:rsid w:val="00B3072A"/>
    <w:rsid w:val="00B33AAD"/>
    <w:rsid w:val="00B33B22"/>
    <w:rsid w:val="00B343E2"/>
    <w:rsid w:val="00B3509F"/>
    <w:rsid w:val="00B35339"/>
    <w:rsid w:val="00B35D93"/>
    <w:rsid w:val="00B35E29"/>
    <w:rsid w:val="00B35E6F"/>
    <w:rsid w:val="00B36EA8"/>
    <w:rsid w:val="00B37869"/>
    <w:rsid w:val="00B37A38"/>
    <w:rsid w:val="00B40C5F"/>
    <w:rsid w:val="00B41050"/>
    <w:rsid w:val="00B4131E"/>
    <w:rsid w:val="00B41A95"/>
    <w:rsid w:val="00B424EE"/>
    <w:rsid w:val="00B43452"/>
    <w:rsid w:val="00B43AFF"/>
    <w:rsid w:val="00B44419"/>
    <w:rsid w:val="00B4657E"/>
    <w:rsid w:val="00B4692A"/>
    <w:rsid w:val="00B50B4C"/>
    <w:rsid w:val="00B51FF0"/>
    <w:rsid w:val="00B53A5C"/>
    <w:rsid w:val="00B54DB4"/>
    <w:rsid w:val="00B55F4B"/>
    <w:rsid w:val="00B57144"/>
    <w:rsid w:val="00B57E2C"/>
    <w:rsid w:val="00B60C19"/>
    <w:rsid w:val="00B61543"/>
    <w:rsid w:val="00B62AD1"/>
    <w:rsid w:val="00B6370E"/>
    <w:rsid w:val="00B63FD9"/>
    <w:rsid w:val="00B6430C"/>
    <w:rsid w:val="00B66ABC"/>
    <w:rsid w:val="00B6789D"/>
    <w:rsid w:val="00B70FE7"/>
    <w:rsid w:val="00B719A5"/>
    <w:rsid w:val="00B7217C"/>
    <w:rsid w:val="00B72334"/>
    <w:rsid w:val="00B72886"/>
    <w:rsid w:val="00B7291C"/>
    <w:rsid w:val="00B72EED"/>
    <w:rsid w:val="00B732B7"/>
    <w:rsid w:val="00B734F3"/>
    <w:rsid w:val="00B7357B"/>
    <w:rsid w:val="00B746D6"/>
    <w:rsid w:val="00B778E1"/>
    <w:rsid w:val="00B77F03"/>
    <w:rsid w:val="00B81B4A"/>
    <w:rsid w:val="00B82248"/>
    <w:rsid w:val="00B8279D"/>
    <w:rsid w:val="00B82DE5"/>
    <w:rsid w:val="00B8311D"/>
    <w:rsid w:val="00B83632"/>
    <w:rsid w:val="00B8369D"/>
    <w:rsid w:val="00B83EAE"/>
    <w:rsid w:val="00B84890"/>
    <w:rsid w:val="00B849F4"/>
    <w:rsid w:val="00B84F58"/>
    <w:rsid w:val="00B85189"/>
    <w:rsid w:val="00B8518A"/>
    <w:rsid w:val="00B90881"/>
    <w:rsid w:val="00B90FD8"/>
    <w:rsid w:val="00B91919"/>
    <w:rsid w:val="00B9270A"/>
    <w:rsid w:val="00B9379B"/>
    <w:rsid w:val="00B94192"/>
    <w:rsid w:val="00B94384"/>
    <w:rsid w:val="00B95EE5"/>
    <w:rsid w:val="00B961D7"/>
    <w:rsid w:val="00B974BF"/>
    <w:rsid w:val="00BA0082"/>
    <w:rsid w:val="00BA015D"/>
    <w:rsid w:val="00BA14D2"/>
    <w:rsid w:val="00BA1595"/>
    <w:rsid w:val="00BA2667"/>
    <w:rsid w:val="00BA27C3"/>
    <w:rsid w:val="00BA287B"/>
    <w:rsid w:val="00BA2A2F"/>
    <w:rsid w:val="00BA3804"/>
    <w:rsid w:val="00BA4B2A"/>
    <w:rsid w:val="00BA5B1A"/>
    <w:rsid w:val="00BA61AA"/>
    <w:rsid w:val="00BA6CE8"/>
    <w:rsid w:val="00BA75B8"/>
    <w:rsid w:val="00BA7C69"/>
    <w:rsid w:val="00BB1B59"/>
    <w:rsid w:val="00BB1EC0"/>
    <w:rsid w:val="00BB4023"/>
    <w:rsid w:val="00BB53F6"/>
    <w:rsid w:val="00BB60D2"/>
    <w:rsid w:val="00BB66D2"/>
    <w:rsid w:val="00BB6B08"/>
    <w:rsid w:val="00BB7382"/>
    <w:rsid w:val="00BB7C82"/>
    <w:rsid w:val="00BC005F"/>
    <w:rsid w:val="00BC0595"/>
    <w:rsid w:val="00BC19B1"/>
    <w:rsid w:val="00BC2313"/>
    <w:rsid w:val="00BC395F"/>
    <w:rsid w:val="00BC45ED"/>
    <w:rsid w:val="00BC46DE"/>
    <w:rsid w:val="00BC47BE"/>
    <w:rsid w:val="00BC5265"/>
    <w:rsid w:val="00BC5D63"/>
    <w:rsid w:val="00BC61A6"/>
    <w:rsid w:val="00BC61E6"/>
    <w:rsid w:val="00BC6502"/>
    <w:rsid w:val="00BC682C"/>
    <w:rsid w:val="00BC7194"/>
    <w:rsid w:val="00BC7C60"/>
    <w:rsid w:val="00BC7D0D"/>
    <w:rsid w:val="00BD0A09"/>
    <w:rsid w:val="00BD1998"/>
    <w:rsid w:val="00BD1BB7"/>
    <w:rsid w:val="00BD1F8A"/>
    <w:rsid w:val="00BD2460"/>
    <w:rsid w:val="00BD2DAE"/>
    <w:rsid w:val="00BD46D6"/>
    <w:rsid w:val="00BD5954"/>
    <w:rsid w:val="00BD5EAE"/>
    <w:rsid w:val="00BD6356"/>
    <w:rsid w:val="00BD662C"/>
    <w:rsid w:val="00BD6FE1"/>
    <w:rsid w:val="00BD6FF8"/>
    <w:rsid w:val="00BD71E5"/>
    <w:rsid w:val="00BD7573"/>
    <w:rsid w:val="00BD7719"/>
    <w:rsid w:val="00BD7A8A"/>
    <w:rsid w:val="00BD7DD5"/>
    <w:rsid w:val="00BE0A22"/>
    <w:rsid w:val="00BE0B37"/>
    <w:rsid w:val="00BE171C"/>
    <w:rsid w:val="00BE2BE5"/>
    <w:rsid w:val="00BE3174"/>
    <w:rsid w:val="00BE4652"/>
    <w:rsid w:val="00BE493E"/>
    <w:rsid w:val="00BE4C38"/>
    <w:rsid w:val="00BE4DA4"/>
    <w:rsid w:val="00BE4E39"/>
    <w:rsid w:val="00BE4EF6"/>
    <w:rsid w:val="00BE5A11"/>
    <w:rsid w:val="00BE71FA"/>
    <w:rsid w:val="00BE7A17"/>
    <w:rsid w:val="00BE7B4F"/>
    <w:rsid w:val="00BF1947"/>
    <w:rsid w:val="00BF334B"/>
    <w:rsid w:val="00BF3BD3"/>
    <w:rsid w:val="00BF3EF7"/>
    <w:rsid w:val="00BF439D"/>
    <w:rsid w:val="00BF43F6"/>
    <w:rsid w:val="00BF4D23"/>
    <w:rsid w:val="00BF4E29"/>
    <w:rsid w:val="00BF6147"/>
    <w:rsid w:val="00BF640B"/>
    <w:rsid w:val="00BF6AC8"/>
    <w:rsid w:val="00BF6D74"/>
    <w:rsid w:val="00BF7640"/>
    <w:rsid w:val="00C007F2"/>
    <w:rsid w:val="00C01991"/>
    <w:rsid w:val="00C01F20"/>
    <w:rsid w:val="00C02519"/>
    <w:rsid w:val="00C029F3"/>
    <w:rsid w:val="00C02CBA"/>
    <w:rsid w:val="00C043E1"/>
    <w:rsid w:val="00C04AC3"/>
    <w:rsid w:val="00C0514B"/>
    <w:rsid w:val="00C0561B"/>
    <w:rsid w:val="00C07ACE"/>
    <w:rsid w:val="00C10F9E"/>
    <w:rsid w:val="00C11DCE"/>
    <w:rsid w:val="00C1203A"/>
    <w:rsid w:val="00C1587B"/>
    <w:rsid w:val="00C170C1"/>
    <w:rsid w:val="00C17E06"/>
    <w:rsid w:val="00C2066C"/>
    <w:rsid w:val="00C25241"/>
    <w:rsid w:val="00C2688D"/>
    <w:rsid w:val="00C27121"/>
    <w:rsid w:val="00C27153"/>
    <w:rsid w:val="00C308DB"/>
    <w:rsid w:val="00C32BEB"/>
    <w:rsid w:val="00C3368A"/>
    <w:rsid w:val="00C33FCB"/>
    <w:rsid w:val="00C36945"/>
    <w:rsid w:val="00C36BCD"/>
    <w:rsid w:val="00C36E07"/>
    <w:rsid w:val="00C375A0"/>
    <w:rsid w:val="00C40AF3"/>
    <w:rsid w:val="00C42FA2"/>
    <w:rsid w:val="00C43F9B"/>
    <w:rsid w:val="00C4762C"/>
    <w:rsid w:val="00C47743"/>
    <w:rsid w:val="00C4795E"/>
    <w:rsid w:val="00C47A6F"/>
    <w:rsid w:val="00C47E6E"/>
    <w:rsid w:val="00C50FB3"/>
    <w:rsid w:val="00C51FD4"/>
    <w:rsid w:val="00C523D3"/>
    <w:rsid w:val="00C52469"/>
    <w:rsid w:val="00C52DED"/>
    <w:rsid w:val="00C52F9B"/>
    <w:rsid w:val="00C533B7"/>
    <w:rsid w:val="00C5352A"/>
    <w:rsid w:val="00C53654"/>
    <w:rsid w:val="00C53E37"/>
    <w:rsid w:val="00C53FE7"/>
    <w:rsid w:val="00C54EC7"/>
    <w:rsid w:val="00C57F4C"/>
    <w:rsid w:val="00C608B6"/>
    <w:rsid w:val="00C6151F"/>
    <w:rsid w:val="00C61889"/>
    <w:rsid w:val="00C61941"/>
    <w:rsid w:val="00C629F3"/>
    <w:rsid w:val="00C64E36"/>
    <w:rsid w:val="00C65639"/>
    <w:rsid w:val="00C658A8"/>
    <w:rsid w:val="00C66027"/>
    <w:rsid w:val="00C6713C"/>
    <w:rsid w:val="00C67295"/>
    <w:rsid w:val="00C67A56"/>
    <w:rsid w:val="00C67D1E"/>
    <w:rsid w:val="00C71D42"/>
    <w:rsid w:val="00C722DC"/>
    <w:rsid w:val="00C74C3A"/>
    <w:rsid w:val="00C752E1"/>
    <w:rsid w:val="00C759F2"/>
    <w:rsid w:val="00C75FFA"/>
    <w:rsid w:val="00C76F88"/>
    <w:rsid w:val="00C771CA"/>
    <w:rsid w:val="00C77BA2"/>
    <w:rsid w:val="00C80D0B"/>
    <w:rsid w:val="00C83047"/>
    <w:rsid w:val="00C841F8"/>
    <w:rsid w:val="00C85D17"/>
    <w:rsid w:val="00C8631B"/>
    <w:rsid w:val="00C86772"/>
    <w:rsid w:val="00C870C2"/>
    <w:rsid w:val="00C87915"/>
    <w:rsid w:val="00C90A07"/>
    <w:rsid w:val="00C91958"/>
    <w:rsid w:val="00C91F08"/>
    <w:rsid w:val="00C93B7F"/>
    <w:rsid w:val="00C94709"/>
    <w:rsid w:val="00C949DA"/>
    <w:rsid w:val="00C94C0C"/>
    <w:rsid w:val="00C95551"/>
    <w:rsid w:val="00C97D80"/>
    <w:rsid w:val="00CA1987"/>
    <w:rsid w:val="00CA1F81"/>
    <w:rsid w:val="00CA291B"/>
    <w:rsid w:val="00CA298D"/>
    <w:rsid w:val="00CA2D0D"/>
    <w:rsid w:val="00CA375C"/>
    <w:rsid w:val="00CA46C7"/>
    <w:rsid w:val="00CA56FE"/>
    <w:rsid w:val="00CA67CD"/>
    <w:rsid w:val="00CA7189"/>
    <w:rsid w:val="00CA7A05"/>
    <w:rsid w:val="00CB0679"/>
    <w:rsid w:val="00CB15A9"/>
    <w:rsid w:val="00CB255B"/>
    <w:rsid w:val="00CB270D"/>
    <w:rsid w:val="00CB2C70"/>
    <w:rsid w:val="00CB30CA"/>
    <w:rsid w:val="00CB3560"/>
    <w:rsid w:val="00CB432C"/>
    <w:rsid w:val="00CB4537"/>
    <w:rsid w:val="00CB4893"/>
    <w:rsid w:val="00CB48B2"/>
    <w:rsid w:val="00CB4A01"/>
    <w:rsid w:val="00CB4CA3"/>
    <w:rsid w:val="00CB4F1D"/>
    <w:rsid w:val="00CB52F9"/>
    <w:rsid w:val="00CB5724"/>
    <w:rsid w:val="00CB585B"/>
    <w:rsid w:val="00CB5FCA"/>
    <w:rsid w:val="00CB6314"/>
    <w:rsid w:val="00CB7863"/>
    <w:rsid w:val="00CB7E9B"/>
    <w:rsid w:val="00CC02ED"/>
    <w:rsid w:val="00CC06EA"/>
    <w:rsid w:val="00CC07EF"/>
    <w:rsid w:val="00CC10ED"/>
    <w:rsid w:val="00CC1BFD"/>
    <w:rsid w:val="00CC3229"/>
    <w:rsid w:val="00CC3488"/>
    <w:rsid w:val="00CC37C6"/>
    <w:rsid w:val="00CC7B57"/>
    <w:rsid w:val="00CD1431"/>
    <w:rsid w:val="00CD1653"/>
    <w:rsid w:val="00CD1F7C"/>
    <w:rsid w:val="00CD24F8"/>
    <w:rsid w:val="00CD3E11"/>
    <w:rsid w:val="00CD569F"/>
    <w:rsid w:val="00CD5CD8"/>
    <w:rsid w:val="00CD6745"/>
    <w:rsid w:val="00CD6AEF"/>
    <w:rsid w:val="00CD7786"/>
    <w:rsid w:val="00CD7C8B"/>
    <w:rsid w:val="00CE022E"/>
    <w:rsid w:val="00CE1384"/>
    <w:rsid w:val="00CE37A0"/>
    <w:rsid w:val="00CE3B56"/>
    <w:rsid w:val="00CE3D11"/>
    <w:rsid w:val="00CE4521"/>
    <w:rsid w:val="00CE4754"/>
    <w:rsid w:val="00CF0E2C"/>
    <w:rsid w:val="00CF247A"/>
    <w:rsid w:val="00CF3951"/>
    <w:rsid w:val="00CF413E"/>
    <w:rsid w:val="00CF4486"/>
    <w:rsid w:val="00CF5679"/>
    <w:rsid w:val="00CF5E17"/>
    <w:rsid w:val="00CF65FF"/>
    <w:rsid w:val="00CF68FE"/>
    <w:rsid w:val="00CF705E"/>
    <w:rsid w:val="00CF775E"/>
    <w:rsid w:val="00D000D8"/>
    <w:rsid w:val="00D01014"/>
    <w:rsid w:val="00D02212"/>
    <w:rsid w:val="00D022A5"/>
    <w:rsid w:val="00D02682"/>
    <w:rsid w:val="00D03BEB"/>
    <w:rsid w:val="00D049A8"/>
    <w:rsid w:val="00D054EA"/>
    <w:rsid w:val="00D05536"/>
    <w:rsid w:val="00D05617"/>
    <w:rsid w:val="00D05EF8"/>
    <w:rsid w:val="00D06D69"/>
    <w:rsid w:val="00D10315"/>
    <w:rsid w:val="00D103AD"/>
    <w:rsid w:val="00D10E2F"/>
    <w:rsid w:val="00D11213"/>
    <w:rsid w:val="00D11933"/>
    <w:rsid w:val="00D11A2E"/>
    <w:rsid w:val="00D1224A"/>
    <w:rsid w:val="00D13530"/>
    <w:rsid w:val="00D1418A"/>
    <w:rsid w:val="00D14309"/>
    <w:rsid w:val="00D14B79"/>
    <w:rsid w:val="00D168F7"/>
    <w:rsid w:val="00D17BDE"/>
    <w:rsid w:val="00D2024F"/>
    <w:rsid w:val="00D20C1C"/>
    <w:rsid w:val="00D20CAC"/>
    <w:rsid w:val="00D2184D"/>
    <w:rsid w:val="00D21AA6"/>
    <w:rsid w:val="00D21DC4"/>
    <w:rsid w:val="00D225E2"/>
    <w:rsid w:val="00D23B68"/>
    <w:rsid w:val="00D2415E"/>
    <w:rsid w:val="00D24C41"/>
    <w:rsid w:val="00D30839"/>
    <w:rsid w:val="00D30F97"/>
    <w:rsid w:val="00D316D7"/>
    <w:rsid w:val="00D31E2A"/>
    <w:rsid w:val="00D32CAC"/>
    <w:rsid w:val="00D33297"/>
    <w:rsid w:val="00D338CF"/>
    <w:rsid w:val="00D34995"/>
    <w:rsid w:val="00D350BF"/>
    <w:rsid w:val="00D35149"/>
    <w:rsid w:val="00D35F8E"/>
    <w:rsid w:val="00D36EEB"/>
    <w:rsid w:val="00D37396"/>
    <w:rsid w:val="00D379C9"/>
    <w:rsid w:val="00D37DFB"/>
    <w:rsid w:val="00D37E96"/>
    <w:rsid w:val="00D4033C"/>
    <w:rsid w:val="00D41A68"/>
    <w:rsid w:val="00D431D2"/>
    <w:rsid w:val="00D449E3"/>
    <w:rsid w:val="00D45001"/>
    <w:rsid w:val="00D45C05"/>
    <w:rsid w:val="00D47941"/>
    <w:rsid w:val="00D47BA8"/>
    <w:rsid w:val="00D47D73"/>
    <w:rsid w:val="00D5097A"/>
    <w:rsid w:val="00D51A12"/>
    <w:rsid w:val="00D51E34"/>
    <w:rsid w:val="00D51E3E"/>
    <w:rsid w:val="00D520A0"/>
    <w:rsid w:val="00D5222C"/>
    <w:rsid w:val="00D52FD9"/>
    <w:rsid w:val="00D5311F"/>
    <w:rsid w:val="00D5315A"/>
    <w:rsid w:val="00D5363B"/>
    <w:rsid w:val="00D53CF1"/>
    <w:rsid w:val="00D5418A"/>
    <w:rsid w:val="00D5552D"/>
    <w:rsid w:val="00D56190"/>
    <w:rsid w:val="00D563C7"/>
    <w:rsid w:val="00D56CFC"/>
    <w:rsid w:val="00D56F70"/>
    <w:rsid w:val="00D60B3D"/>
    <w:rsid w:val="00D613F3"/>
    <w:rsid w:val="00D61A63"/>
    <w:rsid w:val="00D62969"/>
    <w:rsid w:val="00D637F4"/>
    <w:rsid w:val="00D649DB"/>
    <w:rsid w:val="00D64FBA"/>
    <w:rsid w:val="00D66222"/>
    <w:rsid w:val="00D6659B"/>
    <w:rsid w:val="00D66BBC"/>
    <w:rsid w:val="00D67D40"/>
    <w:rsid w:val="00D70C9A"/>
    <w:rsid w:val="00D72080"/>
    <w:rsid w:val="00D720B8"/>
    <w:rsid w:val="00D7233A"/>
    <w:rsid w:val="00D73729"/>
    <w:rsid w:val="00D74731"/>
    <w:rsid w:val="00D75A7F"/>
    <w:rsid w:val="00D80E24"/>
    <w:rsid w:val="00D81274"/>
    <w:rsid w:val="00D81BBD"/>
    <w:rsid w:val="00D83A93"/>
    <w:rsid w:val="00D83F8A"/>
    <w:rsid w:val="00D841C9"/>
    <w:rsid w:val="00D84269"/>
    <w:rsid w:val="00D853DD"/>
    <w:rsid w:val="00D856C2"/>
    <w:rsid w:val="00D85D91"/>
    <w:rsid w:val="00D85FF8"/>
    <w:rsid w:val="00D8615D"/>
    <w:rsid w:val="00D86795"/>
    <w:rsid w:val="00D9023F"/>
    <w:rsid w:val="00D90B71"/>
    <w:rsid w:val="00D91099"/>
    <w:rsid w:val="00D9153F"/>
    <w:rsid w:val="00D9252F"/>
    <w:rsid w:val="00D9380B"/>
    <w:rsid w:val="00D93B98"/>
    <w:rsid w:val="00D93DB7"/>
    <w:rsid w:val="00D94018"/>
    <w:rsid w:val="00D949CA"/>
    <w:rsid w:val="00D94A23"/>
    <w:rsid w:val="00D96788"/>
    <w:rsid w:val="00D96CF5"/>
    <w:rsid w:val="00DA24A0"/>
    <w:rsid w:val="00DA377E"/>
    <w:rsid w:val="00DA3935"/>
    <w:rsid w:val="00DA3D07"/>
    <w:rsid w:val="00DA4140"/>
    <w:rsid w:val="00DA47F5"/>
    <w:rsid w:val="00DA4EC3"/>
    <w:rsid w:val="00DA78A6"/>
    <w:rsid w:val="00DA7957"/>
    <w:rsid w:val="00DB0419"/>
    <w:rsid w:val="00DB09A8"/>
    <w:rsid w:val="00DB193F"/>
    <w:rsid w:val="00DB2017"/>
    <w:rsid w:val="00DB216D"/>
    <w:rsid w:val="00DB21D0"/>
    <w:rsid w:val="00DB303B"/>
    <w:rsid w:val="00DB3468"/>
    <w:rsid w:val="00DB349C"/>
    <w:rsid w:val="00DB394B"/>
    <w:rsid w:val="00DB48B0"/>
    <w:rsid w:val="00DB510B"/>
    <w:rsid w:val="00DC0BE3"/>
    <w:rsid w:val="00DC10DF"/>
    <w:rsid w:val="00DC1156"/>
    <w:rsid w:val="00DC1215"/>
    <w:rsid w:val="00DC1284"/>
    <w:rsid w:val="00DC1D9E"/>
    <w:rsid w:val="00DC1EB2"/>
    <w:rsid w:val="00DC2F1D"/>
    <w:rsid w:val="00DC371F"/>
    <w:rsid w:val="00DC37F4"/>
    <w:rsid w:val="00DC4216"/>
    <w:rsid w:val="00DC433A"/>
    <w:rsid w:val="00DC4F32"/>
    <w:rsid w:val="00DC598B"/>
    <w:rsid w:val="00DC5DDD"/>
    <w:rsid w:val="00DC6A80"/>
    <w:rsid w:val="00DC71C0"/>
    <w:rsid w:val="00DC78D2"/>
    <w:rsid w:val="00DC7969"/>
    <w:rsid w:val="00DC7D8E"/>
    <w:rsid w:val="00DD25D3"/>
    <w:rsid w:val="00DD2C4B"/>
    <w:rsid w:val="00DD2E8D"/>
    <w:rsid w:val="00DD3117"/>
    <w:rsid w:val="00DD34E2"/>
    <w:rsid w:val="00DD3E28"/>
    <w:rsid w:val="00DD4827"/>
    <w:rsid w:val="00DD6205"/>
    <w:rsid w:val="00DD640A"/>
    <w:rsid w:val="00DE032B"/>
    <w:rsid w:val="00DE162E"/>
    <w:rsid w:val="00DE1EE5"/>
    <w:rsid w:val="00DE2948"/>
    <w:rsid w:val="00DE3583"/>
    <w:rsid w:val="00DE3647"/>
    <w:rsid w:val="00DE440C"/>
    <w:rsid w:val="00DE49B5"/>
    <w:rsid w:val="00DE52B3"/>
    <w:rsid w:val="00DE53A1"/>
    <w:rsid w:val="00DE5409"/>
    <w:rsid w:val="00DE61C8"/>
    <w:rsid w:val="00DE6967"/>
    <w:rsid w:val="00DE6F2F"/>
    <w:rsid w:val="00DE7875"/>
    <w:rsid w:val="00DE7D9F"/>
    <w:rsid w:val="00DF05CD"/>
    <w:rsid w:val="00DF0673"/>
    <w:rsid w:val="00DF0B64"/>
    <w:rsid w:val="00DF1EE8"/>
    <w:rsid w:val="00DF206D"/>
    <w:rsid w:val="00DF26BF"/>
    <w:rsid w:val="00DF2FB5"/>
    <w:rsid w:val="00DF3D06"/>
    <w:rsid w:val="00DF55DF"/>
    <w:rsid w:val="00DF63E5"/>
    <w:rsid w:val="00DF64F0"/>
    <w:rsid w:val="00DF6A9A"/>
    <w:rsid w:val="00DF7736"/>
    <w:rsid w:val="00DF7E7F"/>
    <w:rsid w:val="00E00410"/>
    <w:rsid w:val="00E00C62"/>
    <w:rsid w:val="00E0163E"/>
    <w:rsid w:val="00E02B4D"/>
    <w:rsid w:val="00E02BEF"/>
    <w:rsid w:val="00E03045"/>
    <w:rsid w:val="00E03269"/>
    <w:rsid w:val="00E05F24"/>
    <w:rsid w:val="00E07970"/>
    <w:rsid w:val="00E07A06"/>
    <w:rsid w:val="00E10422"/>
    <w:rsid w:val="00E1087F"/>
    <w:rsid w:val="00E10C10"/>
    <w:rsid w:val="00E12326"/>
    <w:rsid w:val="00E12954"/>
    <w:rsid w:val="00E131D2"/>
    <w:rsid w:val="00E13305"/>
    <w:rsid w:val="00E1355D"/>
    <w:rsid w:val="00E153FC"/>
    <w:rsid w:val="00E15CEB"/>
    <w:rsid w:val="00E162E1"/>
    <w:rsid w:val="00E16666"/>
    <w:rsid w:val="00E1746E"/>
    <w:rsid w:val="00E17983"/>
    <w:rsid w:val="00E20568"/>
    <w:rsid w:val="00E2056D"/>
    <w:rsid w:val="00E2213F"/>
    <w:rsid w:val="00E2325C"/>
    <w:rsid w:val="00E23C26"/>
    <w:rsid w:val="00E23F2A"/>
    <w:rsid w:val="00E24320"/>
    <w:rsid w:val="00E258AA"/>
    <w:rsid w:val="00E25F05"/>
    <w:rsid w:val="00E2685F"/>
    <w:rsid w:val="00E307AC"/>
    <w:rsid w:val="00E30DA5"/>
    <w:rsid w:val="00E32BBB"/>
    <w:rsid w:val="00E33A97"/>
    <w:rsid w:val="00E35218"/>
    <w:rsid w:val="00E359D4"/>
    <w:rsid w:val="00E36A86"/>
    <w:rsid w:val="00E36C21"/>
    <w:rsid w:val="00E3774F"/>
    <w:rsid w:val="00E37898"/>
    <w:rsid w:val="00E407CC"/>
    <w:rsid w:val="00E40FD1"/>
    <w:rsid w:val="00E41298"/>
    <w:rsid w:val="00E41759"/>
    <w:rsid w:val="00E43289"/>
    <w:rsid w:val="00E44307"/>
    <w:rsid w:val="00E4432E"/>
    <w:rsid w:val="00E4460E"/>
    <w:rsid w:val="00E47085"/>
    <w:rsid w:val="00E472C3"/>
    <w:rsid w:val="00E475AD"/>
    <w:rsid w:val="00E47750"/>
    <w:rsid w:val="00E47AD3"/>
    <w:rsid w:val="00E50EE2"/>
    <w:rsid w:val="00E5134B"/>
    <w:rsid w:val="00E523E3"/>
    <w:rsid w:val="00E52550"/>
    <w:rsid w:val="00E537D6"/>
    <w:rsid w:val="00E547C4"/>
    <w:rsid w:val="00E54E82"/>
    <w:rsid w:val="00E55476"/>
    <w:rsid w:val="00E55A6D"/>
    <w:rsid w:val="00E5617F"/>
    <w:rsid w:val="00E570AD"/>
    <w:rsid w:val="00E57C5F"/>
    <w:rsid w:val="00E600F8"/>
    <w:rsid w:val="00E6053C"/>
    <w:rsid w:val="00E62929"/>
    <w:rsid w:val="00E62B5D"/>
    <w:rsid w:val="00E631D7"/>
    <w:rsid w:val="00E63C43"/>
    <w:rsid w:val="00E6569E"/>
    <w:rsid w:val="00E6587F"/>
    <w:rsid w:val="00E66917"/>
    <w:rsid w:val="00E6702A"/>
    <w:rsid w:val="00E67062"/>
    <w:rsid w:val="00E675FA"/>
    <w:rsid w:val="00E7124D"/>
    <w:rsid w:val="00E729DE"/>
    <w:rsid w:val="00E72A76"/>
    <w:rsid w:val="00E72D5A"/>
    <w:rsid w:val="00E72D94"/>
    <w:rsid w:val="00E73FDB"/>
    <w:rsid w:val="00E7471B"/>
    <w:rsid w:val="00E75248"/>
    <w:rsid w:val="00E754DD"/>
    <w:rsid w:val="00E75C53"/>
    <w:rsid w:val="00E768E2"/>
    <w:rsid w:val="00E76D2B"/>
    <w:rsid w:val="00E773BB"/>
    <w:rsid w:val="00E77E04"/>
    <w:rsid w:val="00E816A8"/>
    <w:rsid w:val="00E81EE4"/>
    <w:rsid w:val="00E82865"/>
    <w:rsid w:val="00E82DC9"/>
    <w:rsid w:val="00E82F43"/>
    <w:rsid w:val="00E83AAE"/>
    <w:rsid w:val="00E83AB5"/>
    <w:rsid w:val="00E84B10"/>
    <w:rsid w:val="00E84F7B"/>
    <w:rsid w:val="00E858FD"/>
    <w:rsid w:val="00E8596A"/>
    <w:rsid w:val="00E87CF2"/>
    <w:rsid w:val="00E9002F"/>
    <w:rsid w:val="00E908A7"/>
    <w:rsid w:val="00E90D02"/>
    <w:rsid w:val="00E915BC"/>
    <w:rsid w:val="00E91867"/>
    <w:rsid w:val="00E91F49"/>
    <w:rsid w:val="00E928E7"/>
    <w:rsid w:val="00E95031"/>
    <w:rsid w:val="00E95094"/>
    <w:rsid w:val="00E95895"/>
    <w:rsid w:val="00E96292"/>
    <w:rsid w:val="00E963CD"/>
    <w:rsid w:val="00E97260"/>
    <w:rsid w:val="00E979F4"/>
    <w:rsid w:val="00E97EBD"/>
    <w:rsid w:val="00EA065E"/>
    <w:rsid w:val="00EA18DE"/>
    <w:rsid w:val="00EA2437"/>
    <w:rsid w:val="00EA2FEB"/>
    <w:rsid w:val="00EA3F43"/>
    <w:rsid w:val="00EA47B0"/>
    <w:rsid w:val="00EA5CEA"/>
    <w:rsid w:val="00EA6ABE"/>
    <w:rsid w:val="00EA7AB9"/>
    <w:rsid w:val="00EA7BB6"/>
    <w:rsid w:val="00EA7C8C"/>
    <w:rsid w:val="00EA7EEF"/>
    <w:rsid w:val="00EB03C0"/>
    <w:rsid w:val="00EB0767"/>
    <w:rsid w:val="00EB0940"/>
    <w:rsid w:val="00EB19B5"/>
    <w:rsid w:val="00EB1AB8"/>
    <w:rsid w:val="00EB2127"/>
    <w:rsid w:val="00EB2F91"/>
    <w:rsid w:val="00EB3257"/>
    <w:rsid w:val="00EB34B1"/>
    <w:rsid w:val="00EB378B"/>
    <w:rsid w:val="00EB3B1D"/>
    <w:rsid w:val="00EB481A"/>
    <w:rsid w:val="00EB48F7"/>
    <w:rsid w:val="00EB50CA"/>
    <w:rsid w:val="00EB6362"/>
    <w:rsid w:val="00EB6E3F"/>
    <w:rsid w:val="00EB70FD"/>
    <w:rsid w:val="00EB72F1"/>
    <w:rsid w:val="00EB798B"/>
    <w:rsid w:val="00EC0244"/>
    <w:rsid w:val="00EC11A7"/>
    <w:rsid w:val="00EC1A8E"/>
    <w:rsid w:val="00EC3860"/>
    <w:rsid w:val="00EC4D02"/>
    <w:rsid w:val="00EC541B"/>
    <w:rsid w:val="00EC651D"/>
    <w:rsid w:val="00EC6D7F"/>
    <w:rsid w:val="00EC763B"/>
    <w:rsid w:val="00EC76B5"/>
    <w:rsid w:val="00ED0489"/>
    <w:rsid w:val="00ED0838"/>
    <w:rsid w:val="00ED09A1"/>
    <w:rsid w:val="00ED0C47"/>
    <w:rsid w:val="00ED1942"/>
    <w:rsid w:val="00ED1A3E"/>
    <w:rsid w:val="00ED1B45"/>
    <w:rsid w:val="00ED2081"/>
    <w:rsid w:val="00ED3164"/>
    <w:rsid w:val="00ED4020"/>
    <w:rsid w:val="00ED5288"/>
    <w:rsid w:val="00ED5AEC"/>
    <w:rsid w:val="00ED5DF2"/>
    <w:rsid w:val="00ED6A85"/>
    <w:rsid w:val="00ED6B28"/>
    <w:rsid w:val="00ED6CD8"/>
    <w:rsid w:val="00ED7688"/>
    <w:rsid w:val="00ED77A7"/>
    <w:rsid w:val="00EE02A4"/>
    <w:rsid w:val="00EE114D"/>
    <w:rsid w:val="00EE13FF"/>
    <w:rsid w:val="00EE1C2C"/>
    <w:rsid w:val="00EE2998"/>
    <w:rsid w:val="00EE3D14"/>
    <w:rsid w:val="00EE5236"/>
    <w:rsid w:val="00EE5908"/>
    <w:rsid w:val="00EE6A43"/>
    <w:rsid w:val="00EE6B79"/>
    <w:rsid w:val="00EE7480"/>
    <w:rsid w:val="00EE77E3"/>
    <w:rsid w:val="00EE7BAC"/>
    <w:rsid w:val="00EF058A"/>
    <w:rsid w:val="00EF0D75"/>
    <w:rsid w:val="00EF1A3D"/>
    <w:rsid w:val="00EF370E"/>
    <w:rsid w:val="00EF6374"/>
    <w:rsid w:val="00EF6392"/>
    <w:rsid w:val="00EF7722"/>
    <w:rsid w:val="00F00263"/>
    <w:rsid w:val="00F011A7"/>
    <w:rsid w:val="00F01655"/>
    <w:rsid w:val="00F01A51"/>
    <w:rsid w:val="00F01F67"/>
    <w:rsid w:val="00F03A82"/>
    <w:rsid w:val="00F04CBF"/>
    <w:rsid w:val="00F0526B"/>
    <w:rsid w:val="00F05D5C"/>
    <w:rsid w:val="00F05FFD"/>
    <w:rsid w:val="00F06C0D"/>
    <w:rsid w:val="00F07B5C"/>
    <w:rsid w:val="00F12F3C"/>
    <w:rsid w:val="00F1338C"/>
    <w:rsid w:val="00F14040"/>
    <w:rsid w:val="00F1405E"/>
    <w:rsid w:val="00F14DDB"/>
    <w:rsid w:val="00F158A2"/>
    <w:rsid w:val="00F15B69"/>
    <w:rsid w:val="00F15EAF"/>
    <w:rsid w:val="00F15EE6"/>
    <w:rsid w:val="00F162CE"/>
    <w:rsid w:val="00F16B44"/>
    <w:rsid w:val="00F16B67"/>
    <w:rsid w:val="00F20408"/>
    <w:rsid w:val="00F20AF6"/>
    <w:rsid w:val="00F21CA1"/>
    <w:rsid w:val="00F22FEC"/>
    <w:rsid w:val="00F230BD"/>
    <w:rsid w:val="00F23565"/>
    <w:rsid w:val="00F23700"/>
    <w:rsid w:val="00F23BC4"/>
    <w:rsid w:val="00F23FAD"/>
    <w:rsid w:val="00F245A3"/>
    <w:rsid w:val="00F246E0"/>
    <w:rsid w:val="00F259E0"/>
    <w:rsid w:val="00F25BB9"/>
    <w:rsid w:val="00F2725E"/>
    <w:rsid w:val="00F30316"/>
    <w:rsid w:val="00F3188E"/>
    <w:rsid w:val="00F32697"/>
    <w:rsid w:val="00F327DB"/>
    <w:rsid w:val="00F32AB6"/>
    <w:rsid w:val="00F32FE3"/>
    <w:rsid w:val="00F33133"/>
    <w:rsid w:val="00F34229"/>
    <w:rsid w:val="00F36969"/>
    <w:rsid w:val="00F372C6"/>
    <w:rsid w:val="00F37D29"/>
    <w:rsid w:val="00F40167"/>
    <w:rsid w:val="00F40E33"/>
    <w:rsid w:val="00F40F9D"/>
    <w:rsid w:val="00F41340"/>
    <w:rsid w:val="00F416C6"/>
    <w:rsid w:val="00F41A52"/>
    <w:rsid w:val="00F41E0B"/>
    <w:rsid w:val="00F41E91"/>
    <w:rsid w:val="00F423A6"/>
    <w:rsid w:val="00F42DC1"/>
    <w:rsid w:val="00F43642"/>
    <w:rsid w:val="00F45625"/>
    <w:rsid w:val="00F45DCC"/>
    <w:rsid w:val="00F4680F"/>
    <w:rsid w:val="00F4793B"/>
    <w:rsid w:val="00F51005"/>
    <w:rsid w:val="00F510B2"/>
    <w:rsid w:val="00F517B9"/>
    <w:rsid w:val="00F51896"/>
    <w:rsid w:val="00F520C9"/>
    <w:rsid w:val="00F52D8E"/>
    <w:rsid w:val="00F52E02"/>
    <w:rsid w:val="00F5337E"/>
    <w:rsid w:val="00F53B67"/>
    <w:rsid w:val="00F53D00"/>
    <w:rsid w:val="00F53E01"/>
    <w:rsid w:val="00F54782"/>
    <w:rsid w:val="00F54C0F"/>
    <w:rsid w:val="00F54C94"/>
    <w:rsid w:val="00F57DE2"/>
    <w:rsid w:val="00F61957"/>
    <w:rsid w:val="00F623F7"/>
    <w:rsid w:val="00F6279E"/>
    <w:rsid w:val="00F635E3"/>
    <w:rsid w:val="00F63D95"/>
    <w:rsid w:val="00F64D03"/>
    <w:rsid w:val="00F64F0A"/>
    <w:rsid w:val="00F65767"/>
    <w:rsid w:val="00F65B1D"/>
    <w:rsid w:val="00F65BA7"/>
    <w:rsid w:val="00F67492"/>
    <w:rsid w:val="00F71123"/>
    <w:rsid w:val="00F7177F"/>
    <w:rsid w:val="00F71D2D"/>
    <w:rsid w:val="00F72D43"/>
    <w:rsid w:val="00F72E83"/>
    <w:rsid w:val="00F73480"/>
    <w:rsid w:val="00F73686"/>
    <w:rsid w:val="00F74EFB"/>
    <w:rsid w:val="00F751BD"/>
    <w:rsid w:val="00F75357"/>
    <w:rsid w:val="00F75438"/>
    <w:rsid w:val="00F75506"/>
    <w:rsid w:val="00F75AE8"/>
    <w:rsid w:val="00F7693B"/>
    <w:rsid w:val="00F76D80"/>
    <w:rsid w:val="00F771B7"/>
    <w:rsid w:val="00F77330"/>
    <w:rsid w:val="00F77B4C"/>
    <w:rsid w:val="00F8126F"/>
    <w:rsid w:val="00F8153E"/>
    <w:rsid w:val="00F81729"/>
    <w:rsid w:val="00F81F69"/>
    <w:rsid w:val="00F81FB6"/>
    <w:rsid w:val="00F82703"/>
    <w:rsid w:val="00F83564"/>
    <w:rsid w:val="00F83A28"/>
    <w:rsid w:val="00F849DE"/>
    <w:rsid w:val="00F85CD9"/>
    <w:rsid w:val="00F85D75"/>
    <w:rsid w:val="00F87233"/>
    <w:rsid w:val="00F87905"/>
    <w:rsid w:val="00F91675"/>
    <w:rsid w:val="00F91944"/>
    <w:rsid w:val="00F91E01"/>
    <w:rsid w:val="00F91F86"/>
    <w:rsid w:val="00F9228F"/>
    <w:rsid w:val="00F92B17"/>
    <w:rsid w:val="00F92E0A"/>
    <w:rsid w:val="00F932E5"/>
    <w:rsid w:val="00F94D99"/>
    <w:rsid w:val="00F95886"/>
    <w:rsid w:val="00F968DB"/>
    <w:rsid w:val="00F96F3E"/>
    <w:rsid w:val="00F97292"/>
    <w:rsid w:val="00FA048F"/>
    <w:rsid w:val="00FA2067"/>
    <w:rsid w:val="00FA29A1"/>
    <w:rsid w:val="00FA37AD"/>
    <w:rsid w:val="00FA391A"/>
    <w:rsid w:val="00FA3A52"/>
    <w:rsid w:val="00FA42F4"/>
    <w:rsid w:val="00FA5354"/>
    <w:rsid w:val="00FA5717"/>
    <w:rsid w:val="00FA5C78"/>
    <w:rsid w:val="00FA5CD5"/>
    <w:rsid w:val="00FA69A8"/>
    <w:rsid w:val="00FA7F47"/>
    <w:rsid w:val="00FB10CF"/>
    <w:rsid w:val="00FB26B2"/>
    <w:rsid w:val="00FB3733"/>
    <w:rsid w:val="00FB374C"/>
    <w:rsid w:val="00FB3A2E"/>
    <w:rsid w:val="00FB48EF"/>
    <w:rsid w:val="00FB6A25"/>
    <w:rsid w:val="00FB7607"/>
    <w:rsid w:val="00FB7ED7"/>
    <w:rsid w:val="00FC0AFE"/>
    <w:rsid w:val="00FC2062"/>
    <w:rsid w:val="00FC297B"/>
    <w:rsid w:val="00FC3710"/>
    <w:rsid w:val="00FC3CDB"/>
    <w:rsid w:val="00FC5472"/>
    <w:rsid w:val="00FC5A84"/>
    <w:rsid w:val="00FC5B81"/>
    <w:rsid w:val="00FC625B"/>
    <w:rsid w:val="00FC6C87"/>
    <w:rsid w:val="00FC6FF4"/>
    <w:rsid w:val="00FD041B"/>
    <w:rsid w:val="00FD0C66"/>
    <w:rsid w:val="00FD1D8C"/>
    <w:rsid w:val="00FD2157"/>
    <w:rsid w:val="00FD2265"/>
    <w:rsid w:val="00FD236B"/>
    <w:rsid w:val="00FD33A6"/>
    <w:rsid w:val="00FD4927"/>
    <w:rsid w:val="00FD4C0D"/>
    <w:rsid w:val="00FD5725"/>
    <w:rsid w:val="00FD6975"/>
    <w:rsid w:val="00FE0991"/>
    <w:rsid w:val="00FE13B6"/>
    <w:rsid w:val="00FE1698"/>
    <w:rsid w:val="00FE1B2E"/>
    <w:rsid w:val="00FE291A"/>
    <w:rsid w:val="00FE2B34"/>
    <w:rsid w:val="00FE2DB3"/>
    <w:rsid w:val="00FE38A7"/>
    <w:rsid w:val="00FE3C1D"/>
    <w:rsid w:val="00FE4E2E"/>
    <w:rsid w:val="00FE53B1"/>
    <w:rsid w:val="00FE5573"/>
    <w:rsid w:val="00FE6FA3"/>
    <w:rsid w:val="00FF0D50"/>
    <w:rsid w:val="00FF18CA"/>
    <w:rsid w:val="00FF2C3A"/>
    <w:rsid w:val="00FF3888"/>
    <w:rsid w:val="00FF39DA"/>
    <w:rsid w:val="00FF3B9A"/>
    <w:rsid w:val="00FF442D"/>
    <w:rsid w:val="00FF44C8"/>
    <w:rsid w:val="00FF5432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431E"/>
    <w:pPr>
      <w:keepNext/>
      <w:spacing w:line="360" w:lineRule="auto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43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">
    <w:name w:val="Char Char Знак Знак Char Char"/>
    <w:basedOn w:val="a"/>
    <w:rsid w:val="008446C7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rmal">
    <w:name w:val="ConsPlusNormal"/>
    <w:rsid w:val="008446C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46C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46C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8446C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,Основной текст с отступом Знак Знак,Нумерованный список !!,Надин стиль,Основной текст с отступом Знак Знак Знак"/>
    <w:basedOn w:val="a"/>
    <w:link w:val="a5"/>
    <w:rsid w:val="00400C69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,Основной текст с отступом Знак Знак Знак1,Нумерованный список !! Знак,Надин стиль Знак,Основной текст с отступом Знак Знак Знак Знак"/>
    <w:basedOn w:val="a0"/>
    <w:link w:val="a4"/>
    <w:rsid w:val="00400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1E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1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3656F8"/>
    <w:pPr>
      <w:ind w:left="720"/>
      <w:contextualSpacing/>
    </w:pPr>
  </w:style>
  <w:style w:type="paragraph" w:customStyle="1" w:styleId="ConsPlusTitle">
    <w:name w:val="ConsPlusTitle"/>
    <w:uiPriority w:val="99"/>
    <w:rsid w:val="00A867F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character" w:styleId="aa">
    <w:name w:val="Hyperlink"/>
    <w:basedOn w:val="a0"/>
    <w:uiPriority w:val="99"/>
    <w:unhideWhenUsed/>
    <w:rsid w:val="001543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F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аголовок бланка"/>
    <w:next w:val="ae"/>
    <w:autoRedefine/>
    <w:rsid w:val="00F81F69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w w:val="120"/>
      <w:sz w:val="40"/>
      <w:szCs w:val="20"/>
      <w:lang w:eastAsia="ru-RU"/>
    </w:rPr>
  </w:style>
  <w:style w:type="paragraph" w:customStyle="1" w:styleId="ae">
    <w:name w:val="Подзаголовок бданка"/>
    <w:next w:val="af"/>
    <w:autoRedefine/>
    <w:rsid w:val="00F81F69"/>
    <w:pPr>
      <w:spacing w:before="12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pacing w:val="10"/>
      <w:w w:val="115"/>
      <w:szCs w:val="20"/>
      <w:lang w:eastAsia="ru-RU"/>
    </w:rPr>
  </w:style>
  <w:style w:type="paragraph" w:styleId="af">
    <w:name w:val="envelope address"/>
    <w:next w:val="a6"/>
    <w:rsid w:val="00F81F69"/>
    <w:pPr>
      <w:spacing w:before="120" w:after="380" w:line="240" w:lineRule="auto"/>
      <w:ind w:firstLine="0"/>
      <w:jc w:val="center"/>
    </w:pPr>
    <w:rPr>
      <w:rFonts w:ascii="Times New Roman" w:eastAsia="Times New Roman" w:hAnsi="Times New Roman" w:cs="Times New Roman"/>
      <w:b/>
      <w:w w:val="115"/>
      <w:sz w:val="16"/>
      <w:szCs w:val="20"/>
      <w:lang w:eastAsia="ru-RU"/>
    </w:rPr>
  </w:style>
  <w:style w:type="paragraph" w:customStyle="1" w:styleId="af0">
    <w:name w:val="Номер и дата"/>
    <w:next w:val="a"/>
    <w:autoRedefine/>
    <w:rsid w:val="00F81F69"/>
    <w:pPr>
      <w:spacing w:line="240" w:lineRule="auto"/>
      <w:ind w:left="964" w:firstLine="0"/>
      <w:jc w:val="left"/>
    </w:pPr>
    <w:rPr>
      <w:rFonts w:ascii="Times New Roman" w:eastAsia="Times New Roman" w:hAnsi="Times New Roman" w:cs="Times New Roman"/>
      <w:b/>
      <w:noProof/>
      <w:sz w:val="18"/>
      <w:szCs w:val="20"/>
      <w:lang w:eastAsia="ru-RU"/>
    </w:rPr>
  </w:style>
  <w:style w:type="paragraph" w:styleId="af1">
    <w:name w:val="No Spacing"/>
    <w:uiPriority w:val="1"/>
    <w:qFormat/>
    <w:rsid w:val="00F81F69"/>
    <w:pPr>
      <w:spacing w:line="240" w:lineRule="auto"/>
      <w:ind w:firstLine="0"/>
      <w:jc w:val="left"/>
    </w:pPr>
  </w:style>
  <w:style w:type="character" w:styleId="af2">
    <w:name w:val="Placeholder Text"/>
    <w:basedOn w:val="a0"/>
    <w:uiPriority w:val="99"/>
    <w:semiHidden/>
    <w:rsid w:val="00775EB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20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EF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A386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A3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A386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A3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BA4B2A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664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47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64FBA"/>
    <w:pPr>
      <w:spacing w:before="100" w:beforeAutospacing="1" w:after="100" w:afterAutospacing="1"/>
    </w:pPr>
  </w:style>
  <w:style w:type="paragraph" w:styleId="af8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9"/>
    <w:uiPriority w:val="99"/>
    <w:unhideWhenUsed/>
    <w:rsid w:val="00D64FBA"/>
    <w:pPr>
      <w:spacing w:before="100" w:beforeAutospacing="1" w:after="100" w:afterAutospacing="1"/>
    </w:pPr>
  </w:style>
  <w:style w:type="character" w:customStyle="1" w:styleId="af9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8"/>
    <w:uiPriority w:val="99"/>
    <w:rsid w:val="00D64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D64FBA"/>
    <w:pPr>
      <w:spacing w:before="100" w:beforeAutospacing="1" w:after="100" w:afterAutospacing="1"/>
    </w:pPr>
  </w:style>
  <w:style w:type="paragraph" w:styleId="afb">
    <w:name w:val="Title"/>
    <w:basedOn w:val="a"/>
    <w:link w:val="afc"/>
    <w:qFormat/>
    <w:rsid w:val="005133A4"/>
    <w:pPr>
      <w:spacing w:before="100" w:beforeAutospacing="1" w:after="100" w:afterAutospacing="1"/>
    </w:pPr>
  </w:style>
  <w:style w:type="character" w:customStyle="1" w:styleId="afc">
    <w:name w:val="Название Знак"/>
    <w:basedOn w:val="a0"/>
    <w:link w:val="afb"/>
    <w:rsid w:val="0051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477565"/>
    <w:pPr>
      <w:spacing w:before="100" w:beforeAutospacing="1" w:after="100" w:afterAutospacing="1"/>
    </w:pPr>
  </w:style>
  <w:style w:type="paragraph" w:customStyle="1" w:styleId="a00">
    <w:name w:val="a0"/>
    <w:basedOn w:val="a"/>
    <w:rsid w:val="00477565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9778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977847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rsid w:val="0097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7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977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3"/>
    <w:rsid w:val="0097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59"/>
    <w:rsid w:val="0097784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главление_"/>
    <w:basedOn w:val="a0"/>
    <w:link w:val="afe"/>
    <w:rsid w:val="00442B98"/>
    <w:rPr>
      <w:rFonts w:eastAsia="Times New Roman" w:cs="Times New Roman"/>
      <w:shd w:val="clear" w:color="auto" w:fill="FFFFFF"/>
    </w:rPr>
  </w:style>
  <w:style w:type="paragraph" w:customStyle="1" w:styleId="afe">
    <w:name w:val="Оглавление"/>
    <w:basedOn w:val="a"/>
    <w:link w:val="afd"/>
    <w:rsid w:val="00442B98"/>
    <w:pPr>
      <w:widowControl w:val="0"/>
      <w:shd w:val="clear" w:color="auto" w:fill="FFFFFF"/>
      <w:spacing w:after="60" w:line="173" w:lineRule="exact"/>
      <w:jc w:val="both"/>
    </w:pPr>
    <w:rPr>
      <w:rFonts w:asciiTheme="minorHAnsi" w:hAnsiTheme="minorHAnsi"/>
      <w:sz w:val="22"/>
      <w:szCs w:val="22"/>
      <w:lang w:eastAsia="en-US"/>
    </w:rPr>
  </w:style>
  <w:style w:type="character" w:styleId="aff">
    <w:name w:val="footnote reference"/>
    <w:basedOn w:val="a0"/>
    <w:uiPriority w:val="99"/>
    <w:semiHidden/>
    <w:unhideWhenUsed/>
    <w:rsid w:val="00E5617F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7D4EAA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7D4EAA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7D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D4EA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D4E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7D4E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431E"/>
    <w:pPr>
      <w:keepNext/>
      <w:spacing w:line="360" w:lineRule="auto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43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">
    <w:name w:val="Char Char Знак Знак Char Char"/>
    <w:basedOn w:val="a"/>
    <w:rsid w:val="008446C7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rmal">
    <w:name w:val="ConsPlusNormal"/>
    <w:rsid w:val="008446C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46C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46C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8446C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,Основной текст с отступом Знак Знак,Нумерованный список !!,Надин стиль,Основной текст с отступом Знак Знак Знак"/>
    <w:basedOn w:val="a"/>
    <w:link w:val="a5"/>
    <w:rsid w:val="00400C69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aliases w:val="Основной текст 1 Знак,Основной текст с отступом Знак Знак Знак1,Нумерованный список !! Знак,Надин стиль Знак,Основной текст с отступом Знак Знак Знак Знак"/>
    <w:basedOn w:val="a0"/>
    <w:link w:val="a4"/>
    <w:rsid w:val="00400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1E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1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3656F8"/>
    <w:pPr>
      <w:ind w:left="720"/>
      <w:contextualSpacing/>
    </w:pPr>
  </w:style>
  <w:style w:type="paragraph" w:customStyle="1" w:styleId="ConsPlusTitle">
    <w:name w:val="ConsPlusTitle"/>
    <w:uiPriority w:val="99"/>
    <w:rsid w:val="00A867F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character" w:styleId="aa">
    <w:name w:val="Hyperlink"/>
    <w:basedOn w:val="a0"/>
    <w:uiPriority w:val="99"/>
    <w:unhideWhenUsed/>
    <w:rsid w:val="001543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F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аголовок бланка"/>
    <w:next w:val="ae"/>
    <w:autoRedefine/>
    <w:rsid w:val="00F81F69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w w:val="120"/>
      <w:sz w:val="40"/>
      <w:szCs w:val="20"/>
      <w:lang w:eastAsia="ru-RU"/>
    </w:rPr>
  </w:style>
  <w:style w:type="paragraph" w:customStyle="1" w:styleId="ae">
    <w:name w:val="Подзаголовок бданка"/>
    <w:next w:val="af"/>
    <w:autoRedefine/>
    <w:rsid w:val="00F81F69"/>
    <w:pPr>
      <w:spacing w:before="12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pacing w:val="10"/>
      <w:w w:val="115"/>
      <w:szCs w:val="20"/>
      <w:lang w:eastAsia="ru-RU"/>
    </w:rPr>
  </w:style>
  <w:style w:type="paragraph" w:styleId="af">
    <w:name w:val="envelope address"/>
    <w:next w:val="a6"/>
    <w:rsid w:val="00F81F69"/>
    <w:pPr>
      <w:spacing w:before="120" w:after="380" w:line="240" w:lineRule="auto"/>
      <w:ind w:firstLine="0"/>
      <w:jc w:val="center"/>
    </w:pPr>
    <w:rPr>
      <w:rFonts w:ascii="Times New Roman" w:eastAsia="Times New Roman" w:hAnsi="Times New Roman" w:cs="Times New Roman"/>
      <w:b/>
      <w:w w:val="115"/>
      <w:sz w:val="16"/>
      <w:szCs w:val="20"/>
      <w:lang w:eastAsia="ru-RU"/>
    </w:rPr>
  </w:style>
  <w:style w:type="paragraph" w:customStyle="1" w:styleId="af0">
    <w:name w:val="Номер и дата"/>
    <w:next w:val="a"/>
    <w:autoRedefine/>
    <w:rsid w:val="00F81F69"/>
    <w:pPr>
      <w:spacing w:line="240" w:lineRule="auto"/>
      <w:ind w:left="964" w:firstLine="0"/>
      <w:jc w:val="left"/>
    </w:pPr>
    <w:rPr>
      <w:rFonts w:ascii="Times New Roman" w:eastAsia="Times New Roman" w:hAnsi="Times New Roman" w:cs="Times New Roman"/>
      <w:b/>
      <w:noProof/>
      <w:sz w:val="18"/>
      <w:szCs w:val="20"/>
      <w:lang w:eastAsia="ru-RU"/>
    </w:rPr>
  </w:style>
  <w:style w:type="paragraph" w:styleId="af1">
    <w:name w:val="No Spacing"/>
    <w:uiPriority w:val="1"/>
    <w:qFormat/>
    <w:rsid w:val="00F81F69"/>
    <w:pPr>
      <w:spacing w:line="240" w:lineRule="auto"/>
      <w:ind w:firstLine="0"/>
      <w:jc w:val="left"/>
    </w:pPr>
  </w:style>
  <w:style w:type="character" w:styleId="af2">
    <w:name w:val="Placeholder Text"/>
    <w:basedOn w:val="a0"/>
    <w:uiPriority w:val="99"/>
    <w:semiHidden/>
    <w:rsid w:val="00775EB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20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EF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A386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A3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A386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A3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BA4B2A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664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47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64FBA"/>
    <w:pPr>
      <w:spacing w:before="100" w:beforeAutospacing="1" w:after="100" w:afterAutospacing="1"/>
    </w:pPr>
  </w:style>
  <w:style w:type="paragraph" w:styleId="af8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9"/>
    <w:uiPriority w:val="99"/>
    <w:unhideWhenUsed/>
    <w:rsid w:val="00D64FBA"/>
    <w:pPr>
      <w:spacing w:before="100" w:beforeAutospacing="1" w:after="100" w:afterAutospacing="1"/>
    </w:pPr>
  </w:style>
  <w:style w:type="character" w:customStyle="1" w:styleId="af9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8"/>
    <w:uiPriority w:val="99"/>
    <w:rsid w:val="00D64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D64FBA"/>
    <w:pPr>
      <w:spacing w:before="100" w:beforeAutospacing="1" w:after="100" w:afterAutospacing="1"/>
    </w:pPr>
  </w:style>
  <w:style w:type="paragraph" w:styleId="afb">
    <w:name w:val="Title"/>
    <w:basedOn w:val="a"/>
    <w:link w:val="afc"/>
    <w:qFormat/>
    <w:rsid w:val="005133A4"/>
    <w:pPr>
      <w:spacing w:before="100" w:beforeAutospacing="1" w:after="100" w:afterAutospacing="1"/>
    </w:pPr>
  </w:style>
  <w:style w:type="character" w:customStyle="1" w:styleId="afc">
    <w:name w:val="Название Знак"/>
    <w:basedOn w:val="a0"/>
    <w:link w:val="afb"/>
    <w:rsid w:val="0051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477565"/>
    <w:pPr>
      <w:spacing w:before="100" w:beforeAutospacing="1" w:after="100" w:afterAutospacing="1"/>
    </w:pPr>
  </w:style>
  <w:style w:type="paragraph" w:customStyle="1" w:styleId="a00">
    <w:name w:val="a0"/>
    <w:basedOn w:val="a"/>
    <w:rsid w:val="00477565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9778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977847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rsid w:val="0097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7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977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3"/>
    <w:rsid w:val="0097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59"/>
    <w:rsid w:val="0097784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главление_"/>
    <w:basedOn w:val="a0"/>
    <w:link w:val="afe"/>
    <w:rsid w:val="00442B98"/>
    <w:rPr>
      <w:rFonts w:eastAsia="Times New Roman" w:cs="Times New Roman"/>
      <w:shd w:val="clear" w:color="auto" w:fill="FFFFFF"/>
    </w:rPr>
  </w:style>
  <w:style w:type="paragraph" w:customStyle="1" w:styleId="afe">
    <w:name w:val="Оглавление"/>
    <w:basedOn w:val="a"/>
    <w:link w:val="afd"/>
    <w:rsid w:val="00442B98"/>
    <w:pPr>
      <w:widowControl w:val="0"/>
      <w:shd w:val="clear" w:color="auto" w:fill="FFFFFF"/>
      <w:spacing w:after="60" w:line="173" w:lineRule="exact"/>
      <w:jc w:val="both"/>
    </w:pPr>
    <w:rPr>
      <w:rFonts w:asciiTheme="minorHAnsi" w:hAnsiTheme="minorHAnsi"/>
      <w:sz w:val="22"/>
      <w:szCs w:val="22"/>
      <w:lang w:eastAsia="en-US"/>
    </w:rPr>
  </w:style>
  <w:style w:type="character" w:styleId="aff">
    <w:name w:val="footnote reference"/>
    <w:basedOn w:val="a0"/>
    <w:uiPriority w:val="99"/>
    <w:semiHidden/>
    <w:unhideWhenUsed/>
    <w:rsid w:val="00E5617F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7D4EAA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7D4EAA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7D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D4EA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D4E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7D4EA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8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7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4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33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7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68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40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0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2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0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92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1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512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E1D2-64B3-4E7A-8847-383B2310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175</Pages>
  <Words>35744</Words>
  <Characters>203743</Characters>
  <Application>Microsoft Office Word</Application>
  <DocSecurity>0</DocSecurity>
  <Lines>1697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Сталеров</dc:creator>
  <cp:lastModifiedBy>User</cp:lastModifiedBy>
  <cp:revision>2</cp:revision>
  <cp:lastPrinted>2021-12-29T14:45:00Z</cp:lastPrinted>
  <dcterms:created xsi:type="dcterms:W3CDTF">2022-01-31T14:29:00Z</dcterms:created>
  <dcterms:modified xsi:type="dcterms:W3CDTF">2022-01-31T14:29:00Z</dcterms:modified>
</cp:coreProperties>
</file>