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6F" w:rsidRDefault="00CD7E6F" w:rsidP="00CD7E6F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D7E6F" w:rsidRDefault="00CD7E6F" w:rsidP="00CD7E6F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D7E6F" w:rsidRDefault="00CD7E6F" w:rsidP="00CD7E6F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D7E6F" w:rsidRDefault="00CD7E6F" w:rsidP="00CD7E6F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CD7E6F" w:rsidRDefault="00CD7E6F" w:rsidP="00CD7E6F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D7E6F" w:rsidRDefault="00CD7E6F" w:rsidP="00CD7E6F">
      <w:pPr>
        <w:ind w:left="-567"/>
        <w:rPr>
          <w:rFonts w:ascii="Arial" w:hAnsi="Arial" w:cs="Arial"/>
        </w:rPr>
      </w:pPr>
    </w:p>
    <w:p w:rsidR="00CD7E6F" w:rsidRDefault="00CD7E6F" w:rsidP="00CD7E6F">
      <w:pPr>
        <w:ind w:left="-567"/>
        <w:rPr>
          <w:rFonts w:ascii="Arial" w:hAnsi="Arial" w:cs="Arial"/>
        </w:rPr>
      </w:pPr>
    </w:p>
    <w:p w:rsidR="00CD7E6F" w:rsidRDefault="00CD7E6F" w:rsidP="00CD7E6F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07.02.2022                                                                                                     № 350-ПА</w:t>
      </w:r>
    </w:p>
    <w:p w:rsidR="00CD7E6F" w:rsidRDefault="00CD7E6F" w:rsidP="00CD7E6F">
      <w:pPr>
        <w:jc w:val="center"/>
        <w:rPr>
          <w:rFonts w:ascii="Arial" w:hAnsi="Arial" w:cs="Arial"/>
        </w:rPr>
      </w:pPr>
    </w:p>
    <w:p w:rsidR="00CD7E6F" w:rsidRDefault="00CD7E6F" w:rsidP="00CD7E6F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D7E6F" w:rsidRDefault="00CD7E6F" w:rsidP="00CD7E6F">
      <w:pPr>
        <w:jc w:val="center"/>
        <w:rPr>
          <w:rFonts w:ascii="Arial" w:hAnsi="Arial" w:cs="Arial"/>
          <w:b/>
        </w:rPr>
      </w:pPr>
    </w:p>
    <w:p w:rsidR="00CD7E6F" w:rsidRDefault="00CD7E6F" w:rsidP="00CD7E6F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</w:t>
      </w:r>
      <w:proofErr w:type="gramEnd"/>
    </w:p>
    <w:p w:rsidR="00CD7E6F" w:rsidRDefault="00CD7E6F" w:rsidP="00CD7E6F">
      <w:pPr>
        <w:rPr>
          <w:rFonts w:ascii="Arial" w:hAnsi="Arial" w:cs="Arial"/>
        </w:rPr>
      </w:pPr>
    </w:p>
    <w:p w:rsidR="00CD7E6F" w:rsidRDefault="00CD7E6F" w:rsidP="00CD7E6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     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Московской области от 11.09.2019                  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CD7E6F" w:rsidRDefault="00CD7E6F" w:rsidP="00CD7E6F">
      <w:pPr>
        <w:pStyle w:val="a3"/>
        <w:rPr>
          <w:rFonts w:ascii="Arial" w:hAnsi="Arial" w:cs="Arial"/>
          <w:sz w:val="24"/>
          <w:szCs w:val="24"/>
        </w:rPr>
      </w:pPr>
    </w:p>
    <w:p w:rsidR="00CD7E6F" w:rsidRDefault="00CD7E6F" w:rsidP="00CD7E6F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 (далее – Перечень) следующие изменения:</w:t>
      </w:r>
      <w:proofErr w:type="gramEnd"/>
    </w:p>
    <w:p w:rsidR="00CD7E6F" w:rsidRDefault="00CD7E6F" w:rsidP="00CD7E6F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Наименование Перечня изложить в следующей редакции: «Перечень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D7E6F" w:rsidRDefault="00CD7E6F" w:rsidP="00CD7E6F">
      <w:pPr>
        <w:pStyle w:val="a5"/>
        <w:ind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1.2. Дополнить пунктом 173, согласно приложению к настоящему Постановлению</w:t>
      </w:r>
    </w:p>
    <w:p w:rsidR="00CD7E6F" w:rsidRDefault="00CD7E6F" w:rsidP="00CD7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D7E6F" w:rsidRDefault="00CD7E6F" w:rsidP="00CD7E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  <w:bookmarkStart w:id="0" w:name="_GoBack"/>
      <w:bookmarkEnd w:id="0"/>
    </w:p>
    <w:p w:rsidR="00CD7E6F" w:rsidRDefault="00CD7E6F" w:rsidP="00CD7E6F">
      <w:pPr>
        <w:jc w:val="both"/>
        <w:rPr>
          <w:rFonts w:ascii="Arial" w:hAnsi="Arial" w:cs="Arial"/>
        </w:rPr>
      </w:pPr>
    </w:p>
    <w:p w:rsidR="00CD7E6F" w:rsidRDefault="00CD7E6F" w:rsidP="00CD7E6F">
      <w:pPr>
        <w:jc w:val="both"/>
        <w:rPr>
          <w:rFonts w:ascii="Arial" w:hAnsi="Arial" w:cs="Arial"/>
        </w:rPr>
      </w:pPr>
    </w:p>
    <w:p w:rsidR="00CD7E6F" w:rsidRDefault="00CD7E6F" w:rsidP="00CD7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CD7E6F" w:rsidRDefault="00CD7E6F" w:rsidP="00CD7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И.Г.Назарьева</w:t>
      </w:r>
      <w:proofErr w:type="spellEnd"/>
    </w:p>
    <w:p w:rsidR="00CD7E6F" w:rsidRDefault="00CD7E6F" w:rsidP="00CD7E6F">
      <w:pPr>
        <w:jc w:val="both"/>
        <w:rPr>
          <w:rFonts w:ascii="Arial" w:hAnsi="Arial" w:cs="Arial"/>
        </w:rPr>
      </w:pPr>
    </w:p>
    <w:p w:rsidR="00CD7E6F" w:rsidRDefault="00CD7E6F" w:rsidP="00CD7E6F">
      <w:pPr>
        <w:jc w:val="both"/>
        <w:rPr>
          <w:rFonts w:ascii="Arial" w:hAnsi="Arial" w:cs="Arial"/>
        </w:rPr>
      </w:pPr>
    </w:p>
    <w:p w:rsidR="00CD7E6F" w:rsidRDefault="00CD7E6F" w:rsidP="00CD7E6F">
      <w:pPr>
        <w:rPr>
          <w:rFonts w:ascii="Arial" w:hAnsi="Arial" w:cs="Arial"/>
        </w:rPr>
        <w:sectPr w:rsidR="00CD7E6F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1736"/>
        <w:gridCol w:w="2402"/>
        <w:gridCol w:w="1336"/>
        <w:gridCol w:w="1842"/>
        <w:gridCol w:w="1139"/>
        <w:gridCol w:w="1313"/>
        <w:gridCol w:w="4777"/>
      </w:tblGrid>
      <w:tr w:rsidR="00CD7E6F" w:rsidTr="00CD7E6F">
        <w:trPr>
          <w:trHeight w:val="255"/>
        </w:trPr>
        <w:tc>
          <w:tcPr>
            <w:tcW w:w="636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  <w:hideMark/>
          </w:tcPr>
          <w:p w:rsidR="00CD7E6F" w:rsidRDefault="00CD7E6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CD7E6F" w:rsidTr="00CD7E6F">
        <w:trPr>
          <w:trHeight w:val="1170"/>
        </w:trPr>
        <w:tc>
          <w:tcPr>
            <w:tcW w:w="636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 городского округа Люберцы Московской области</w:t>
            </w:r>
          </w:p>
        </w:tc>
      </w:tr>
      <w:tr w:rsidR="00CD7E6F" w:rsidTr="00CD7E6F">
        <w:trPr>
          <w:trHeight w:val="345"/>
        </w:trPr>
        <w:tc>
          <w:tcPr>
            <w:tcW w:w="636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8" w:type="dxa"/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07.02.2022 № 350-ПА</w:t>
            </w:r>
          </w:p>
        </w:tc>
      </w:tr>
      <w:tr w:rsidR="00CD7E6F" w:rsidTr="00CD7E6F">
        <w:trPr>
          <w:trHeight w:val="1725"/>
        </w:trPr>
        <w:tc>
          <w:tcPr>
            <w:tcW w:w="15183" w:type="dxa"/>
            <w:gridSpan w:val="8"/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D7E6F" w:rsidTr="00CD7E6F">
        <w:trPr>
          <w:trHeight w:val="90"/>
        </w:trPr>
        <w:tc>
          <w:tcPr>
            <w:tcW w:w="636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6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8" w:type="dxa"/>
            <w:hideMark/>
          </w:tcPr>
          <w:p w:rsidR="00CD7E6F" w:rsidRDefault="00CD7E6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E6F" w:rsidTr="00CD7E6F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  <w:r>
              <w:rPr>
                <w:sz w:val="28"/>
                <w:szCs w:val="28"/>
              </w:rPr>
              <w:br/>
              <w:t>объекта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объекта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недвижимос-ти</w:t>
            </w:r>
            <w:proofErr w:type="spellEnd"/>
            <w:proofErr w:type="gramEnd"/>
            <w:r>
              <w:rPr>
                <w:sz w:val="28"/>
                <w:szCs w:val="28"/>
              </w:rPr>
              <w:t>; движимое имущество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CD7E6F" w:rsidTr="00CD7E6F">
        <w:trPr>
          <w:trHeight w:val="3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(принадлежность) имущества</w:t>
            </w:r>
          </w:p>
        </w:tc>
      </w:tr>
      <w:tr w:rsidR="00CD7E6F" w:rsidTr="00CD7E6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6F" w:rsidRDefault="00CD7E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7E6F" w:rsidTr="00CD7E6F">
        <w:trPr>
          <w:trHeight w:val="61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Д116.048217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юберцы</w:t>
            </w:r>
            <w:proofErr w:type="spellEnd"/>
            <w:r>
              <w:rPr>
                <w:sz w:val="28"/>
                <w:szCs w:val="28"/>
              </w:rPr>
              <w:t xml:space="preserve">, территория </w:t>
            </w:r>
            <w:proofErr w:type="spellStart"/>
            <w:r>
              <w:rPr>
                <w:sz w:val="28"/>
                <w:szCs w:val="28"/>
              </w:rPr>
              <w:t>Наташинского</w:t>
            </w:r>
            <w:proofErr w:type="spellEnd"/>
            <w:r>
              <w:rPr>
                <w:sz w:val="28"/>
                <w:szCs w:val="28"/>
              </w:rPr>
              <w:t xml:space="preserve"> парка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E6F" w:rsidRDefault="00CD7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проката площадью 100,0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состоящий из полов, стен, сборно-разборочных перегородок, потолка, наружной отделки, кровли. </w:t>
            </w:r>
            <w:proofErr w:type="gramStart"/>
            <w:r>
              <w:rPr>
                <w:sz w:val="28"/>
                <w:szCs w:val="28"/>
              </w:rPr>
              <w:t>Мебель - шкафчик для раздевалки 300*500*1830 (100 шт.), стеллаж для коньков на 80 пар 2265*2150*670 (2 шт.), скамья двухсторонняя 850*2000 (2 шт.), скамья двухсторонняя 850*2000*630 (12 шт.), стойка барьер с дверью 4400*600*900 (1 шт.), стул (1 шт.), шкаф для уборочного инвентаря 1200*800*2000 (1 шт.), шкаф офисный 800*600*2000 (1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шт.), стол (1 шт.), стул офисный (1 шт.), стол (1 шт.), стол офисный с ящиком 1600*600*750 (1 шт.), стол обеденный 1200*600*750 (1 шт.), стол для оборудования заточки коньков 1400*600*750 (1 шт.), диван двухместный 1600*850*800 (1 шт.), стол журнальный 600*600*450 (1 шт.)</w:t>
            </w:r>
            <w:proofErr w:type="gramEnd"/>
          </w:p>
        </w:tc>
      </w:tr>
    </w:tbl>
    <w:p w:rsidR="00CD7E6F" w:rsidRDefault="00CD7E6F" w:rsidP="00CD7E6F">
      <w:pPr>
        <w:jc w:val="both"/>
        <w:rPr>
          <w:rFonts w:ascii="Arial" w:hAnsi="Arial" w:cs="Arial"/>
        </w:rPr>
      </w:pPr>
    </w:p>
    <w:p w:rsidR="00CD7E6F" w:rsidRDefault="00CD7E6F" w:rsidP="00CD7E6F">
      <w:pPr>
        <w:jc w:val="both"/>
        <w:rPr>
          <w:rFonts w:ascii="Arial" w:hAnsi="Arial" w:cs="Arial"/>
        </w:rPr>
      </w:pPr>
    </w:p>
    <w:p w:rsidR="00CD7E6F" w:rsidRDefault="00CD7E6F" w:rsidP="00CD7E6F">
      <w:pPr>
        <w:jc w:val="both"/>
        <w:rPr>
          <w:rFonts w:ascii="Arial" w:hAnsi="Arial" w:cs="Arial"/>
        </w:rPr>
      </w:pPr>
    </w:p>
    <w:p w:rsidR="00F1623B" w:rsidRDefault="00F1623B"/>
    <w:sectPr w:rsidR="00F1623B" w:rsidSect="00CD7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4A"/>
    <w:rsid w:val="00CD7E6F"/>
    <w:rsid w:val="00F1623B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E6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7E6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7E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E6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7E6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7E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2022-02-10T09:47:00Z</dcterms:created>
  <dcterms:modified xsi:type="dcterms:W3CDTF">2022-02-10T09:48:00Z</dcterms:modified>
</cp:coreProperties>
</file>