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B8" w:rsidRDefault="00CB30B8" w:rsidP="00CB30B8">
      <w:pPr>
        <w:ind w:left="-1701" w:right="-1133"/>
        <w:jc w:val="center"/>
        <w:rPr>
          <w:b/>
        </w:rPr>
      </w:pPr>
      <w:bookmarkStart w:id="0" w:name="_GoBack"/>
      <w:bookmarkEnd w:id="0"/>
    </w:p>
    <w:p w:rsidR="00CB30B8" w:rsidRDefault="00CB30B8" w:rsidP="00CB30B8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B30B8" w:rsidRDefault="00CB30B8" w:rsidP="00CB30B8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B30B8" w:rsidRDefault="00CB30B8" w:rsidP="00CB30B8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B30B8" w:rsidRDefault="00CB30B8" w:rsidP="00CB30B8">
      <w:pPr>
        <w:ind w:left="-1701" w:right="-1133"/>
        <w:jc w:val="center"/>
        <w:rPr>
          <w:rFonts w:ascii="Arial" w:hAnsi="Arial" w:cs="Arial"/>
        </w:rPr>
      </w:pPr>
    </w:p>
    <w:p w:rsidR="00CB30B8" w:rsidRDefault="00CB30B8" w:rsidP="00CB30B8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B30B8" w:rsidRDefault="00CB30B8" w:rsidP="00CB30B8">
      <w:pPr>
        <w:ind w:left="-1701" w:right="-1133"/>
        <w:jc w:val="center"/>
        <w:rPr>
          <w:rFonts w:ascii="Arial" w:hAnsi="Arial" w:cs="Arial"/>
          <w:color w:val="000000"/>
        </w:rPr>
      </w:pPr>
    </w:p>
    <w:p w:rsidR="00CB30B8" w:rsidRDefault="00CB30B8" w:rsidP="00CB30B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29.05.2020                                                                                         № 26-ПГ</w:t>
      </w:r>
    </w:p>
    <w:p w:rsidR="00CB30B8" w:rsidRDefault="00CB30B8" w:rsidP="00CB30B8">
      <w:pPr>
        <w:rPr>
          <w:rFonts w:ascii="Arial" w:hAnsi="Arial" w:cs="Arial"/>
          <w:color w:val="000000"/>
        </w:rPr>
      </w:pPr>
    </w:p>
    <w:p w:rsidR="00CB30B8" w:rsidRDefault="00CB30B8" w:rsidP="00CB30B8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CB30B8" w:rsidRDefault="00CB30B8" w:rsidP="00CB30B8">
      <w:pPr>
        <w:pStyle w:val="3"/>
        <w:ind w:left="284" w:firstLine="283"/>
        <w:rPr>
          <w:rFonts w:ascii="Arial" w:hAnsi="Arial" w:cs="Arial"/>
          <w:sz w:val="24"/>
        </w:rPr>
      </w:pPr>
    </w:p>
    <w:p w:rsidR="00CB30B8" w:rsidRDefault="00CB30B8" w:rsidP="00CB30B8">
      <w:pPr>
        <w:pStyle w:val="3"/>
        <w:ind w:left="284" w:firstLine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проведении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</w:p>
    <w:p w:rsidR="00CB30B8" w:rsidRDefault="00CB30B8" w:rsidP="00CB30B8">
      <w:pPr>
        <w:rPr>
          <w:rFonts w:ascii="Arial" w:hAnsi="Arial" w:cs="Arial"/>
        </w:rPr>
      </w:pPr>
    </w:p>
    <w:p w:rsidR="00CB30B8" w:rsidRDefault="00CB30B8" w:rsidP="00CB30B8">
      <w:pPr>
        <w:ind w:left="567" w:firstLine="56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Градостроительного совета Московской области от 19.05.2020 № 19,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муниципальном образовании городской округ Люберцы Московской области, утвержденным 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20.12.2017 № 164/18</w:t>
      </w:r>
      <w:proofErr w:type="gramEnd"/>
      <w:r>
        <w:rPr>
          <w:rFonts w:ascii="Arial" w:hAnsi="Arial" w:cs="Arial"/>
          <w:color w:val="000000" w:themeColor="text1"/>
        </w:rPr>
        <w:t xml:space="preserve"> «</w:t>
      </w:r>
      <w:proofErr w:type="gramStart"/>
      <w:r>
        <w:rPr>
          <w:rFonts w:ascii="Arial" w:hAnsi="Arial" w:cs="Arial"/>
          <w:color w:val="000000" w:themeColor="text1"/>
        </w:rPr>
        <w:t xml:space="preserve">Об утверждении Правил землепользования и застройки территории (части территории) городского округа Люберцы Московской области» (в ред.  от 02.10.2019 №317/39, от </w:t>
      </w:r>
      <w:r>
        <w:rPr>
          <w:rFonts w:ascii="Arial" w:hAnsi="Arial" w:cs="Arial"/>
        </w:rPr>
        <w:t xml:space="preserve">25.03.2020 № 351/45, </w:t>
      </w:r>
      <w:r>
        <w:rPr>
          <w:rFonts w:ascii="Arial" w:hAnsi="Arial" w:cs="Arial"/>
          <w:color w:val="000000" w:themeColor="text1"/>
        </w:rPr>
        <w:t xml:space="preserve">от </w:t>
      </w:r>
      <w:r>
        <w:rPr>
          <w:rFonts w:ascii="Arial" w:hAnsi="Arial" w:cs="Arial"/>
        </w:rPr>
        <w:t>25.03.2020 № 352/45), Распоряжением Главы городского округа Люберцы от 15.05.2020  № 280-РГ/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полномочий Главы городского округа Люберцы Московской области», письмом Комитета по архитектуре и градостроительству Московской области от 22.05.2020 № 28Исх-19723/06-01, постановляю:</w:t>
      </w:r>
      <w:proofErr w:type="gramEnd"/>
    </w:p>
    <w:p w:rsidR="00CB30B8" w:rsidRDefault="00CB30B8" w:rsidP="00CB30B8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Назначить общественные обсуждения по проекту 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с 4 июня 2020 года по 7 августа 2020 года, </w:t>
      </w:r>
      <w:r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город Люберцы;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Балластный Карьер;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>
        <w:rPr>
          <w:rFonts w:ascii="Arial" w:hAnsi="Arial" w:cs="Arial"/>
          <w:sz w:val="24"/>
          <w:szCs w:val="24"/>
        </w:rPr>
        <w:t>Егорово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Жилино-1;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Жилино-2;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Кирилловка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Лукьяновка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>
        <w:rPr>
          <w:rFonts w:ascii="Arial" w:hAnsi="Arial" w:cs="Arial"/>
          <w:sz w:val="24"/>
          <w:szCs w:val="24"/>
        </w:rPr>
        <w:t>Марусино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Машково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Мирный;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Мотяково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Пехорка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Сосновка;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Токарево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Торбеево;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Хлыстово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B30B8" w:rsidRDefault="00CB30B8" w:rsidP="00CB30B8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Часовня;</w:t>
      </w:r>
    </w:p>
    <w:p w:rsidR="00CB30B8" w:rsidRDefault="00CB30B8" w:rsidP="00CB30B8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Чкалово.</w:t>
      </w:r>
    </w:p>
    <w:p w:rsidR="00CB30B8" w:rsidRDefault="00CB30B8" w:rsidP="00CB30B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общественные обсуждения, в населенных пунктах, указанных в пункте 1 настоящего Постановления, согласно порядку проведения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 (прилагается).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CB30B8" w:rsidRDefault="00CB30B8" w:rsidP="00CB30B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CB30B8" w:rsidRDefault="00CB30B8" w:rsidP="00CB30B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Размещение проекта </w:t>
      </w:r>
      <w:r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>
        <w:rPr>
          <w:rFonts w:ascii="Arial" w:hAnsi="Arial" w:cs="Arial"/>
          <w:color w:val="000000"/>
        </w:rPr>
        <w:t xml:space="preserve"> на официальном сайте администрации городского округа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CB30B8" w:rsidRDefault="00CB30B8" w:rsidP="00CB30B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 Проведение экспозиций проекта </w:t>
      </w:r>
      <w:r>
        <w:rPr>
          <w:rFonts w:ascii="Arial" w:hAnsi="Arial" w:cs="Arial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 в отношении земельного участка с кадастровым номером 50:22:0010211:16</w:t>
      </w:r>
      <w:r>
        <w:rPr>
          <w:rFonts w:ascii="Arial" w:hAnsi="Arial" w:cs="Arial"/>
          <w:color w:val="000000"/>
        </w:rPr>
        <w:t>;</w:t>
      </w:r>
    </w:p>
    <w:p w:rsidR="00CB30B8" w:rsidRDefault="00CB30B8" w:rsidP="00CB30B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CB30B8" w:rsidRDefault="00CB30B8" w:rsidP="00CB30B8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CB30B8" w:rsidRDefault="00CB30B8" w:rsidP="00CB30B8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CB30B8" w:rsidRDefault="00CB30B8" w:rsidP="00CB30B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B30B8" w:rsidRDefault="00CB30B8" w:rsidP="00CB30B8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А.Н. Сыров – заместитель Главы администрации городского округа Люберцы;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CB30B8" w:rsidRDefault="00CB30B8" w:rsidP="00CB30B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CB30B8" w:rsidRDefault="00CB30B8" w:rsidP="00CB30B8">
      <w:pPr>
        <w:ind w:left="284" w:firstLine="708"/>
        <w:jc w:val="both"/>
        <w:rPr>
          <w:rFonts w:ascii="Arial" w:hAnsi="Arial" w:cs="Arial"/>
        </w:rPr>
      </w:pPr>
    </w:p>
    <w:p w:rsidR="00CB30B8" w:rsidRDefault="00CB30B8" w:rsidP="00CB30B8">
      <w:pPr>
        <w:ind w:left="993" w:right="-142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городского округа                                                           И.Г. Назарьева </w:t>
      </w:r>
    </w:p>
    <w:p w:rsidR="003D55E5" w:rsidRDefault="003D55E5"/>
    <w:sectPr w:rsidR="003D55E5" w:rsidSect="00CB30B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C91"/>
    <w:multiLevelType w:val="hybridMultilevel"/>
    <w:tmpl w:val="C76AB694"/>
    <w:lvl w:ilvl="0" w:tplc="5F8E2AE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EF"/>
    <w:rsid w:val="003D55E5"/>
    <w:rsid w:val="005A79EF"/>
    <w:rsid w:val="00C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30B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3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B3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B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30B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30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B3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B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2020-06-02T07:03:00Z</dcterms:created>
  <dcterms:modified xsi:type="dcterms:W3CDTF">2020-06-02T07:05:00Z</dcterms:modified>
</cp:coreProperties>
</file>