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07" w:rsidRPr="009B6D07" w:rsidRDefault="009B6D07" w:rsidP="009B6D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АДМИНИСТРАЦИЯ</w:t>
      </w:r>
    </w:p>
    <w:p w:rsidR="009B6D07" w:rsidRPr="009B6D07" w:rsidRDefault="009B6D07" w:rsidP="009B6D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B6D07" w:rsidRPr="009B6D07" w:rsidRDefault="009B6D07" w:rsidP="009B6D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9B6D07" w:rsidRPr="009B6D07" w:rsidRDefault="009B6D07" w:rsidP="009B6D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МОСКОВСКОЙ ОБЛАСТИ</w:t>
      </w:r>
    </w:p>
    <w:p w:rsidR="009B6D07" w:rsidRPr="009B6D07" w:rsidRDefault="009B6D07" w:rsidP="009B6D0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B6D07" w:rsidRPr="009B6D07" w:rsidRDefault="009B6D07" w:rsidP="009B6D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ПОСТАНОВЛЕНИЕ</w:t>
      </w:r>
    </w:p>
    <w:p w:rsidR="00AF056D" w:rsidRDefault="00AF056D" w:rsidP="009B6D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20.06.2024                                                                                                                                   2463-ПА</w:t>
      </w:r>
    </w:p>
    <w:p w:rsid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056D" w:rsidRDefault="009B6D07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г. Люберцы</w:t>
      </w:r>
    </w:p>
    <w:p w:rsid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056D" w:rsidRP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056D">
        <w:rPr>
          <w:rFonts w:ascii="Arial" w:hAnsi="Arial" w:cs="Arial"/>
          <w:b/>
          <w:sz w:val="20"/>
          <w:szCs w:val="20"/>
        </w:rPr>
        <w:t>О решении единственного акционера акционерного общества «Люберецкий Водоканал» по итогам финансово-хозяйственной деятельности Общества за 2023 год</w:t>
      </w:r>
    </w:p>
    <w:p w:rsidR="00AF056D" w:rsidRP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056D" w:rsidRP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056D" w:rsidRPr="00AF056D" w:rsidRDefault="00AF056D" w:rsidP="00AF05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«Люберецкий Водоканал», Распоряжением Главы городского округа Люберцы от 29.12.2023 № 13-РГ «О наделении полномочиями Первого заместителя Главы городского округа Люберцы», протоколом Совета директоров акционерного общества «Люберецкий Водоканал» от 20.05.2024 № 08/24, постановляю:</w:t>
      </w:r>
    </w:p>
    <w:p w:rsidR="00AF056D" w:rsidRPr="00AF056D" w:rsidRDefault="00AF056D" w:rsidP="00AF05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056D" w:rsidRPr="00AF056D" w:rsidRDefault="00AF056D" w:rsidP="00AF05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Утвердить годовой отчет акционерного общества «Люберецкий Водоканал» (далее – АО «Люберецкий Водоканал») за 2023 год.</w:t>
      </w:r>
    </w:p>
    <w:p w:rsidR="00AF056D" w:rsidRPr="00AF056D" w:rsidRDefault="00AF056D" w:rsidP="00AF05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Утвердить бухгалтерскую отчетность АО «Люберецкий Водоканал» за 2023 финансовый год, в том числе отчет о финансовых результатах.</w:t>
      </w:r>
    </w:p>
    <w:p w:rsidR="00AF056D" w:rsidRPr="00AF056D" w:rsidRDefault="00AF056D" w:rsidP="00AF05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Утвердить аудитором АО «Люберецкий Водоканал» на 2024 год Общество с ограниченной ответственностью «АУДИТ ГАРАНТ» (ОГРН 1167627102301).</w:t>
      </w:r>
    </w:p>
    <w:p w:rsidR="00AF056D" w:rsidRPr="00AF056D" w:rsidRDefault="00AF056D" w:rsidP="00AF05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 xml:space="preserve">Установить размер отчислений от чистой прибыли за 2023 год в резервный фонд в размере 5%. </w:t>
      </w:r>
    </w:p>
    <w:p w:rsidR="00AF056D" w:rsidRPr="00AF056D" w:rsidRDefault="00AF056D" w:rsidP="00AF056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Чистую прибыль АО «Люберецкий Водоканал» по результатам 2023 финансового года за вычетом средств, направленных в установленном порядке на формирование резервного фонда АО «Люберецкий Водоканал», направить на капитализацию АО «Люберецкий Водоканал». Выплатить дивиденды за 2023 год в сумме 229 880 (двести двадцать девять тысяч восемьсот восемьдесят) рублей 00 копеек из расчета 0,04 рубля на одну обыкновенную именную бездокументарную акцию.</w:t>
      </w:r>
    </w:p>
    <w:p w:rsidR="00AF056D" w:rsidRPr="00AF056D" w:rsidRDefault="00AF056D" w:rsidP="00AF05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Назначить Совет директоров АО «Люберецкий Водоканал» в составе:</w:t>
      </w:r>
    </w:p>
    <w:p w:rsidR="00AF056D" w:rsidRPr="00AF056D" w:rsidRDefault="00AF056D" w:rsidP="00AF05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- Мотовилов И. В. – Первый заместитель Главы городского округа Люберцы Московской области;</w:t>
      </w:r>
    </w:p>
    <w:p w:rsidR="00AF056D" w:rsidRPr="00AF056D" w:rsidRDefault="00AF056D" w:rsidP="00AF056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- Карпов К. М. – заместитель Главы городского округа Люберцы Московской области;</w:t>
      </w:r>
    </w:p>
    <w:p w:rsidR="00AF056D" w:rsidRPr="00AF056D" w:rsidRDefault="00AF056D" w:rsidP="00AF05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- Криворучко М. В. – заместитель Главы городского округа Люберцы Московской области;</w:t>
      </w:r>
    </w:p>
    <w:p w:rsidR="00AF056D" w:rsidRPr="00AF056D" w:rsidRDefault="00AF056D" w:rsidP="00AF056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- Анохин О. И. – начальник правового управления администрации городского округа Люберцы Московской области;</w:t>
      </w:r>
    </w:p>
    <w:p w:rsidR="00AF056D" w:rsidRPr="00AF056D" w:rsidRDefault="00AF056D" w:rsidP="00AF056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- Чернова Л. Н. – заместитель генерального директора по экономике АО «Люберецкий Водоканал».</w:t>
      </w:r>
    </w:p>
    <w:p w:rsidR="00AF056D" w:rsidRPr="00AF056D" w:rsidRDefault="00AF056D" w:rsidP="00AF056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7. Разместить настоящее Постановление на официальном сайте администрации в сети «Интернет».</w:t>
      </w:r>
    </w:p>
    <w:p w:rsidR="00AF056D" w:rsidRPr="00AF056D" w:rsidRDefault="00AF056D" w:rsidP="00AF05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8. Рекомендовать АО «Люберецкий Водоканал» опубликовать годовой отчет и бухгалтерскую отчетность за 2023 год, в том числе отчет о финансовых результатах, в средствах массовой информации.</w:t>
      </w:r>
    </w:p>
    <w:p w:rsidR="00AF056D" w:rsidRPr="00AF056D" w:rsidRDefault="00AF056D" w:rsidP="00AF05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>9. Контроль за исполнением настоящего Постановления оставляю за собой.</w:t>
      </w:r>
    </w:p>
    <w:p w:rsidR="00AF056D" w:rsidRPr="00AF056D" w:rsidRDefault="00AF056D" w:rsidP="00AF056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AF056D" w:rsidRPr="00AF056D" w:rsidRDefault="00AF056D" w:rsidP="00AF05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AF056D" w:rsidRPr="00AF056D" w:rsidRDefault="00AF056D" w:rsidP="00AF056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AF056D" w:rsidRPr="00AF056D" w:rsidRDefault="00AF056D" w:rsidP="00AF05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56D">
        <w:rPr>
          <w:rFonts w:ascii="Arial" w:hAnsi="Arial" w:cs="Arial"/>
          <w:sz w:val="20"/>
          <w:szCs w:val="20"/>
        </w:rPr>
        <w:t xml:space="preserve">Первый заместитель Главы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AF056D">
        <w:rPr>
          <w:rFonts w:ascii="Arial" w:hAnsi="Arial" w:cs="Arial"/>
          <w:sz w:val="20"/>
          <w:szCs w:val="20"/>
        </w:rPr>
        <w:t xml:space="preserve">                   И. В. Мотовилов</w:t>
      </w:r>
    </w:p>
    <w:p w:rsidR="00AF056D" w:rsidRPr="00AF056D" w:rsidRDefault="00AF056D" w:rsidP="00AF0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7E95" w:rsidRPr="00AF056D" w:rsidRDefault="00927E95">
      <w:pPr>
        <w:rPr>
          <w:rFonts w:ascii="Arial" w:hAnsi="Arial" w:cs="Arial"/>
          <w:sz w:val="20"/>
          <w:szCs w:val="20"/>
        </w:rPr>
      </w:pPr>
    </w:p>
    <w:sectPr w:rsidR="00927E95" w:rsidRPr="00AF056D" w:rsidSect="00AF05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C7620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D"/>
    <w:rsid w:val="00927E95"/>
    <w:rsid w:val="009B6D07"/>
    <w:rsid w:val="00A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7789-C25A-45AF-869B-6789B02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6D"/>
    <w:pPr>
      <w:ind w:left="720"/>
      <w:contextualSpacing/>
    </w:pPr>
  </w:style>
  <w:style w:type="paragraph" w:styleId="a4">
    <w:name w:val="No Spacing"/>
    <w:uiPriority w:val="1"/>
    <w:qFormat/>
    <w:rsid w:val="009B6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2024-06-25T09:12:00Z</dcterms:created>
  <dcterms:modified xsi:type="dcterms:W3CDTF">2024-06-25T09:27:00Z</dcterms:modified>
</cp:coreProperties>
</file>