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D2A5A" w:rsidRDefault="006D2A5A" w:rsidP="006D2A5A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29.05.2020                                                                                          № 1550-ПА</w:t>
      </w:r>
    </w:p>
    <w:p w:rsidR="006D2A5A" w:rsidRDefault="006D2A5A" w:rsidP="006D2A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D2A5A" w:rsidRDefault="006D2A5A" w:rsidP="006D2A5A">
      <w:pPr>
        <w:spacing w:after="0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6D2A5A" w:rsidRDefault="006D2A5A" w:rsidP="006D2A5A">
      <w:pPr>
        <w:pStyle w:val="ConsPlusTitlePage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6D2A5A" w:rsidRDefault="006D2A5A" w:rsidP="006D2A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годов», Решением Совета депутатов муниципального образования городской округ Люберцы Московской области от 07.06.2017 № 52/7«О вопросах правопреемства», Распоряжением Главы муниципального образования городской округ Люберцы Московской области от 21.06.2017 № 1–РГ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учитывая Решение Люберецкой трехсторонней комиссии по регулированию социально-трудовых отношений от 11.02.2020 №1,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в связи с совершенствованием отраслевой системы оплаты труда в сфере образования, постановляю:</w:t>
      </w: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      </w:t>
      </w:r>
    </w:p>
    <w:p w:rsidR="006D2A5A" w:rsidRDefault="006D2A5A" w:rsidP="006D2A5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1.1.</w:t>
      </w:r>
      <w:r>
        <w:rPr>
          <w:rFonts w:ascii="Arial" w:hAnsi="Arial" w:cs="Arial"/>
          <w:color w:val="000000"/>
          <w:sz w:val="24"/>
          <w:szCs w:val="24"/>
        </w:rPr>
        <w:t xml:space="preserve"> Пункт 4.9 изложить в следующей редакции: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«4.9. Педагогическим работникам образовательных организаций,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 ежемесячная доплата в размере 6000 рублей за выполнение функций классного руководителя (далее - доплата).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установленный размер доплаты не начисляются другие виды выплат.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получение доплаты имеют педагогические работники, на которых приказом руководителя образовательной организации возложены функции классного руководителя.</w:t>
      </w:r>
    </w:p>
    <w:p w:rsidR="006D2A5A" w:rsidRDefault="006D2A5A" w:rsidP="006D2A5A">
      <w:pPr>
        <w:pStyle w:val="ConsPlusNormal"/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Доплата выплачивается ежемесячно при одновременном сохранении иных </w:t>
      </w:r>
      <w:r>
        <w:rPr>
          <w:rFonts w:ascii="Arial" w:hAnsi="Arial" w:cs="Arial"/>
          <w:sz w:val="24"/>
          <w:szCs w:val="24"/>
        </w:rPr>
        <w:lastRenderedPageBreak/>
        <w:t>выплат педагогическим работникам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Пункт 4.11 изложить в следующей редакции:</w:t>
      </w:r>
    </w:p>
    <w:p w:rsidR="006D2A5A" w:rsidRDefault="006D2A5A" w:rsidP="006D2A5A">
      <w:pPr>
        <w:pStyle w:val="ConsPlusNormal"/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«4.11. </w:t>
      </w:r>
      <w:proofErr w:type="gramStart"/>
      <w:r>
        <w:rPr>
          <w:rFonts w:ascii="Arial" w:hAnsi="Arial" w:cs="Arial"/>
          <w:sz w:val="24"/>
          <w:szCs w:val="24"/>
        </w:rPr>
        <w:t>Педагогическим работникам образовательных организаций, реализующих основные общеобразовательные программы, - выпускникам профессиональных образовательных организаций или образовательных организаций высшего образования, при условии занятия ими в образовательных организациях, реализующих основные общеобразовательные программы, штатной должности педагогического работника (не менее одной ставки) в течение трех лет со дня окончания ими профессиональных образовательных организаций или образовательных организаций высшего образования, приступившим впервые в год окончания соответствующей образовательной организации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 работе в должностях педагогических работников в образовательных организациях, реализующих основные общеобразовательные программы, или призванным на военную службу по призыву в Вооруженные Силы Российской Федерации и приступившим впервые к работе в должностях педагогических работников в образовательных организациях, реализующих основные общеобразовательные программы, непосредственно после прохождения военной службы по призыву в Вооруженных Силах Российской Федерации, или приступившим впервые к работе в должностях</w:t>
      </w:r>
      <w:proofErr w:type="gramEnd"/>
      <w:r>
        <w:rPr>
          <w:rFonts w:ascii="Arial" w:hAnsi="Arial" w:cs="Arial"/>
          <w:sz w:val="24"/>
          <w:szCs w:val="24"/>
        </w:rPr>
        <w:t xml:space="preserve"> педагогических работников в образовательных организациях, реализующих основные общеобразовательные программы, 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(далее – молодые специалисты), устанавливается ежемесячная доплата в размере 5000 рублей.</w:t>
      </w:r>
    </w:p>
    <w:p w:rsidR="006D2A5A" w:rsidRDefault="006D2A5A" w:rsidP="006D2A5A">
      <w:pPr>
        <w:pStyle w:val="ConsPlusNormal"/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Доплата молодым специалистам при трудоустройстве в организации из другой организации в случае реорганизации сохраняется.</w:t>
      </w:r>
    </w:p>
    <w:p w:rsidR="006D2A5A" w:rsidRDefault="006D2A5A" w:rsidP="006D2A5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Доплата молодым специалистам, работающим на условиях неполного рабочего дня или неполной рабочей недели, не производится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5.1 </w:t>
      </w:r>
      <w:r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 Организациям предусматриваются бюджетные средства на установление стимулирующих выплат в размере: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 до 30 процентов фонда оплаты труда.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 пределах выделенных бюджетных ассигнований на указанные цели самостоятельно определяет размер стимулирующих выплат и порядок их осуществления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Приложении №1: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В графе 2 строки 3 Таблицы 2 слова «Заместитель директора организации по административно-хозяйственной части (работе, деятельности), заместитель директора организации по безопасности (по организации безопасности, по обеспечению безопасности)» заменить словами «Заместитель директора организации (руководитель структурного подразделения), деятельность которого не связана с руководством образовательным процессом»;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 В графе 2 строки 3 Таблицы 4 слова «Заместитель директора организации по административно-хозяйственной части (работе, деятельности), заместитель директора организации по безопасности (по организации безопасности, по обеспечению безопасности)» заменить словами «Заместитель директора организации (руководитель структурного подразделения), деятельность которого не связана с руководством образовательным процессом»;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1.4.3.  В  графе  2  строки  3  Таблицы  6   слова   «Заместитель   директора </w:t>
      </w:r>
    </w:p>
    <w:p w:rsidR="006D2A5A" w:rsidRDefault="006D2A5A" w:rsidP="006D2A5A">
      <w:p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по административно-хозяйственной части (работе, деятельности), заместитель директора организации по безопасности (по организации безопасности, </w:t>
      </w:r>
      <w:r>
        <w:rPr>
          <w:rFonts w:ascii="Arial" w:hAnsi="Arial" w:cs="Arial"/>
          <w:sz w:val="24"/>
          <w:szCs w:val="24"/>
        </w:rPr>
        <w:lastRenderedPageBreak/>
        <w:t>по обеспечению безопасности)» заменить словами «Заместитель директора организации (руководитель структурного подразделения), деятельность которого не связана с руководством образовательным процессом».</w:t>
      </w:r>
    </w:p>
    <w:p w:rsidR="006D2A5A" w:rsidRDefault="006D2A5A" w:rsidP="006D2A5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Приложение № 2 изложить в новой редакции согласно Приложению к настоящему Постановлению. </w:t>
      </w:r>
    </w:p>
    <w:p w:rsidR="006D2A5A" w:rsidRDefault="006D2A5A" w:rsidP="006D2A5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1.6. Таблицу Приложения № 3 дополнить строками 2.34, 2.35 следующего содержания:</w:t>
      </w:r>
    </w:p>
    <w:p w:rsidR="006D2A5A" w:rsidRDefault="006D2A5A" w:rsidP="006D2A5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A5A" w:rsidRDefault="006D2A5A" w:rsidP="006D2A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6D2A5A" w:rsidTr="006D2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образовательных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15595</w:t>
            </w:r>
          </w:p>
        </w:tc>
      </w:tr>
      <w:tr w:rsidR="006D2A5A" w:rsidTr="006D2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специалисты: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5A" w:rsidTr="006D2A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15595</w:t>
            </w:r>
          </w:p>
        </w:tc>
      </w:tr>
      <w:tr w:rsidR="006D2A5A" w:rsidTr="006D2A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5A" w:rsidRDefault="006D2A5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15185</w:t>
            </w:r>
          </w:p>
        </w:tc>
      </w:tr>
      <w:tr w:rsidR="006D2A5A" w:rsidTr="006D2A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5A" w:rsidRDefault="006D2A5A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A" w:rsidRDefault="006D2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12525</w:t>
            </w:r>
          </w:p>
        </w:tc>
      </w:tr>
    </w:tbl>
    <w:p w:rsidR="006D2A5A" w:rsidRDefault="006D2A5A" w:rsidP="006D2A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D2A5A" w:rsidRDefault="006D2A5A" w:rsidP="006D2A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».</w:t>
      </w: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вступает в силу с момента официального опубликования и применяется к правоотношениям, возникшим с 01.01.2020, за исключением пункта 1.5 настоящего Постановления.</w:t>
      </w: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Пункт 1.5 настоящего Постановления вступает в силу с 01.09.2020.</w:t>
      </w: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D2A5A" w:rsidRDefault="006D2A5A" w:rsidP="006D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D2A5A" w:rsidRDefault="006D2A5A" w:rsidP="006D2A5A">
      <w:pPr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6D2A5A" w:rsidRDefault="006D2A5A" w:rsidP="006D2A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2A5A" w:rsidRDefault="006D2A5A" w:rsidP="006D2A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42E" w:rsidRDefault="00F1342E"/>
    <w:sectPr w:rsidR="00F1342E" w:rsidSect="006D2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4"/>
    <w:rsid w:val="004F5204"/>
    <w:rsid w:val="006D2A5A"/>
    <w:rsid w:val="00F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A"/>
    <w:pPr>
      <w:spacing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A5A"/>
    <w:pPr>
      <w:spacing w:line="276" w:lineRule="auto"/>
      <w:ind w:left="720" w:firstLine="0"/>
      <w:contextualSpacing/>
    </w:pPr>
  </w:style>
  <w:style w:type="paragraph" w:customStyle="1" w:styleId="ConsPlusNormal">
    <w:name w:val="ConsPlusNormal"/>
    <w:qFormat/>
    <w:rsid w:val="006D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D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A"/>
    <w:pPr>
      <w:spacing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A5A"/>
    <w:pPr>
      <w:spacing w:line="276" w:lineRule="auto"/>
      <w:ind w:left="720" w:firstLine="0"/>
      <w:contextualSpacing/>
    </w:pPr>
  </w:style>
  <w:style w:type="paragraph" w:customStyle="1" w:styleId="ConsPlusNormal">
    <w:name w:val="ConsPlusNormal"/>
    <w:qFormat/>
    <w:rsid w:val="006D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D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E93373E6851A00C8EC4DB777325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CB6FBE7B6683D9B303A685BA00C8EC4DB777325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23D386F5DA00C8EC4DB777325r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48FC1497FA6E2DC0236DB8EEE7B6683E92323B6D5BA00C8EC4DB777325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26F500486091D3ECF93925A3F1A2A00D88520A23E20809C3FFBC07281449v6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2020-06-09T14:08:00Z</dcterms:created>
  <dcterms:modified xsi:type="dcterms:W3CDTF">2020-06-09T14:10:00Z</dcterms:modified>
</cp:coreProperties>
</file>