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224A05" w:rsidRDefault="00872678" w:rsidP="00224A0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224A05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224A05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24A0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224A05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24A0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224A05">
        <w:rPr>
          <w:rFonts w:ascii="Arial" w:hAnsi="Arial" w:cs="Arial"/>
          <w:bCs/>
          <w:spacing w:val="10"/>
          <w:w w:val="115"/>
        </w:rPr>
        <w:br/>
      </w:r>
      <w:r w:rsidR="00872678" w:rsidRPr="00224A0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224A05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224A05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24A05">
        <w:rPr>
          <w:rFonts w:ascii="Arial" w:hAnsi="Arial" w:cs="Arial"/>
          <w:bCs/>
          <w:w w:val="115"/>
        </w:rPr>
        <w:t>ПОСТАНОВЛЕНИЕ</w:t>
      </w:r>
    </w:p>
    <w:p w:rsidR="001779FA" w:rsidRPr="00224A05" w:rsidRDefault="00224A05" w:rsidP="00D23A89">
      <w:pPr>
        <w:ind w:left="-567"/>
        <w:rPr>
          <w:rFonts w:ascii="Arial" w:hAnsi="Arial" w:cs="Arial"/>
          <w:sz w:val="28"/>
          <w:szCs w:val="28"/>
        </w:rPr>
      </w:pPr>
    </w:p>
    <w:p w:rsidR="007041ED" w:rsidRPr="00224A05" w:rsidRDefault="006F5359" w:rsidP="00052F27">
      <w:pPr>
        <w:tabs>
          <w:tab w:val="left" w:pos="9072"/>
        </w:tabs>
        <w:ind w:right="-1133"/>
        <w:rPr>
          <w:rFonts w:ascii="Arial" w:hAnsi="Arial" w:cs="Arial"/>
          <w:u w:val="single"/>
        </w:rPr>
      </w:pPr>
      <w:r w:rsidRPr="00224A05">
        <w:rPr>
          <w:rFonts w:ascii="Arial" w:hAnsi="Arial" w:cs="Arial"/>
          <w:u w:val="single"/>
        </w:rPr>
        <w:t>22.03.2023</w:t>
      </w:r>
      <w:r w:rsidR="007041ED" w:rsidRPr="00224A05">
        <w:rPr>
          <w:rFonts w:ascii="Arial" w:hAnsi="Arial" w:cs="Arial"/>
        </w:rPr>
        <w:t xml:space="preserve">                                                                               </w:t>
      </w:r>
      <w:r w:rsidR="00052F27" w:rsidRPr="00224A05">
        <w:rPr>
          <w:rFonts w:ascii="Arial" w:hAnsi="Arial" w:cs="Arial"/>
        </w:rPr>
        <w:t xml:space="preserve"> </w:t>
      </w:r>
      <w:r w:rsidRPr="00224A05">
        <w:rPr>
          <w:rFonts w:ascii="Arial" w:hAnsi="Arial" w:cs="Arial"/>
        </w:rPr>
        <w:t xml:space="preserve">           </w:t>
      </w:r>
      <w:r w:rsidR="00052F27" w:rsidRPr="00224A05">
        <w:rPr>
          <w:rFonts w:ascii="Arial" w:hAnsi="Arial" w:cs="Arial"/>
        </w:rPr>
        <w:t xml:space="preserve">       </w:t>
      </w:r>
      <w:r w:rsidR="007041ED" w:rsidRPr="00224A05">
        <w:rPr>
          <w:rFonts w:ascii="Arial" w:hAnsi="Arial" w:cs="Arial"/>
        </w:rPr>
        <w:t xml:space="preserve">   </w:t>
      </w:r>
      <w:r w:rsidR="00224A05">
        <w:rPr>
          <w:rFonts w:ascii="Arial" w:hAnsi="Arial" w:cs="Arial"/>
        </w:rPr>
        <w:t xml:space="preserve">  </w:t>
      </w:r>
      <w:bookmarkStart w:id="0" w:name="_GoBack"/>
      <w:bookmarkEnd w:id="0"/>
      <w:r w:rsidRPr="00224A05">
        <w:rPr>
          <w:rFonts w:ascii="Arial" w:hAnsi="Arial" w:cs="Arial"/>
        </w:rPr>
        <w:t xml:space="preserve">   </w:t>
      </w:r>
      <w:r w:rsidR="007041ED" w:rsidRPr="00224A05">
        <w:rPr>
          <w:rFonts w:ascii="Arial" w:hAnsi="Arial" w:cs="Arial"/>
        </w:rPr>
        <w:t>№</w:t>
      </w:r>
      <w:r w:rsidR="00052F27" w:rsidRPr="00224A05">
        <w:rPr>
          <w:rFonts w:ascii="Arial" w:hAnsi="Arial" w:cs="Arial"/>
        </w:rPr>
        <w:t xml:space="preserve"> </w:t>
      </w:r>
      <w:r w:rsidRPr="00224A05">
        <w:rPr>
          <w:rFonts w:ascii="Arial" w:hAnsi="Arial" w:cs="Arial"/>
          <w:u w:val="single"/>
        </w:rPr>
        <w:t>1086-ПА</w:t>
      </w:r>
    </w:p>
    <w:p w:rsidR="00B36B6B" w:rsidRPr="00224A05" w:rsidRDefault="00B36B6B" w:rsidP="00D23A89">
      <w:pPr>
        <w:jc w:val="center"/>
        <w:rPr>
          <w:rFonts w:ascii="Arial" w:hAnsi="Arial" w:cs="Arial"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6F5359" w:rsidRDefault="006F5359" w:rsidP="00052F27">
      <w:pPr>
        <w:ind w:left="-1134" w:right="-1133"/>
        <w:jc w:val="center"/>
        <w:rPr>
          <w:b/>
          <w:sz w:val="22"/>
          <w:szCs w:val="22"/>
        </w:rPr>
      </w:pPr>
    </w:p>
    <w:p w:rsidR="006F5359" w:rsidRDefault="006F5359" w:rsidP="00052F27">
      <w:pPr>
        <w:ind w:left="-1134" w:right="-1133"/>
        <w:jc w:val="center"/>
        <w:rPr>
          <w:b/>
          <w:sz w:val="22"/>
          <w:szCs w:val="22"/>
        </w:rPr>
      </w:pPr>
    </w:p>
    <w:p w:rsidR="006F5359" w:rsidRPr="006F5359" w:rsidRDefault="006F5359" w:rsidP="006F5359">
      <w:pPr>
        <w:jc w:val="center"/>
        <w:rPr>
          <w:rFonts w:ascii="Arial" w:hAnsi="Arial" w:cs="Arial"/>
          <w:b/>
        </w:rPr>
      </w:pPr>
      <w:proofErr w:type="gramStart"/>
      <w:r w:rsidRPr="006F5359">
        <w:rPr>
          <w:rFonts w:ascii="Arial" w:hAnsi="Arial" w:cs="Arial"/>
          <w:b/>
        </w:rPr>
        <w:t>О внесении изменений в Положение о порядке проведения открытого аукциона в электронной форме на заключение</w:t>
      </w:r>
      <w:proofErr w:type="gramEnd"/>
      <w:r w:rsidRPr="006F5359">
        <w:rPr>
          <w:rFonts w:ascii="Arial" w:hAnsi="Arial" w:cs="Arial"/>
          <w:b/>
        </w:rPr>
        <w:t xml:space="preserve"> договора на размещение и эксплуатацию нестационарных торговых объектов на территории городского округа Люберцы Московской области, утвержденное Постановлением администрации городского округа Люберцы Московской области от 14.05.2019 № 1800-ПА</w:t>
      </w:r>
    </w:p>
    <w:p w:rsidR="006F5359" w:rsidRPr="006F5359" w:rsidRDefault="006F5359" w:rsidP="006F5359">
      <w:pPr>
        <w:jc w:val="center"/>
        <w:rPr>
          <w:rFonts w:ascii="Arial" w:hAnsi="Arial" w:cs="Arial"/>
          <w:b/>
        </w:rPr>
      </w:pPr>
    </w:p>
    <w:p w:rsidR="006F5359" w:rsidRPr="006F5359" w:rsidRDefault="006F5359" w:rsidP="006F53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6F5359">
          <w:rPr>
            <w:rFonts w:ascii="Arial" w:hAnsi="Arial" w:cs="Arial"/>
          </w:rPr>
          <w:t>законом</w:t>
        </w:r>
      </w:hyperlink>
      <w:r w:rsidRPr="006F535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F5359">
          <w:rPr>
            <w:rFonts w:ascii="Arial" w:hAnsi="Arial" w:cs="Arial"/>
          </w:rPr>
          <w:t>законом</w:t>
        </w:r>
      </w:hyperlink>
      <w:r w:rsidRPr="006F5359">
        <w:rPr>
          <w:rFonts w:ascii="Arial" w:hAnsi="Arial" w:cs="Arial"/>
        </w:rPr>
        <w:t xml:space="preserve"> от 26.07.2006 № 135-ФЗ «О защите конкуренции», Федеральным </w:t>
      </w:r>
      <w:hyperlink r:id="rId8" w:history="1">
        <w:r w:rsidRPr="006F5359">
          <w:rPr>
            <w:rFonts w:ascii="Arial" w:hAnsi="Arial" w:cs="Arial"/>
          </w:rPr>
          <w:t>законом</w:t>
        </w:r>
      </w:hyperlink>
      <w:r w:rsidRPr="006F5359">
        <w:rPr>
          <w:rFonts w:ascii="Arial" w:hAnsi="Arial" w:cs="Arial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Pr="006F5359">
          <w:rPr>
            <w:rFonts w:ascii="Arial" w:hAnsi="Arial" w:cs="Arial"/>
          </w:rPr>
          <w:t>Распоряжением</w:t>
        </w:r>
      </w:hyperlink>
      <w:r w:rsidRPr="006F5359">
        <w:rPr>
          <w:rFonts w:ascii="Arial" w:hAnsi="Arial" w:cs="Arial"/>
        </w:rPr>
        <w:t xml:space="preserve"> Министерства потребительского рынка и услуг Московской области от 27.11.2017 </w:t>
      </w:r>
      <w:r>
        <w:rPr>
          <w:rFonts w:ascii="Arial" w:hAnsi="Arial" w:cs="Arial"/>
        </w:rPr>
        <w:br/>
      </w:r>
      <w:r w:rsidRPr="006F5359">
        <w:rPr>
          <w:rFonts w:ascii="Arial" w:hAnsi="Arial" w:cs="Arial"/>
        </w:rPr>
        <w:t xml:space="preserve">№ 17РВ-25 «О примерном </w:t>
      </w:r>
      <w:proofErr w:type="gramStart"/>
      <w:r w:rsidRPr="006F5359">
        <w:rPr>
          <w:rFonts w:ascii="Arial" w:hAnsi="Arial" w:cs="Arial"/>
        </w:rPr>
        <w:t>положении</w:t>
      </w:r>
      <w:proofErr w:type="gramEnd"/>
      <w:r w:rsidRPr="006F5359">
        <w:rPr>
          <w:rFonts w:ascii="Arial" w:hAnsi="Arial" w:cs="Arial"/>
        </w:rPr>
        <w:t xml:space="preserve"> о проведении открытого аукциона в электронной форме на право размещения нестационарного торгового объекта», </w:t>
      </w:r>
      <w:hyperlink r:id="rId10" w:history="1">
        <w:r w:rsidRPr="006F5359">
          <w:rPr>
            <w:rFonts w:ascii="Arial" w:hAnsi="Arial" w:cs="Arial"/>
          </w:rPr>
          <w:t>Уставом</w:t>
        </w:r>
      </w:hyperlink>
      <w:r w:rsidRPr="006F5359">
        <w:rPr>
          <w:rFonts w:ascii="Arial" w:hAnsi="Arial" w:cs="Arial"/>
        </w:rPr>
        <w:t xml:space="preserve">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07.11.2022 № 10-РГ «О наделении полномочиями Первого заместителя Главы администрации городского округа Люберцы», в целях  создания условий для улучшения организации и качества торгового обслуживания, постановляю:</w:t>
      </w:r>
    </w:p>
    <w:p w:rsidR="006F5359" w:rsidRPr="006F5359" w:rsidRDefault="006F5359" w:rsidP="006F5359">
      <w:pPr>
        <w:ind w:firstLine="709"/>
        <w:jc w:val="both"/>
        <w:rPr>
          <w:rFonts w:ascii="Arial" w:hAnsi="Arial" w:cs="Arial"/>
        </w:rPr>
      </w:pP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 xml:space="preserve">1. Внести следующие изменения </w:t>
      </w:r>
      <w:proofErr w:type="gramStart"/>
      <w:r w:rsidRPr="006F5359">
        <w:rPr>
          <w:rFonts w:ascii="Arial" w:hAnsi="Arial" w:cs="Arial"/>
        </w:rPr>
        <w:t>в Положение о порядке проведения открытого аукциона в электронной форме на заключение договора на размещение</w:t>
      </w:r>
      <w:proofErr w:type="gramEnd"/>
      <w:r w:rsidRPr="006F5359">
        <w:rPr>
          <w:rFonts w:ascii="Arial" w:hAnsi="Arial" w:cs="Arial"/>
        </w:rPr>
        <w:t xml:space="preserve"> и эксплуатацию нестационарных торговых объектов на территории городского округа Люберцы Московской области, утвержденное Постановлением администрации городского округа Люберцы Московской области от 14.05.2019 № 1800-ПА </w:t>
      </w:r>
      <w:r>
        <w:rPr>
          <w:rFonts w:ascii="Arial" w:hAnsi="Arial" w:cs="Arial"/>
        </w:rPr>
        <w:br/>
      </w:r>
      <w:r w:rsidRPr="006F5359">
        <w:rPr>
          <w:rFonts w:ascii="Arial" w:hAnsi="Arial" w:cs="Arial"/>
        </w:rPr>
        <w:t>(далее – Положение):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1.1. В Приложении № 1 к Положению «Договор № на размещение и эксплуатацию нестационарного торгового объекта на территории городского округа Люберцы Московской области»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- в пункте 3.1 слова «НДС не облагается» заменить словами «без учета налога на добавленную стоимость»;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 xml:space="preserve">- дополнить пунктом 3.10 следующего содержания: 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«3.10 Все сборы, налоги, в том числе налог на добавленную стоимость, обязанность по которым имеется у Владельца НТО, перечисляются Владельцем НТО самостоятельно</w:t>
      </w:r>
      <w:proofErr w:type="gramStart"/>
      <w:r w:rsidRPr="006F5359">
        <w:rPr>
          <w:rFonts w:ascii="Arial" w:hAnsi="Arial" w:cs="Arial"/>
        </w:rPr>
        <w:t>.»;</w:t>
      </w:r>
      <w:proofErr w:type="gramEnd"/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- в пунктах 4.3.1, 5.1, 5.5 слова «Безопасный город» заменить словами «Безопасный регион»;</w:t>
      </w:r>
    </w:p>
    <w:p w:rsidR="006F5359" w:rsidRPr="006F5359" w:rsidRDefault="006F5359" w:rsidP="006F53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- пункт 4.3.4 дополнить абзацем следующего содержания:</w:t>
      </w:r>
    </w:p>
    <w:p w:rsidR="006F5359" w:rsidRPr="006F5359" w:rsidRDefault="006F5359" w:rsidP="006F53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6F5359">
        <w:rPr>
          <w:rFonts w:ascii="Arial" w:hAnsi="Arial" w:cs="Arial"/>
        </w:rPr>
        <w:lastRenderedPageBreak/>
        <w:t xml:space="preserve">«Содержание нестационарного торгового объекта и благоустройство прилегающей территории осуществлять с учетом норм Закона Московской области от 30.12.2014 № 191/2014-ОЗ «О регулировании дополнительных вопросов в сфере благоустройства в Московской области», </w:t>
      </w:r>
      <w:hyperlink r:id="rId11" w:history="1">
        <w:r w:rsidRPr="006F5359">
          <w:rPr>
            <w:rFonts w:ascii="Arial" w:hAnsi="Arial" w:cs="Arial"/>
          </w:rPr>
          <w:t>Правил</w:t>
        </w:r>
      </w:hyperlink>
      <w:r w:rsidRPr="006F5359">
        <w:rPr>
          <w:rFonts w:ascii="Arial" w:hAnsi="Arial" w:cs="Arial"/>
        </w:rPr>
        <w:t xml:space="preserve"> благоустройства территории городского округа Люберцы Московской области, утвержденных Решением Совета депутатов городского округа Люберцы Московской области от 14.11.2018 № 246/28, Требований к архитектурно-дизайнерским решениям нестационарных торговых объектов, расположенных на территории</w:t>
      </w:r>
      <w:proofErr w:type="gramEnd"/>
      <w:r w:rsidRPr="006F5359">
        <w:rPr>
          <w:rFonts w:ascii="Arial" w:hAnsi="Arial" w:cs="Arial"/>
        </w:rPr>
        <w:t xml:space="preserve"> городского округа Люберцы, Положения о порядке размещения нестационарных торговых объектов на территории городского округа Люберцы Московской области, а также условий настоящего договора</w:t>
      </w:r>
      <w:proofErr w:type="gramStart"/>
      <w:r w:rsidRPr="006F5359">
        <w:rPr>
          <w:rFonts w:ascii="Arial" w:hAnsi="Arial" w:cs="Arial"/>
        </w:rPr>
        <w:t>.»;</w:t>
      </w:r>
      <w:proofErr w:type="gramEnd"/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 xml:space="preserve"> - пункт 6.5 исключить, пункты 6.6, 6.7 считать пунктами 6.5, 6.6 </w:t>
      </w:r>
      <w:proofErr w:type="spellStart"/>
      <w:r w:rsidRPr="006F5359">
        <w:rPr>
          <w:rFonts w:ascii="Arial" w:hAnsi="Arial" w:cs="Arial"/>
        </w:rPr>
        <w:t>сооответственно</w:t>
      </w:r>
      <w:proofErr w:type="spellEnd"/>
      <w:r w:rsidRPr="006F5359">
        <w:rPr>
          <w:rFonts w:ascii="Arial" w:hAnsi="Arial" w:cs="Arial"/>
        </w:rPr>
        <w:t>.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1.2. В Приложении № 2 к Положению «Договор № на размещение и эксплуатацию нестационарного торгового объекта сезонного размещения на территории городского округа Люберцы Московской области»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- в пункте 3.1 слова «НДС не облагается» заменить словами «без учета налога на добавленную стоимость»;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 xml:space="preserve">- дополнить пунктом 3.10 следующего содержания: 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«3.10 Все сборы, налоги, в том числе налог на добавленную стоимость, обязанность по которым имеется у Владельца НТО, перечисляются Владельцем НТО самостоятельно</w:t>
      </w:r>
      <w:proofErr w:type="gramStart"/>
      <w:r w:rsidRPr="006F5359">
        <w:rPr>
          <w:rFonts w:ascii="Arial" w:hAnsi="Arial" w:cs="Arial"/>
        </w:rPr>
        <w:t xml:space="preserve">.»;  </w:t>
      </w:r>
      <w:proofErr w:type="gramEnd"/>
    </w:p>
    <w:p w:rsidR="006F5359" w:rsidRPr="006F5359" w:rsidRDefault="006F5359" w:rsidP="006F53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- пункт 4.3.4 дополнить абзацем следующего содержания:</w:t>
      </w:r>
    </w:p>
    <w:p w:rsidR="006F5359" w:rsidRPr="006F5359" w:rsidRDefault="006F5359" w:rsidP="006F53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6F5359">
        <w:rPr>
          <w:rFonts w:ascii="Arial" w:hAnsi="Arial" w:cs="Arial"/>
        </w:rPr>
        <w:t xml:space="preserve">«Содержание нестационарного торгового объекта и благоустройство прилегающей территории осуществлять с учетом норм Закона Московской области от 30.12.2014 № 191/2014-ОЗ «О регулировании дополнительных вопросов в сфере благоустройства в Московской области», </w:t>
      </w:r>
      <w:hyperlink r:id="rId12" w:history="1">
        <w:r w:rsidRPr="006F5359">
          <w:rPr>
            <w:rFonts w:ascii="Arial" w:hAnsi="Arial" w:cs="Arial"/>
          </w:rPr>
          <w:t>Правил</w:t>
        </w:r>
      </w:hyperlink>
      <w:r w:rsidRPr="006F5359">
        <w:rPr>
          <w:rFonts w:ascii="Arial" w:hAnsi="Arial" w:cs="Arial"/>
        </w:rPr>
        <w:t xml:space="preserve"> благоустройства территории городского округа Люберцы Московской области, утвержденных Решением Совета депутатов городского округа Люберцы Московской области от 14.11.2018 № 246/28, Требований к архитектурно-дизайнерским решениям нестационарных торговых объектов, расположенных на территории</w:t>
      </w:r>
      <w:proofErr w:type="gramEnd"/>
      <w:r w:rsidRPr="006F5359">
        <w:rPr>
          <w:rFonts w:ascii="Arial" w:hAnsi="Arial" w:cs="Arial"/>
        </w:rPr>
        <w:t xml:space="preserve"> городского округа Люберцы, Положения о порядке размещения нестационарных торговых объектов на территории городского округа Люберцы Московской области, а также условий настоящего договора</w:t>
      </w:r>
      <w:proofErr w:type="gramStart"/>
      <w:r w:rsidRPr="006F5359">
        <w:rPr>
          <w:rFonts w:ascii="Arial" w:hAnsi="Arial" w:cs="Arial"/>
        </w:rPr>
        <w:t>.»;</w:t>
      </w:r>
      <w:proofErr w:type="gramEnd"/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- пункт 6.5 исключить, пункты 6.6, 6.7 считать пунктами 6.5, 6.6 соответственно.</w:t>
      </w:r>
    </w:p>
    <w:p w:rsidR="006F5359" w:rsidRPr="006F5359" w:rsidRDefault="006F5359" w:rsidP="006F5359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F5359" w:rsidRPr="006F5359" w:rsidRDefault="006F5359" w:rsidP="006F5359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F5359">
        <w:rPr>
          <w:rFonts w:ascii="Arial" w:hAnsi="Arial" w:cs="Arial"/>
        </w:rPr>
        <w:t xml:space="preserve">3. </w:t>
      </w:r>
      <w:proofErr w:type="gramStart"/>
      <w:r w:rsidRPr="006F5359">
        <w:rPr>
          <w:rFonts w:ascii="Arial" w:hAnsi="Arial" w:cs="Arial"/>
        </w:rPr>
        <w:t>Контроль за</w:t>
      </w:r>
      <w:proofErr w:type="gramEnd"/>
      <w:r w:rsidRPr="006F535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6F5359" w:rsidRPr="006F5359" w:rsidRDefault="006F5359" w:rsidP="006F5359">
      <w:pPr>
        <w:tabs>
          <w:tab w:val="left" w:pos="540"/>
        </w:tabs>
        <w:ind w:firstLine="709"/>
        <w:jc w:val="both"/>
        <w:rPr>
          <w:rFonts w:ascii="Arial" w:hAnsi="Arial" w:cs="Arial"/>
        </w:rPr>
      </w:pPr>
    </w:p>
    <w:p w:rsidR="006F5359" w:rsidRPr="006F5359" w:rsidRDefault="006F5359" w:rsidP="006F5359">
      <w:pPr>
        <w:rPr>
          <w:rFonts w:ascii="Arial" w:hAnsi="Arial" w:cs="Arial"/>
        </w:rPr>
      </w:pPr>
      <w:r w:rsidRPr="006F5359">
        <w:rPr>
          <w:rFonts w:ascii="Arial" w:hAnsi="Arial" w:cs="Arial"/>
        </w:rPr>
        <w:t xml:space="preserve">Первый заместитель </w:t>
      </w:r>
    </w:p>
    <w:p w:rsidR="006F5359" w:rsidRPr="006F5359" w:rsidRDefault="006F5359" w:rsidP="006F5359">
      <w:pPr>
        <w:rPr>
          <w:rFonts w:ascii="Arial" w:hAnsi="Arial" w:cs="Arial"/>
        </w:rPr>
      </w:pPr>
      <w:r w:rsidRPr="006F5359">
        <w:rPr>
          <w:rFonts w:ascii="Arial" w:hAnsi="Arial" w:cs="Arial"/>
        </w:rPr>
        <w:t xml:space="preserve">Главы администрации                                          </w:t>
      </w:r>
      <w:r w:rsidRPr="006F5359">
        <w:rPr>
          <w:rFonts w:ascii="Arial" w:hAnsi="Arial" w:cs="Arial"/>
        </w:rPr>
        <w:tab/>
      </w:r>
      <w:r w:rsidRPr="006F5359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</w:t>
      </w:r>
      <w:r w:rsidRPr="006F5359">
        <w:rPr>
          <w:rFonts w:ascii="Arial" w:hAnsi="Arial" w:cs="Arial"/>
        </w:rPr>
        <w:t xml:space="preserve">      И.В. Мотовилов</w:t>
      </w:r>
    </w:p>
    <w:p w:rsidR="006F5359" w:rsidRPr="006F5359" w:rsidRDefault="006F5359" w:rsidP="006F5359">
      <w:pPr>
        <w:rPr>
          <w:rFonts w:ascii="Arial" w:hAnsi="Arial" w:cs="Arial"/>
        </w:rPr>
      </w:pPr>
    </w:p>
    <w:p w:rsidR="006F5359" w:rsidRPr="006F5359" w:rsidRDefault="006F5359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6F5359" w:rsidRPr="006F5359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24A05"/>
    <w:rsid w:val="00233AC1"/>
    <w:rsid w:val="003826C7"/>
    <w:rsid w:val="004718CF"/>
    <w:rsid w:val="006050AB"/>
    <w:rsid w:val="0069566C"/>
    <w:rsid w:val="006F5359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E3E8A8BCCFA86CF5CCD9B36E5CCEF101F2C6E9F67EABB94010A5A1E7A92C4CFBBD6119044AA4BA83B33598658EC41DC134168939B49FN3B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92E3E8A8BCCFA86CF5CCD9B36E5CCEF101FDC4E5F17EABB94010A5A1E7A92C5EFBE56D1B0C55A5BC96E564DEN3B3N" TargetMode="External"/><Relationship Id="rId12" Type="http://schemas.openxmlformats.org/officeDocument/2006/relationships/hyperlink" Target="consultantplus://offline/ref=3B84F6A06F3FF376C8AAF884AE055DC810DC64241B605DE20F144BF4BDD917B76956BF7569B09BEFD3EEBF9E63C3D9E02A4717607F8B40AEFBT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92E3E8A8BCCFA86CF5CCD9B36E5CCEF100F9C5E5F37EABB94010A5A1E7A92C5EFBE56D1B0C55A5BC96E564DEN3B3N" TargetMode="External"/><Relationship Id="rId11" Type="http://schemas.openxmlformats.org/officeDocument/2006/relationships/hyperlink" Target="consultantplus://offline/ref=3B84F6A06F3FF376C8AAF884AE055DC810DC64241B605DE20F144BF4BDD917B76956BF7569B09BEFD3EEBF9E63C3D9E02A4717607F8B40AEFBT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92E3E8A8BCCFA86CF5CDD7A66E5CCEF604F9C0E6F17EABB94010A5A1E7A92C5EFBE56D1B0C55A5BC96E564DEN3B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E3E8A8BCCFA86CF5CDD7A66E5CCEF707F2C3E9F57EABB94010A5A1E7A92C5EFBE56D1B0C55A5BC96E564DEN3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7974-31E9-462F-9D91-4A6F8D08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4</cp:revision>
  <cp:lastPrinted>2017-08-31T16:36:00Z</cp:lastPrinted>
  <dcterms:created xsi:type="dcterms:W3CDTF">2017-08-31T16:39:00Z</dcterms:created>
  <dcterms:modified xsi:type="dcterms:W3CDTF">2023-03-29T11:11:00Z</dcterms:modified>
</cp:coreProperties>
</file>