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E5" w:rsidRDefault="008F1BE5" w:rsidP="008F1BE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8F1BE5" w:rsidRDefault="008F1BE5" w:rsidP="008F1BE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8F1BE5" w:rsidRDefault="008F1BE5" w:rsidP="008F1BE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8F1BE5" w:rsidRDefault="008F1BE5" w:rsidP="008F1BE5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color w:val="000000" w:themeColor="text1"/>
          <w:w w:val="115"/>
          <w:sz w:val="24"/>
          <w:szCs w:val="24"/>
        </w:rPr>
      </w:pPr>
    </w:p>
    <w:p w:rsidR="008F1BE5" w:rsidRDefault="008F1BE5" w:rsidP="008F1BE5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F1BE5" w:rsidRDefault="008F1BE5" w:rsidP="008F1BE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8F1BE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.03.2020                                                                                             № </w:t>
      </w:r>
      <w:r w:rsidRPr="008F1BE5">
        <w:rPr>
          <w:rFonts w:ascii="Arial" w:hAnsi="Arial" w:cs="Arial"/>
          <w:sz w:val="24"/>
          <w:szCs w:val="24"/>
        </w:rPr>
        <w:t>1029</w:t>
      </w:r>
      <w:r>
        <w:rPr>
          <w:rFonts w:ascii="Arial" w:hAnsi="Arial" w:cs="Arial"/>
          <w:sz w:val="24"/>
          <w:szCs w:val="24"/>
        </w:rPr>
        <w:t>-ПА</w:t>
      </w:r>
    </w:p>
    <w:p w:rsidR="008F1BE5" w:rsidRDefault="008F1BE5" w:rsidP="008F1B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1BE5" w:rsidRDefault="008F1BE5" w:rsidP="008F1B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1BE5" w:rsidRDefault="008F1BE5" w:rsidP="008F1BE5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8F1BE5" w:rsidRDefault="008F1BE5" w:rsidP="008F1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предоставления субсидий</w:t>
      </w: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</w:t>
      </w:r>
      <w:r>
        <w:rPr>
          <w:rFonts w:ascii="Arial" w:hAnsi="Arial" w:cs="Arial"/>
          <w:b/>
          <w:sz w:val="24"/>
          <w:szCs w:val="24"/>
        </w:rPr>
        <w:br/>
        <w:t>в 2020 году</w:t>
      </w:r>
    </w:p>
    <w:p w:rsidR="008F1BE5" w:rsidRDefault="008F1BE5" w:rsidP="008F1BE5">
      <w:pPr>
        <w:tabs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со статьей 78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</w:rPr>
        <w:t>, с Федеральным законом от 06.10.2003 № 131-ФЗ «Об общих принципах организации местного самоуправления в Российской 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Законом Московской области от 30.12.2014 </w:t>
      </w:r>
      <w:r>
        <w:rPr>
          <w:rFonts w:ascii="Arial" w:hAnsi="Arial" w:cs="Arial"/>
          <w:sz w:val="24"/>
          <w:szCs w:val="24"/>
        </w:rPr>
        <w:t>№ 191/2014-ОЗ «О регулировании дополнительных вопросов в сфере благоустройства Московской области»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rPr>
          <w:rFonts w:ascii="Arial" w:eastAsia="Times New Roman" w:hAnsi="Arial" w:cs="Arial"/>
          <w:sz w:val="24"/>
          <w:szCs w:val="24"/>
        </w:rPr>
        <w:t xml:space="preserve"> Уставом городского округа Люберцы, </w:t>
      </w:r>
      <w:r>
        <w:rPr>
          <w:rFonts w:ascii="Arial" w:hAnsi="Arial" w:cs="Arial"/>
          <w:sz w:val="24"/>
          <w:szCs w:val="24"/>
        </w:rPr>
        <w:t>Решением Совета депутатов городского округа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годов», Распоряжением Главы городского округа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области от 21.06.2017 № 1-РГ «О наделении полномочиями Первого заместителя Главы администрации»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23.03.2020 № 190-РГ/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в целях выполнения работ по комплексному благоустройству дворовых территорий и повышения уровня комфортности проживания населения в городском округе Люберцы Московской области, постановляю:</w:t>
      </w:r>
      <w:proofErr w:type="gramEnd"/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Порядок предоставления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в 2020 году (прилагается). </w:t>
      </w:r>
    </w:p>
    <w:p w:rsidR="008F1BE5" w:rsidRDefault="008F1BE5" w:rsidP="008F1BE5">
      <w:pPr>
        <w:tabs>
          <w:tab w:val="left" w:pos="851"/>
          <w:tab w:val="left" w:pos="1843"/>
          <w:tab w:val="left" w:pos="2127"/>
          <w:tab w:val="left" w:pos="283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Создать Комиссию по отбору получателей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 и утвердить ее состав (прилагается).</w:t>
      </w:r>
    </w:p>
    <w:p w:rsidR="008F1BE5" w:rsidRDefault="008F1BE5" w:rsidP="008F1BE5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прием заявок на предоставление субсидий из бюджета городского округа Люберцы на финансовое обеспечение затрат, связанных с установкой детских игровых и (или) спортивных площадок на дворовых территориях городского округа Люберцы, осуществляется с момента официального </w:t>
      </w:r>
      <w:r>
        <w:rPr>
          <w:rFonts w:ascii="Arial" w:hAnsi="Arial" w:cs="Arial"/>
          <w:sz w:val="24"/>
          <w:szCs w:val="24"/>
        </w:rPr>
        <w:lastRenderedPageBreak/>
        <w:t xml:space="preserve">опубликования настоящего Постановления до 13.04.2020 по адресу: г. Люберцы, Октябрьский проспект 190,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212.</w:t>
      </w:r>
    </w:p>
    <w:p w:rsidR="008F1BE5" w:rsidRDefault="008F1BE5" w:rsidP="008F1BE5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8F1BE5" w:rsidRDefault="008F1BE5" w:rsidP="008F1BE5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8F1BE5" w:rsidRDefault="008F1BE5" w:rsidP="008F1BE5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первого заместителя </w:t>
      </w:r>
    </w:p>
    <w:p w:rsidR="008F1BE5" w:rsidRDefault="008F1BE5" w:rsidP="008F1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В.В. </w:t>
      </w:r>
      <w:proofErr w:type="spellStart"/>
      <w:r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C12095" w:rsidRDefault="00C12095"/>
    <w:sectPr w:rsidR="00C12095" w:rsidSect="008F1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F"/>
    <w:rsid w:val="00554C7F"/>
    <w:rsid w:val="008F1BE5"/>
    <w:rsid w:val="00C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2020-03-26T13:01:00Z</dcterms:created>
  <dcterms:modified xsi:type="dcterms:W3CDTF">2020-03-26T13:02:00Z</dcterms:modified>
</cp:coreProperties>
</file>