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1" w:rsidRDefault="006E16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E16B1" w:rsidRDefault="006E16B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E16B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6B1" w:rsidRDefault="006E16B1">
            <w:pPr>
              <w:pStyle w:val="ConsPlusNormal"/>
            </w:pPr>
            <w:r>
              <w:t>27 августа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16B1" w:rsidRDefault="006E16B1">
            <w:pPr>
              <w:pStyle w:val="ConsPlusNormal"/>
              <w:jc w:val="right"/>
            </w:pPr>
            <w:r>
              <w:t>N 142/2018-ОЗ</w:t>
            </w:r>
          </w:p>
        </w:tc>
      </w:tr>
    </w:tbl>
    <w:p w:rsidR="006E16B1" w:rsidRDefault="006E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jc w:val="right"/>
      </w:pPr>
      <w:r>
        <w:t>Принят</w:t>
      </w:r>
    </w:p>
    <w:p w:rsidR="006E16B1" w:rsidRDefault="006E16B1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6E16B1" w:rsidRDefault="006E16B1">
      <w:pPr>
        <w:pStyle w:val="ConsPlusNormal"/>
        <w:jc w:val="right"/>
      </w:pPr>
      <w:r>
        <w:t>Московской областной Думы</w:t>
      </w:r>
    </w:p>
    <w:p w:rsidR="006E16B1" w:rsidRDefault="006E16B1">
      <w:pPr>
        <w:pStyle w:val="ConsPlusNormal"/>
        <w:jc w:val="right"/>
      </w:pPr>
      <w:r>
        <w:t>от 16 августа 2018 г. N 14/59-П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jc w:val="center"/>
      </w:pPr>
      <w:r>
        <w:t>ЗАКОН</w:t>
      </w:r>
    </w:p>
    <w:p w:rsidR="006E16B1" w:rsidRDefault="006E16B1">
      <w:pPr>
        <w:pStyle w:val="ConsPlusTitle"/>
        <w:jc w:val="center"/>
      </w:pPr>
      <w:r>
        <w:t>МОСКОВСКОЙ ОБЛАСТИ</w:t>
      </w:r>
    </w:p>
    <w:p w:rsidR="006E16B1" w:rsidRDefault="006E16B1">
      <w:pPr>
        <w:pStyle w:val="ConsPlusTitle"/>
        <w:jc w:val="both"/>
      </w:pPr>
    </w:p>
    <w:p w:rsidR="006E16B1" w:rsidRDefault="006E16B1">
      <w:pPr>
        <w:pStyle w:val="ConsPlusTitle"/>
        <w:jc w:val="center"/>
      </w:pPr>
      <w:r>
        <w:t>О ПОРЯДКЕ И УСЛОВИЯХ ОСУЩЕСТВЛЕНИЯ ВЕДОМСТВЕННОГО КОНТРОЛЯ</w:t>
      </w:r>
    </w:p>
    <w:p w:rsidR="006E16B1" w:rsidRDefault="006E16B1">
      <w:pPr>
        <w:pStyle w:val="ConsPlusTitle"/>
        <w:jc w:val="center"/>
      </w:pPr>
      <w:r>
        <w:t>ЗА СОБЛЮДЕНИЕМ ТРУДОВОГО ЗАКОНОДАТЕЛЬСТВА И ИНЫХ НОРМАТИВНЫХ</w:t>
      </w:r>
    </w:p>
    <w:p w:rsidR="006E16B1" w:rsidRDefault="006E16B1">
      <w:pPr>
        <w:pStyle w:val="ConsPlusTitle"/>
        <w:jc w:val="center"/>
      </w:pPr>
      <w:r>
        <w:t>ПРАВОВЫХ АКТОВ, СОДЕРЖАЩИХ НОРМЫ ТРУДОВОГО ПРАВА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6" w:history="1">
        <w:r>
          <w:rPr>
            <w:color w:val="0000FF"/>
          </w:rPr>
          <w:t>статьей 353.1</w:t>
        </w:r>
      </w:hyperlink>
      <w:r>
        <w:t xml:space="preserve"> Трудового кодекса Российской Федерации устанавливает порядок и условия осуществления в Московской области ведомственного контроля за соблюдением трудового законодательства и иных нормативных правовых актов, содержащих нормы трудового права, в организациях, подведомственных исполнительным органам государственной власти Московской области, государственным органам Московской области, органам местного самоуправления муниципальных образований Московской области (далее - органы местного самоуправления).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1) подведомственные организации - государственные или муниципальные организации, в отношении которых функции и полномочия учредителей осуществляют исполнительные органы государственной власти Московской области, государственные органы Московской области или органы местного самоуправления;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2) ведомственный контроль за соблюдением трудового законодательства и иных нормативных правовых актов, содержащих нормы трудового права, (далее - ведомственный контроль) - деятельность исполнительных органов государственной власти Московской области, государственных органов Московской области, органов местного самоуправления,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организациях, осуществляемая посредством организации и проведения проверок;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3) орган, осуществляющий ведомственный контроль - исполнительный орган государственной власти Московской области, государственный орган Московской области, орган местного самоуправления, осуществляющие ведомственный контроль;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4) проверка - совокупность мероприятий по контролю, проводимых органом, осуществляющим ведомственный контроль, для оценки соответствия осуществляемой подведомственными организациями деятельности требованиям трудового законодательства и иных нормативных правовых актов, содержащих нормы трудового права (далее - трудовое законодательство).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lastRenderedPageBreak/>
        <w:t>2. Иные понятия, используемые в настоящем Законе, применяются в том значении, в каком они используются в федеральном законодательстве и законодательстве Московской области.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ind w:firstLine="540"/>
        <w:jc w:val="both"/>
        <w:outlineLvl w:val="0"/>
      </w:pPr>
      <w:r>
        <w:t>Статья 3. Порядок и условия осуществления ведомственного контроля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ind w:firstLine="540"/>
        <w:jc w:val="both"/>
      </w:pPr>
      <w:r>
        <w:t>1. Ведомственный контроль осуществляется в форме плановых и внеплановых проверок.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2. Предметом плановой или внеплановой проверки является соблюдение подведомственными организациями в процессе осуществления своей деятельности трудового законодательства.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3. Плановые проверки проводятся не чаще чем один раз в три года на основании разрабатываемого органом, осуществляющим ведомственный контроль, плана проверок.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4. Основаниями проведения плановой проверки являются истечение трех лет со дня государственной регистрации подведомственной организации или истечение трех лет со дня окончания проведения органом, осуществляющим ведомственный контроль, последней плановой проверки.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5. Утвержденный руководителем органа, осуществляющего ведомственный контроль, план проверок на следующий год доводится до сведения руководителей подведомственных организаций посредством его размещения на официальном сайте органа, осуществляющего ведомственный контроль, в информационно-телекоммуникационной сети "Интернет" в срок до 31 декабря текущего года.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6. Основаниями для проведения внеплановой проверки являются: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1) истечение срока устранения выявленных нарушений трудового законодательства, установленного в акте проверки подведомственной организации;</w:t>
      </w:r>
    </w:p>
    <w:p w:rsidR="006E16B1" w:rsidRDefault="006E16B1">
      <w:pPr>
        <w:pStyle w:val="ConsPlusNormal"/>
        <w:spacing w:before="220"/>
        <w:ind w:firstLine="540"/>
        <w:jc w:val="both"/>
      </w:pPr>
      <w:bookmarkStart w:id="0" w:name="P38"/>
      <w:bookmarkEnd w:id="0"/>
      <w:r>
        <w:t>2) поступление в орган, осуществляющий ведомственный контроль, обращений физических лиц, юридических лиц о фактах нарушений в подведомственной организации трудового законодательства, сообщений средств массовой информации, указывающих на признаки нарушения трудового законодательства.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7. Решение о проведении внеплановой проверки принимается руководителем органа, осуществляющего ведомственный контроль, в течение: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1) десяти рабочих дней со дня истечения указанного в акте проверки срока для устранения нарушений трудового законодательства;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 xml:space="preserve">2) пяти рабочих дней со дня поступления в орган, осуществляющий ведомственный контроль, обращения и (или) сообщения, указанных в </w:t>
      </w:r>
      <w:hyperlink w:anchor="P38" w:history="1">
        <w:r>
          <w:rPr>
            <w:color w:val="0000FF"/>
          </w:rPr>
          <w:t>пункте 2 части 6</w:t>
        </w:r>
      </w:hyperlink>
      <w:r>
        <w:t xml:space="preserve"> настоящей статьи.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8. Плановая или внеплановая проверка проводится в форме документарной проверки и (или) выездной проверки.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9. В процессе проведения документарной проверки должностными лицами органа, осуществляющего ведомственный контроль, рассматриваются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трудового законодательства, исполнением предписаний органов, осуществляющих федеральный государственный надзор за соблюдением трудового законодательства.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 xml:space="preserve">10. Выездная проверка проводится в случае, если при документарной проверке не </w:t>
      </w:r>
      <w:r>
        <w:lastRenderedPageBreak/>
        <w:t>представляется возможным оценить соответствие деятельности подведомственной организации требованиям, установленным трудовым законодательством.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11. Выездная проверка (как плановая, так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12. Проверки проводятся на основании правового акта, издаваемого руководителем органа, осуществляющего ведомственный контроль, должностными лицами, указанными в правовом акте.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13. Срок проведения каждой из проверок не может превышать двадцать рабочих дней.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14. Центральный исполнительный орган государственной власти Московской области специальной компетенции, осуществляющий исполнительно-распорядительную деятельность на территории Московской области в сферах социальной защиты, труда, охраны труда и занятости населения Московской области (далее - уполномоченный орган), осуществляет координацию деятельности органов, осуществляющих ведомственный контроль, при решении вопросов ведомственного контроля.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 xml:space="preserve">15. Проверки подведомственных организаций проводятся с применением проверочных листов (списков контрольных вопросов), в том числе оформляемых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Форма проверочных листов (список контрольных вопросов) утверждается уполномоченным органом по согласованию с центральным исполнительным органом государственной власти Московской области специальной компетенции, осуществляющим исполнительно-распорядительную деятельность на территории Московской области в сфере информационных технологий и связи.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ind w:firstLine="540"/>
        <w:jc w:val="both"/>
        <w:outlineLvl w:val="0"/>
      </w:pPr>
      <w:r>
        <w:t>Статья 4. Ограничения при проведении проверки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ind w:firstLine="540"/>
        <w:jc w:val="both"/>
      </w:pPr>
      <w:r>
        <w:t>При проведении проверки должностные лица органа, осуществляющего ведомственный контроль, не вправе: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1) проверять выполнение требований, не относящихся к предмету проверки;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2) требовать представления документов, информации, не относящихся к предмету проверки;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3) распространять информацию, полученную в результате проверки и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4) превышать установленные сроки проведения проверки.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ind w:firstLine="540"/>
        <w:jc w:val="both"/>
        <w:outlineLvl w:val="0"/>
      </w:pPr>
      <w:r>
        <w:t>Статья 5. Оформление результатов проверки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ind w:firstLine="540"/>
        <w:jc w:val="both"/>
      </w:pPr>
      <w:r>
        <w:t>1. По результатам каждой проведенной проверки должностными лицами органа, осуществляющего ведомственный контроль, составляется акт проверки, в котором указываются: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1) вид проверки (плановая либо внеплановая, документарная либо выездная);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2) дата, время и место составления акта проверки;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3) наименование органа, осуществляющего ведомственный контроль;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 xml:space="preserve">4) дата и номер правового акта, изданного руководителем органа, осуществляющего </w:t>
      </w:r>
      <w:r>
        <w:lastRenderedPageBreak/>
        <w:t>ведомственный контроль;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5) фамилии, имена, отчества и должности должностных лиц органа, осуществляющего ведомственный контроль, проводивших проверку;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6) наименование проверяемой подведомственной организации, фамилия, имя, отчество и должность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7) дата, время, продолжительность и место проведения проверки;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8) сведения о результатах проверки, в том числе о выявленных нарушениях трудового законодательства со ссылкой на соответствующие нормативные правовые акты;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9) сведения о лицах, допустивших нарушения трудового законодательства, если установление таковых лиц возможно на основании локальных нормативных актов подведомственной организации;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10) сведения об ознакомлении или отказе в ознакомлении с актом проверки руководителя или уполномоченного им должностного лица подведомственной организации, присутствовавших при проведении проверки;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11) подписи должностных лиц, проводивших проверку.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2. 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3. Акт проверки составляется в двух экземплярах. Один экземпляр акта проверки остается в органе, осуществляющем ведомственный контроль, второй вручается руководителю подведомственной организации или уполномоченному им должностному лицу. В случае отсутствия руководителя подведомственной организации или уполномоченного им должностного лица, а также отказа от получения акта проверки он направляется руководителю подведомственной организации заказным почтовым отправлением с уведомлением о вручении по адресу (месту нахождения) подведомственной организации.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4. В случае выявления в ходе проведения проверки нарушений требований трудового законодательства в акте проверки указываются мероприятия по устранению выявленных нарушений с указанием сроков их устранения.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5. Руководитель подведомственной организации обязан представить в орган, осуществляющий ведомственный контроль, отчет об устранении указанных нарушений. К отчету прилагаются копии документов и иные материалы, подтверждающие устранение нарушений трудового законодательства.</w:t>
      </w:r>
    </w:p>
    <w:p w:rsidR="006E16B1" w:rsidRDefault="006E16B1">
      <w:pPr>
        <w:pStyle w:val="ConsPlusNormal"/>
        <w:spacing w:before="220"/>
        <w:ind w:firstLine="540"/>
        <w:jc w:val="both"/>
      </w:pPr>
      <w:r>
        <w:t>6. Срок, в течение которого должны быть устранены выявленные в ходе проверки нарушения трудового законодательства, не может превышать четырех месяцев.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jc w:val="right"/>
      </w:pPr>
      <w:r>
        <w:t>Губернатор Московской области</w:t>
      </w:r>
    </w:p>
    <w:p w:rsidR="006E16B1" w:rsidRDefault="006E16B1">
      <w:pPr>
        <w:pStyle w:val="ConsPlusNormal"/>
        <w:jc w:val="right"/>
      </w:pPr>
      <w:r>
        <w:t>А.Ю. Воробьев</w:t>
      </w:r>
    </w:p>
    <w:p w:rsidR="006E16B1" w:rsidRDefault="006E16B1">
      <w:pPr>
        <w:pStyle w:val="ConsPlusNormal"/>
      </w:pPr>
      <w:r>
        <w:t>27 августа 2018 года</w:t>
      </w:r>
    </w:p>
    <w:p w:rsidR="006E16B1" w:rsidRDefault="006E16B1">
      <w:pPr>
        <w:pStyle w:val="ConsPlusNormal"/>
        <w:spacing w:before="220"/>
      </w:pPr>
      <w:r>
        <w:t>N 142/2018-ОЗ</w:t>
      </w: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jc w:val="both"/>
      </w:pPr>
    </w:p>
    <w:p w:rsidR="006E16B1" w:rsidRDefault="006E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3A18" w:rsidRDefault="000D3A18">
      <w:bookmarkStart w:id="1" w:name="_GoBack"/>
      <w:bookmarkEnd w:id="1"/>
    </w:p>
    <w:sectPr w:rsidR="000D3A18" w:rsidSect="00CF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B1"/>
    <w:rsid w:val="000D3A18"/>
    <w:rsid w:val="006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F1B0-BD6B-40B9-8403-456C6E96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6CF1B29C704E754602ED45976B8059F17BE97BA745E6357E1C604A6CD7CC1086B3F6449066FAC2BB4571ECDf5E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6CF1B29C704E754602ED45976B8059E15B697BB775E6357E1C604A6CD7CC11A6B67684F0678A67DFB114BC15C269456A6FD11E017f3E3M" TargetMode="External"/><Relationship Id="rId5" Type="http://schemas.openxmlformats.org/officeDocument/2006/relationships/hyperlink" Target="consultantplus://offline/ref=6D76CF1B29C704E754602FDA4C76B8059F12BD97B3725E6357E1C604A6CD7CC1086B3F6449066FAC2BB4571ECDf5E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2018-12-06T12:04:00Z</dcterms:created>
  <dcterms:modified xsi:type="dcterms:W3CDTF">2018-12-06T12:05:00Z</dcterms:modified>
</cp:coreProperties>
</file>