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37" w:rsidRPr="00D90537" w:rsidRDefault="00D90537" w:rsidP="00D90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0537">
        <w:rPr>
          <w:rFonts w:ascii="Times New Roman" w:hAnsi="Times New Roman"/>
          <w:b/>
          <w:sz w:val="28"/>
          <w:szCs w:val="28"/>
          <w:lang w:eastAsia="en-US"/>
        </w:rPr>
        <w:t xml:space="preserve">Решение Совета депутатов муниципального образования </w:t>
      </w:r>
    </w:p>
    <w:p w:rsidR="00D90537" w:rsidRPr="00D90537" w:rsidRDefault="00D90537" w:rsidP="00D90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D90537">
        <w:rPr>
          <w:rFonts w:ascii="Times New Roman" w:hAnsi="Times New Roman"/>
          <w:b/>
          <w:sz w:val="28"/>
          <w:szCs w:val="28"/>
          <w:lang w:eastAsia="en-US"/>
        </w:rPr>
        <w:t>городской</w:t>
      </w:r>
      <w:proofErr w:type="gramEnd"/>
      <w:r w:rsidRPr="00D90537">
        <w:rPr>
          <w:rFonts w:ascii="Times New Roman" w:hAnsi="Times New Roman"/>
          <w:b/>
          <w:sz w:val="28"/>
          <w:szCs w:val="28"/>
          <w:lang w:eastAsia="en-US"/>
        </w:rPr>
        <w:t xml:space="preserve"> округ Люберцы Московской области </w:t>
      </w:r>
    </w:p>
    <w:p w:rsidR="00D90537" w:rsidRPr="00D90537" w:rsidRDefault="00D90537" w:rsidP="00D90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№ 89</w:t>
      </w:r>
      <w:r w:rsidRPr="00D90537">
        <w:rPr>
          <w:rFonts w:ascii="Times New Roman" w:hAnsi="Times New Roman"/>
          <w:b/>
          <w:sz w:val="28"/>
          <w:szCs w:val="28"/>
          <w:lang w:eastAsia="en-US"/>
        </w:rPr>
        <w:t>/9 от 12.07.2017</w:t>
      </w:r>
    </w:p>
    <w:p w:rsidR="00D90537" w:rsidRDefault="00D90537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CF7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56CF7">
        <w:rPr>
          <w:rFonts w:ascii="Times New Roman" w:hAnsi="Times New Roman"/>
          <w:b/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городской округ Люберцы Московской области, в целях обеспечения реализации полномочий по распоряжению муниципальной собственности муниципального образования городской округ Люберцы Московской области, Совет депутатов муниципального образования городской округ Люберцы Московской области решил:</w:t>
      </w:r>
    </w:p>
    <w:p w:rsidR="00A3505D" w:rsidRPr="00354C64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4C64">
        <w:rPr>
          <w:rFonts w:ascii="Times New Roman" w:hAnsi="Times New Roman"/>
          <w:sz w:val="28"/>
          <w:szCs w:val="28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A3505D" w:rsidRPr="00354C64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Совета депутатов муниципального образования Люберецкий муниципальный район Московской области от 08.07.2010 № 62/9 «Об утверждении Положения 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муниципальном образовании Люберецкий муниципальный район Московской области».</w:t>
      </w:r>
    </w:p>
    <w:p w:rsidR="00A3505D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A3505D" w:rsidRDefault="00A3505D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Pr="00A17CD5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 xml:space="preserve">Председатель Совета депутатов  </w:t>
      </w:r>
      <w:r w:rsidR="00ED7CC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17CD5">
        <w:rPr>
          <w:rFonts w:ascii="Times New Roman" w:hAnsi="Times New Roman"/>
          <w:sz w:val="28"/>
          <w:szCs w:val="28"/>
        </w:rPr>
        <w:t xml:space="preserve"> </w:t>
      </w:r>
      <w:r w:rsidRPr="00A17CD5">
        <w:rPr>
          <w:rFonts w:ascii="Times New Roman" w:hAnsi="Times New Roman"/>
          <w:sz w:val="28"/>
          <w:szCs w:val="28"/>
        </w:rPr>
        <w:tab/>
        <w:t>С.Н.Антонов</w:t>
      </w: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rFonts w:eastAsia="Arial Unicode MS"/>
          <w:sz w:val="28"/>
        </w:rPr>
      </w:pPr>
    </w:p>
    <w:p w:rsidR="00A3505D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76F" w:rsidRDefault="00ED7CC8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76F">
        <w:rPr>
          <w:rFonts w:ascii="Times New Roman" w:hAnsi="Times New Roman" w:cs="Times New Roman"/>
          <w:sz w:val="28"/>
          <w:szCs w:val="28"/>
        </w:rPr>
        <w:tab/>
      </w:r>
      <w:r w:rsidR="006B576F">
        <w:rPr>
          <w:rFonts w:ascii="Times New Roman" w:hAnsi="Times New Roman" w:cs="Times New Roman"/>
          <w:sz w:val="28"/>
          <w:szCs w:val="28"/>
        </w:rPr>
        <w:tab/>
      </w:r>
      <w:r w:rsidR="006B576F">
        <w:rPr>
          <w:rFonts w:ascii="Times New Roman" w:hAnsi="Times New Roman" w:cs="Times New Roman"/>
          <w:sz w:val="28"/>
          <w:szCs w:val="28"/>
        </w:rPr>
        <w:tab/>
      </w:r>
      <w:r w:rsidR="006B576F">
        <w:rPr>
          <w:rFonts w:ascii="Times New Roman" w:hAnsi="Times New Roman" w:cs="Times New Roman"/>
          <w:sz w:val="28"/>
          <w:szCs w:val="28"/>
        </w:rPr>
        <w:tab/>
      </w:r>
      <w:r w:rsidR="006B576F">
        <w:rPr>
          <w:rFonts w:ascii="Times New Roman" w:hAnsi="Times New Roman" w:cs="Times New Roman"/>
          <w:sz w:val="28"/>
          <w:szCs w:val="28"/>
        </w:rPr>
        <w:tab/>
      </w:r>
      <w:r w:rsidR="006B576F">
        <w:rPr>
          <w:rFonts w:ascii="Times New Roman" w:hAnsi="Times New Roman" w:cs="Times New Roman"/>
          <w:sz w:val="28"/>
          <w:szCs w:val="28"/>
        </w:rPr>
        <w:tab/>
      </w:r>
      <w:r w:rsidR="006B576F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="006B576F">
        <w:rPr>
          <w:rFonts w:ascii="Times New Roman" w:hAnsi="Times New Roman" w:cs="Times New Roman"/>
          <w:sz w:val="28"/>
          <w:szCs w:val="28"/>
        </w:rPr>
        <w:t>Утверждено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Совета депутатов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 округа Люберцы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Московской области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905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90537">
        <w:rPr>
          <w:rFonts w:ascii="Times New Roman" w:hAnsi="Times New Roman" w:cs="Times New Roman"/>
          <w:sz w:val="28"/>
          <w:szCs w:val="28"/>
        </w:rPr>
        <w:t xml:space="preserve"> 12.07.2017 № 89/9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76F" w:rsidRDefault="006B576F" w:rsidP="006B57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576F" w:rsidRDefault="006B576F" w:rsidP="006B57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70A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B576F" w:rsidRPr="00E470A5" w:rsidRDefault="006B576F" w:rsidP="006B57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Положение о п</w:t>
      </w:r>
      <w:r w:rsidRPr="00A37B1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B10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</w:t>
      </w:r>
      <w:r>
        <w:rPr>
          <w:rFonts w:ascii="Times New Roman" w:hAnsi="Times New Roman" w:cs="Times New Roman"/>
          <w:sz w:val="28"/>
          <w:szCs w:val="28"/>
        </w:rPr>
        <w:t>устанавливает порядок</w:t>
      </w:r>
      <w:r w:rsidRPr="00A37B1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7B10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A37B10">
        <w:rPr>
          <w:rFonts w:ascii="Times New Roman" w:hAnsi="Times New Roman" w:cs="Times New Roman"/>
          <w:sz w:val="28"/>
          <w:szCs w:val="28"/>
        </w:rPr>
        <w:t xml:space="preserve"> Московской области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муниципальное имущество).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1.2. Формирование Перечня осуществляется в целях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 xml:space="preserve">1.3. Объекты муниципального имущества, включенные в Перечень, не подлежат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4" w:history="1">
        <w:r w:rsidRPr="00A36FA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A37B10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7B10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7B10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7B10">
        <w:rPr>
          <w:rFonts w:ascii="Times New Roman" w:hAnsi="Times New Roman" w:cs="Times New Roman"/>
          <w:sz w:val="28"/>
          <w:szCs w:val="28"/>
        </w:rPr>
        <w:t>.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A37B10">
        <w:rPr>
          <w:rFonts w:ascii="Times New Roman" w:hAnsi="Times New Roman" w:cs="Times New Roman"/>
          <w:sz w:val="28"/>
          <w:szCs w:val="28"/>
        </w:rPr>
        <w:t xml:space="preserve">. Срок, на который заключаются договоры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7B10">
        <w:rPr>
          <w:rFonts w:ascii="Times New Roman" w:hAnsi="Times New Roman" w:cs="Times New Roman"/>
          <w:sz w:val="28"/>
          <w:szCs w:val="28"/>
        </w:rPr>
        <w:t>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76F" w:rsidRPr="00A37B10" w:rsidRDefault="006B576F" w:rsidP="006B576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2. Формирование и ведение Перечня</w:t>
      </w:r>
    </w:p>
    <w:p w:rsidR="006B576F" w:rsidRPr="00A37B10" w:rsidRDefault="006B576F" w:rsidP="006B5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 xml:space="preserve">2.1. В Перечень </w:t>
      </w:r>
      <w:r>
        <w:rPr>
          <w:rFonts w:ascii="Times New Roman" w:hAnsi="Times New Roman" w:cs="Times New Roman"/>
          <w:sz w:val="28"/>
          <w:szCs w:val="28"/>
        </w:rPr>
        <w:t>включается</w:t>
      </w:r>
      <w:r w:rsidRPr="00A37B1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е имущество</w:t>
      </w:r>
      <w:r w:rsidRPr="00A37B10">
        <w:rPr>
          <w:rFonts w:ascii="Times New Roman" w:hAnsi="Times New Roman" w:cs="Times New Roman"/>
          <w:sz w:val="28"/>
          <w:szCs w:val="28"/>
        </w:rPr>
        <w:t>, соответствующе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B10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lastRenderedPageBreak/>
        <w:t>а) муниципальное имущество свободно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7B10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предпринимательства);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б) муниц</w:t>
      </w:r>
      <w:r>
        <w:rPr>
          <w:rFonts w:ascii="Times New Roman" w:hAnsi="Times New Roman" w:cs="Times New Roman"/>
          <w:sz w:val="28"/>
          <w:szCs w:val="28"/>
        </w:rPr>
        <w:t>ипальное имущество, не ограниченное</w:t>
      </w:r>
      <w:r w:rsidRPr="00A37B10">
        <w:rPr>
          <w:rFonts w:ascii="Times New Roman" w:hAnsi="Times New Roman" w:cs="Times New Roman"/>
          <w:sz w:val="28"/>
          <w:szCs w:val="28"/>
        </w:rPr>
        <w:t xml:space="preserve"> в обороте;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в)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B10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ющееся</w:t>
      </w:r>
      <w:r w:rsidRPr="00A37B10">
        <w:rPr>
          <w:rFonts w:ascii="Times New Roman" w:hAnsi="Times New Roman" w:cs="Times New Roman"/>
          <w:sz w:val="28"/>
          <w:szCs w:val="28"/>
        </w:rPr>
        <w:t xml:space="preserve"> объектом религиозного назначения;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е)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B10">
        <w:rPr>
          <w:rFonts w:ascii="Times New Roman" w:hAnsi="Times New Roman" w:cs="Times New Roman"/>
          <w:sz w:val="28"/>
          <w:szCs w:val="28"/>
        </w:rPr>
        <w:t xml:space="preserve"> не включе</w:t>
      </w:r>
      <w:r>
        <w:rPr>
          <w:rFonts w:ascii="Times New Roman" w:hAnsi="Times New Roman" w:cs="Times New Roman"/>
          <w:sz w:val="28"/>
          <w:szCs w:val="28"/>
        </w:rPr>
        <w:t>нное в прогнозный план</w:t>
      </w:r>
      <w:r w:rsidRPr="00A37B10">
        <w:rPr>
          <w:rFonts w:ascii="Times New Roman" w:hAnsi="Times New Roman" w:cs="Times New Roman"/>
          <w:sz w:val="28"/>
          <w:szCs w:val="28"/>
        </w:rPr>
        <w:t xml:space="preserve">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A37B10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ж)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B10">
        <w:rPr>
          <w:rFonts w:ascii="Times New Roman" w:hAnsi="Times New Roman" w:cs="Times New Roman"/>
          <w:sz w:val="28"/>
          <w:szCs w:val="28"/>
        </w:rPr>
        <w:t xml:space="preserve"> не признан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A37B10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реконструкции.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Предложения по формированию</w:t>
      </w:r>
      <w:r w:rsidRPr="00A37B10">
        <w:rPr>
          <w:rFonts w:ascii="Times New Roman" w:hAnsi="Times New Roman" w:cs="Times New Roman"/>
          <w:sz w:val="28"/>
          <w:szCs w:val="28"/>
        </w:rPr>
        <w:t xml:space="preserve"> Перечня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Pr="00A37B10">
        <w:rPr>
          <w:rFonts w:ascii="Times New Roman" w:hAnsi="Times New Roman" w:cs="Times New Roman"/>
          <w:sz w:val="28"/>
          <w:szCs w:val="28"/>
        </w:rPr>
        <w:t xml:space="preserve"> Комитетом по управлению имуществом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 и согласовываются с Координационным советом по развитию малого и среднего предпринимательства городского округа Люберцы Московской области (далее – Координационный совет).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об утверждении Перечня принимается не ранее чем через 30 дней со дня направления проекта Перечня в Координационный совет. При поступлении в указанный срок предложений Координационного совета и наличии разногласий с высказанной им позицией администрацией городского округа Люберцы Московской области проводится согласительное совещание. Информация о результатах совещания размещается на официальном сайте городского округа Люберцы Московской области и официальных печатных средствах массовой информации городского округа Люберцы Московской области.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7B10">
        <w:rPr>
          <w:rFonts w:ascii="Times New Roman" w:hAnsi="Times New Roman" w:cs="Times New Roman"/>
          <w:sz w:val="28"/>
          <w:szCs w:val="28"/>
        </w:rPr>
        <w:t xml:space="preserve">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области.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7B10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Pr="00A37B10">
        <w:rPr>
          <w:rFonts w:ascii="Times New Roman" w:hAnsi="Times New Roman" w:cs="Times New Roman"/>
          <w:sz w:val="28"/>
          <w:szCs w:val="28"/>
        </w:rPr>
        <w:t xml:space="preserve"> исключает сведения о муниципальном имуществе из Перечня в следующих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37B10">
        <w:rPr>
          <w:rFonts w:ascii="Times New Roman" w:hAnsi="Times New Roman" w:cs="Times New Roman"/>
          <w:sz w:val="28"/>
          <w:szCs w:val="28"/>
        </w:rPr>
        <w:t>: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связи с выкупом имущества субъектом малого и среднего предпринимательства, арендующим муниципальное имущество;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37B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связи с прекращением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связи с закреплением за муниципальным унитарным предприятием, муниципальным учреждением, иной организацией, создаваемой на базе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связи с признанием муниципального имущества аварийным и подлежащим сносу или реконструкции.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7B10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Pr="00A37B10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B576F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5" w:history="1">
        <w:r w:rsidRPr="00A36F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7B10">
        <w:rPr>
          <w:rFonts w:ascii="Times New Roman" w:hAnsi="Times New Roman" w:cs="Times New Roman"/>
          <w:sz w:val="28"/>
          <w:szCs w:val="28"/>
        </w:rPr>
        <w:t xml:space="preserve"> 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7B10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7B10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7B10">
        <w:rPr>
          <w:rFonts w:ascii="Times New Roman" w:hAnsi="Times New Roman" w:cs="Times New Roman"/>
          <w:sz w:val="28"/>
          <w:szCs w:val="28"/>
        </w:rPr>
        <w:t>.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решение принимается не ранее чем через 30 дней со дня направления проекта этого решения в Координационный совет. При поступлении в указанный срок возражений Координационного совета администрация городского округа Люберцы Московской области проводит согласительное совещание. Информация о результатах совещания размещается на официальном сайте городского округа Люберцы Московской области и официальных печатных средствах массовой информации городского округа Люберцы Московской области.</w:t>
      </w:r>
    </w:p>
    <w:p w:rsidR="006B576F" w:rsidRDefault="006B576F" w:rsidP="006B5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7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37B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Перечень имущества формируется по </w:t>
      </w:r>
      <w:hyperlink r:id="rId6" w:history="1">
        <w:r w:rsidRPr="00A36FA8"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согласно </w:t>
      </w:r>
      <w:hyperlink r:id="rId7" w:history="1">
        <w:r>
          <w:rPr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B576F" w:rsidRDefault="006B576F" w:rsidP="006B576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76F" w:rsidRPr="00A37B10" w:rsidRDefault="006B576F" w:rsidP="006B576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3. Опубликование Перечня</w:t>
      </w:r>
    </w:p>
    <w:p w:rsidR="006B576F" w:rsidRPr="00A37B10" w:rsidRDefault="006B576F" w:rsidP="006B5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3.1. Перечень и внесенные в него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A37B10">
        <w:rPr>
          <w:rFonts w:ascii="Times New Roman" w:hAnsi="Times New Roman" w:cs="Times New Roman"/>
          <w:sz w:val="28"/>
          <w:szCs w:val="28"/>
        </w:rPr>
        <w:t xml:space="preserve"> подлежат: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>а) обязательному опубликованию в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7B10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7B10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37B10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A37B10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6B576F" w:rsidRPr="00A37B10" w:rsidRDefault="006B576F" w:rsidP="006B5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B10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A37B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(в том числе в форме открытых данных) -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7B10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6B576F" w:rsidRDefault="006B576F" w:rsidP="00113603">
      <w:pPr>
        <w:ind w:right="851"/>
      </w:pPr>
    </w:p>
    <w:p w:rsidR="006B576F" w:rsidRDefault="006B576F" w:rsidP="00113603">
      <w:pPr>
        <w:ind w:right="851"/>
      </w:pPr>
    </w:p>
    <w:sectPr w:rsidR="006B576F" w:rsidSect="00A3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537"/>
    <w:rsid w:val="000E3C76"/>
    <w:rsid w:val="00113603"/>
    <w:rsid w:val="00152B22"/>
    <w:rsid w:val="00223E19"/>
    <w:rsid w:val="00255862"/>
    <w:rsid w:val="002C2695"/>
    <w:rsid w:val="0031526E"/>
    <w:rsid w:val="003E2627"/>
    <w:rsid w:val="004D0671"/>
    <w:rsid w:val="00570C41"/>
    <w:rsid w:val="005920BB"/>
    <w:rsid w:val="005A1386"/>
    <w:rsid w:val="005B6F1B"/>
    <w:rsid w:val="00631D89"/>
    <w:rsid w:val="0064365F"/>
    <w:rsid w:val="006B38AA"/>
    <w:rsid w:val="006B576F"/>
    <w:rsid w:val="006F7924"/>
    <w:rsid w:val="00705537"/>
    <w:rsid w:val="00717794"/>
    <w:rsid w:val="00745238"/>
    <w:rsid w:val="00745D54"/>
    <w:rsid w:val="007B1AB8"/>
    <w:rsid w:val="00820381"/>
    <w:rsid w:val="0088365A"/>
    <w:rsid w:val="00957BB6"/>
    <w:rsid w:val="00A3505D"/>
    <w:rsid w:val="00AE1DA5"/>
    <w:rsid w:val="00B06449"/>
    <w:rsid w:val="00B3715C"/>
    <w:rsid w:val="00C71ADD"/>
    <w:rsid w:val="00C83F10"/>
    <w:rsid w:val="00D241BE"/>
    <w:rsid w:val="00D90537"/>
    <w:rsid w:val="00D90954"/>
    <w:rsid w:val="00D93AEB"/>
    <w:rsid w:val="00DD183E"/>
    <w:rsid w:val="00E10691"/>
    <w:rsid w:val="00E21BC0"/>
    <w:rsid w:val="00E31A83"/>
    <w:rsid w:val="00ED7CC8"/>
    <w:rsid w:val="00F17B36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17E24D-D72F-4AF2-97C6-3D857623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7DBABF5BBA09E77E7F9748681FB434C76B7DBBFCCA8ADA9CEF0BBDDFAD1429A70CA42A242009D5j5h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DBABF5BBA09E77E7F96467D1FB434C76F77BEF8C88ADA9CEF0BBDDFAD1429A70CA42A242008D6j5h6J" TargetMode="External"/><Relationship Id="rId5" Type="http://schemas.openxmlformats.org/officeDocument/2006/relationships/hyperlink" Target="consultantplus://offline/ref=F11A80DC2F7292FDA3FAA284BCCA5E4D74FB451A0E869875B445FF263CzDq7G" TargetMode="External"/><Relationship Id="rId4" Type="http://schemas.openxmlformats.org/officeDocument/2006/relationships/hyperlink" Target="consultantplus://offline/ref=F11A80DC2F7292FDA3FAA284BCCA5E4D74FB451A0B849875B445FF263CD73BC3A9EA89FC8F1E5A44z0q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2017-07-10T10:57:00Z</cp:lastPrinted>
  <dcterms:created xsi:type="dcterms:W3CDTF">2017-07-17T08:37:00Z</dcterms:created>
  <dcterms:modified xsi:type="dcterms:W3CDTF">2017-07-17T14:21:00Z</dcterms:modified>
</cp:coreProperties>
</file>