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00" w:rsidRPr="0025588F" w:rsidRDefault="00522332" w:rsidP="00780A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976DC7" w:rsidRPr="0025588F">
        <w:rPr>
          <w:rFonts w:ascii="Times New Roman" w:hAnsi="Times New Roman" w:cs="Times New Roman"/>
          <w:sz w:val="28"/>
          <w:szCs w:val="28"/>
        </w:rPr>
        <w:t xml:space="preserve"> Общественной палаты город</w:t>
      </w:r>
      <w:r>
        <w:rPr>
          <w:rFonts w:ascii="Times New Roman" w:hAnsi="Times New Roman" w:cs="Times New Roman"/>
          <w:sz w:val="28"/>
          <w:szCs w:val="28"/>
        </w:rPr>
        <w:t>ского округа Люберцы на 4 квартал</w:t>
      </w:r>
      <w:r w:rsidR="00976DC7" w:rsidRPr="0025588F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3969"/>
        <w:gridCol w:w="3685"/>
        <w:gridCol w:w="3402"/>
        <w:gridCol w:w="3260"/>
      </w:tblGrid>
      <w:tr w:rsidR="00CD11D0" w:rsidRPr="0025588F" w:rsidTr="00CD11D0">
        <w:tc>
          <w:tcPr>
            <w:tcW w:w="988" w:type="dxa"/>
          </w:tcPr>
          <w:p w:rsidR="00CD11D0" w:rsidRPr="0025588F" w:rsidRDefault="00C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3969" w:type="dxa"/>
          </w:tcPr>
          <w:p w:rsidR="00CD11D0" w:rsidRPr="0025588F" w:rsidRDefault="00C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CD11D0" w:rsidRPr="0025588F" w:rsidRDefault="00C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CD11D0" w:rsidRPr="0025588F" w:rsidRDefault="00C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:rsidR="00CD11D0" w:rsidRPr="0025588F" w:rsidRDefault="00CD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Московскому областному конкурсу рисунков, литературных эссе и фото на тему «Дружба народов».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-эксперты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Раздача картофеля малоимущим семьям.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Гурбанов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BE4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Times New Roman" w:hAnsi="Times New Roman" w:cs="Times New Roman"/>
                <w:sz w:val="28"/>
                <w:szCs w:val="28"/>
              </w:rPr>
              <w:t>Суккот</w:t>
            </w:r>
            <w:proofErr w:type="spellEnd"/>
            <w:r w:rsidRPr="00255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05.10.2017 – 13.10.2017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ул. 1-ая Первомайская д.1в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местной татарской национально-культурной автономии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. Люберцы.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Люберцы,        ул. Кирова, д. 57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Р.Х. Хансверов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BE4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</w:t>
            </w:r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конфессиональным отношениям </w:t>
            </w:r>
            <w:proofErr w:type="spellStart"/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>ОПгоЛ</w:t>
            </w:r>
            <w:proofErr w:type="spellEnd"/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ул. 1-ая Первомайская д.1в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Покрова Богородицы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«Золотая осень».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Люберцы, парк «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Наташинские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пруды».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Т.С. Микаелян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BE4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Дежурство Комиссии по миграционной политике, межнациональным и </w:t>
            </w: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межконфессиональным </w:t>
            </w:r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отношениям </w:t>
            </w:r>
            <w:proofErr w:type="spellStart"/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>ОПго</w:t>
            </w: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МО(время 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пр-т,    д. 123А (редакция телеканала ЛРТ)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BE4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межконфе</w:t>
            </w:r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ссиональным отношениям </w:t>
            </w:r>
            <w:proofErr w:type="spellStart"/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>ОПгоЛ</w:t>
            </w:r>
            <w:proofErr w:type="spellEnd"/>
            <w:r w:rsidR="00BE4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пр-т,    д. 123А (редакция телеканала ЛРТ)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Слет лидеров актива. Костюмированное шоу. Гимназия № 16 «Интерес»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Ащеулова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библиотекой им. Есенина по вопросам национальной литературы и проведению семинаров.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круглых столах на тему межнациональных отношений, проводимых ГУСК МО.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Консультативного Совета по делам национальностей МО.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заседаниях и мероприятиях рабочей группы по реализации приоритетного проекта «Повышение эффективности реализации </w:t>
            </w: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государственной национальной политики в Московской области» под руководством Заместителя Председателя Правительства Московской области Э.А.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Хаймурзиной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– 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ЦФО АНР в рамках руководителя Ресурсного центра в сфере национальных отношений «Единство российской нации» Регионального Московского областного отделения Ассамблеи народов России.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народного единства в Ресурсном центре.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05.11.2017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Т.С. Микаелян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межконфессиональным отношениям ОПГОЛ МО(дежурство с 11:00 – 14:00).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09.11.2017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ул. 1-ая Первомайская д.1в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национальных культур «Радуга дружбы», посвященный году экологии.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 гимназия № 16 «Интерес»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Ащеулова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межконфессиональным отношениям ОПГОЛ МО (время дежурства: 15:00 – 18:00).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пр-т,    д. 123А (редакция телеканала ЛРТ)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турнир по классическим нардам (Узун), посвященный дню народного единства.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Гурбанов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Комиссии по миграционной политике, межнациональным и межконфессиональным отношениям Общественной палаты городского округа Люберцы Московской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храм Пресвятой Богородицы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–эксперты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Ханука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праздник свечей, которые зажигают в честь </w:t>
            </w: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чуда, происшедшего при освящении Храма после победы Иуды Маккавея над войсками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селевкидского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царя Антиоха в 164 г. до н.э.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13.12.2017 – 20.12.2017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Малаховский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еврейский центр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межконфессиональным отношениям ОПГОЛ МО(дежурство с 11:00 – 14:00).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ул. 1-ая Первомайская д.1в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Благотворительная новогодняя татарская елка для детей - МУК "ЦКО".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Невмятуллин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Комиссии по миграционной политике, межнациональным и межконфессиональным отношениям ОПГОЛ МО(дежурство: 15:00 – 18:00).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пр-т,    д. 123А (редакция телеканала ЛРТ)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РМОО АНР и РЦ РМОО АНР.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Е.Г. Дегтярева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Иные внеплановые мероприятия.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и консультанты -эксперты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активистов национально – культурной автономии Азербайджанцев </w:t>
            </w: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Люберецкого района (каждую субботу).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Гурбанов</w:t>
            </w:r>
            <w:proofErr w:type="spellEnd"/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Поездка в музей толерантности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До конца года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eastAsia="Calibri" w:hAnsi="Times New Roman" w:cs="Times New Roman"/>
                <w:sz w:val="28"/>
                <w:szCs w:val="28"/>
              </w:rPr>
              <w:t>М.С. Зайденберг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медицинских кабинетов в дошкольных образовательных организациях. </w:t>
            </w:r>
          </w:p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Вопрос  нехватки медицинских сестер в дошкольных образовательных организациях.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сентябрь-ноябрь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Бунтина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Жигалкина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М.Ю., Яшнова Л.И. Мочалова Е.М., Феоктистова Н.Л., Штольц И.Г.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Подготовка к встрече ветеранов педагогического труда к профессиональному празднику «День Учителя»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Яшнова Л.И.,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Бунтина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В.Ю.,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Курсеева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в общеобразовательных организациях городского округа Люберцы</w:t>
            </w:r>
          </w:p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Яшнова Л.И., Суханова Е.В.,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Ащеулова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Л.С., Игнатьев А.А.,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Люльков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Д.Е., Мочалова Е.М.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и организаций культуры по вопросам художественно-эстетического развития детей, воспитания художественного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вкуса, изучения культурного наследия нашего края.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Рожников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А.А., Гумен М.И., Ларионова И.В.,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О.Ф. Яшнова Л.И.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Заседание комиссии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г. Люберцы, ул. Кирова, 57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Заседание комиссии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г. Люберцы, ул. Кирова, 57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на тему: </w:t>
            </w:r>
            <w:r w:rsidRPr="00255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Мониторинг социальных сетей на предмет выявления негатива, как инструмент взаимодействия членов ОП с населением.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г. Люберцы, ул. Кирова, 57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Ткачева М.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на тему: </w:t>
            </w:r>
            <w:r w:rsidRPr="00255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членов ОП в формировании элементов местного самоуправления на местах.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г. Люберцы, Октябрьский пр-т, 123А (ЛРТ)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Фейгин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Прием населения председателем комиссии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 графику ОП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Участие членов Комиссии в мероприятиях и акциях ОП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0120E9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C11980" w:rsidRPr="002558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г.о</w:t>
              </w:r>
              <w:proofErr w:type="spellEnd"/>
              <w:r w:rsidR="00C11980" w:rsidRPr="002558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="00C11980" w:rsidRPr="002558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Люберцы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Все члены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совместном проекте ОП и городского сайта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ИнфоЛюберцы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«Жалобная книга».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0120E9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1980" w:rsidRPr="002558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http://www.infolyubertsy.ru</w:t>
              </w:r>
            </w:hyperlink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Все члены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Общественной палаты Московской области в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 консультантов-экспертов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Дом Правительство Московской области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Р.Х.,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Дегтярева Е.Г.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2558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Декларации об информационной поддержке Общественной палаты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региональных и местных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Р.Х.,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br/>
              <w:t>Дегтярева Е.Г.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информаирования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деятельности Общественной палаты в СМИ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Газета «Люберецкая панорама»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Радио Люберецкого региона»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сайт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ИнфоЛюберцы</w:t>
            </w:r>
            <w:proofErr w:type="spellEnd"/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Люберецкое районное телевидение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Р.Х.,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br/>
              <w:t>Дегтярева Е.Г.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страниц комиссии в социальных сетях (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Твиттер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Хансверов Р.Х.,</w:t>
            </w:r>
          </w:p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Ткачева М.В.</w:t>
            </w:r>
          </w:p>
        </w:tc>
      </w:tr>
      <w:tr w:rsidR="00C11980" w:rsidRPr="0025588F" w:rsidTr="00CD11D0">
        <w:tc>
          <w:tcPr>
            <w:tcW w:w="988" w:type="dxa"/>
          </w:tcPr>
          <w:p w:rsidR="00C11980" w:rsidRPr="0025588F" w:rsidRDefault="00C11980" w:rsidP="00C119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Поддержка страницы ОП на сайте Общественной палаты Московской области</w:t>
            </w:r>
          </w:p>
        </w:tc>
        <w:tc>
          <w:tcPr>
            <w:tcW w:w="3685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ОП</w:t>
            </w:r>
          </w:p>
          <w:p w:rsidR="00C11980" w:rsidRPr="0025588F" w:rsidRDefault="00C11980" w:rsidP="00C119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1980" w:rsidRPr="0025588F" w:rsidRDefault="00C11980" w:rsidP="00C119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По согласованию с ОП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Лекционный курс по профилактике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игромании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наркомании с родителями и педагогами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Учебные заведения на территории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по делам женщин, семьи, детей и благотворительности совместно с ассоциацией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психологов Московской области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благотворительной акции, совместно с благотворительным фондом «ОПОРА»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по делам женщин, семьи, детей и благотворительности совместно с благотворительным фондом «ОПОРА» и с членами молодежного Парламента городского округа Люберцы 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жертв политических репрессий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пр-т, 211, памятник Жертв политических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репересий</w:t>
            </w:r>
            <w:proofErr w:type="spellEnd"/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городского округа Люберцы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городского округа Люберцы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Конкурс на создание анти-табачной рекламы и пропаганды здорового образа жизни, приуроченный к международному Дню отказа от курения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20.11.17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Учебные заведения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по делам женщин, семьи, детей и благотворительности</w:t>
            </w:r>
          </w:p>
        </w:tc>
      </w:tr>
      <w:tr w:rsidR="0025588F" w:rsidRPr="0025588F" w:rsidTr="00CD11D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ХУДОЖЕСТВЕННОГО МАСТЕРСТВА </w:t>
            </w:r>
          </w:p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 МЕЧТЫ»,</w:t>
            </w:r>
          </w:p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РАМКАХ ОКРУЖНОГО ФЕСТИВАЛЯ</w:t>
            </w:r>
          </w:p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«ДЕТИ-ГЛАВНОЕ УКРАШЕНИЕ СЕМЬИ»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сентября 2017 г.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комиссии по социальной политике, по делам женщин, семьи,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благотворительности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 Канчели</w:t>
            </w:r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Празднование международного Дня матери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24.11.17 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центр «Офицерское собрание»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Е.С. Канчели</w:t>
            </w:r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«Ёлка в каждый дом»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декабря 2017 г.</w:t>
            </w:r>
          </w:p>
        </w:tc>
        <w:tc>
          <w:tcPr>
            <w:tcW w:w="3402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Многодетные, малоимущие и дети из семей, стоящие на учете КДН на территории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по делам женщин, семьи, детей и благотворительности совместно с КДН</w:t>
            </w:r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качества организации и проведения спортивно-массовых мероприятий согласно ЕКП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материально-технической базы для занятий физической культурой и спортом на территории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состоянием дворовых спортивных площадок.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работой врачебно-физкультурного диспансера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комиссией по спорту Совета депутатов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Непрерывно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 коллегией по споту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работой муниципальных спортивных школ.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контроль за работой частных спортивных клубов на территории городского округа Люберцы. 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организацией и проведением сдачи норм ГТО.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Согласно графика приема нормативов ГТО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круглого стола на тему: «Честный и здоровый спорт». Обсуждение вопросов пропаганды и профилактики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запрещенных веществ (допинга).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информационных потоков в области физической культуры и спорта, как пропаганды здорового образа жизни и привлечения к занятиям физической культуры и спорта жителей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к занятиям физической культурой и спортом лиц с ограниченными возможностями на территории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плана спортивно-массовых мероприятий городского округа Люберцы на 2018 год.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организацией и проведением спортивных сборов для спортсменов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круглого стола на тему: «Стратегия развития физической культуры и спорта </w:t>
            </w: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городского округа Люберцы».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Общественная помощь в организации и проведении спортивных мероприятий на территории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Согласно ЕКП спортивно-массовых мероприятий.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Аболенский</w:t>
            </w:r>
            <w:proofErr w:type="spellEnd"/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социального опроса «</w:t>
            </w:r>
            <w:proofErr w:type="spellStart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Люберчане</w:t>
            </w:r>
            <w:proofErr w:type="spellEnd"/>
            <w:r w:rsidRPr="0025588F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здоровье».</w:t>
            </w:r>
          </w:p>
        </w:tc>
        <w:tc>
          <w:tcPr>
            <w:tcW w:w="3685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Феоктистова</w:t>
            </w:r>
          </w:p>
        </w:tc>
      </w:tr>
      <w:tr w:rsidR="0025588F" w:rsidRPr="0025588F" w:rsidTr="00C11980">
        <w:tc>
          <w:tcPr>
            <w:tcW w:w="988" w:type="dxa"/>
          </w:tcPr>
          <w:p w:rsidR="0025588F" w:rsidRPr="0025588F" w:rsidRDefault="0025588F" w:rsidP="002558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Прием граждан городского округа Люберцы.</w:t>
            </w:r>
          </w:p>
        </w:tc>
        <w:tc>
          <w:tcPr>
            <w:tcW w:w="3685" w:type="dxa"/>
          </w:tcPr>
          <w:p w:rsidR="0025588F" w:rsidRPr="0025588F" w:rsidRDefault="0025588F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График приема жителей</w:t>
            </w:r>
          </w:p>
        </w:tc>
        <w:tc>
          <w:tcPr>
            <w:tcW w:w="3402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8F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округа Люберцы</w:t>
            </w:r>
          </w:p>
        </w:tc>
        <w:tc>
          <w:tcPr>
            <w:tcW w:w="3260" w:type="dxa"/>
          </w:tcPr>
          <w:p w:rsidR="0025588F" w:rsidRPr="0025588F" w:rsidRDefault="00BE43A0" w:rsidP="002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Н.Л. Феоктистова</w:t>
            </w:r>
          </w:p>
        </w:tc>
      </w:tr>
      <w:tr w:rsidR="005438F8" w:rsidRPr="0025588F" w:rsidTr="00C11980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берегов р. </w:t>
            </w: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Пехорка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ее притоков на наличие стихийных свалок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30.09.2017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г.о.Люберцы</w:t>
            </w:r>
            <w:proofErr w:type="spellEnd"/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RPr="0025588F" w:rsidTr="00C11980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«Золотая осень».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Люберцы, парк «</w:t>
            </w: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Наташинские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пруды».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обучающимися по вопросам экологии в рамках Года экологии в РФ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национальных культур «Радуга дружбы», посвященный году экологии.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Организация рейдов в места продаж хвойных растений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Организация акций по раздельному сбору мусора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Прием граждан по вопросам экологии (по графику)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Иные внеплановые мероприятия.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наказами и обращениями избирателей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правовых актов и изменения в них о предоставлении муниципальных и государственных услуг на территории округа.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 качества издания муниципальных правовых актов в сфере экологии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Поиск финансирования для создания сайта комиссии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сфере доступности и качества оказания муниципальных и государственных услуг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новых предложений по тематике </w:t>
            </w:r>
            <w:r w:rsidRPr="00543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в интернет ресурс </w:t>
            </w:r>
            <w:hyperlink r:id="rId7" w:history="1">
              <w:r w:rsidRPr="005438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38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38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roi</w:t>
              </w:r>
              <w:proofErr w:type="spellEnd"/>
              <w:r w:rsidRPr="005438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38F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38F8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«Российские общественные инициативы» и направление предложений по тематике комиссии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  <w:tr w:rsidR="005438F8" w:rsidTr="005438F8">
        <w:tc>
          <w:tcPr>
            <w:tcW w:w="988" w:type="dxa"/>
          </w:tcPr>
          <w:p w:rsidR="005438F8" w:rsidRPr="0025588F" w:rsidRDefault="005438F8" w:rsidP="005438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38F8" w:rsidRPr="005438F8" w:rsidRDefault="005438F8" w:rsidP="005438F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38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Рекомендации о </w:t>
            </w:r>
            <w:r w:rsidRPr="005438F8">
              <w:rPr>
                <w:rFonts w:ascii="Times New Roman" w:hAnsi="Times New Roman" w:cs="Times New Roman"/>
                <w:sz w:val="28"/>
                <w:szCs w:val="28"/>
              </w:rPr>
              <w:t>принятии мер для вовлечения общественных объединений и организаций в деятельность по профилактике и противодействию коррупции с сфере экологии</w:t>
            </w:r>
          </w:p>
        </w:tc>
        <w:tc>
          <w:tcPr>
            <w:tcW w:w="3685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5438F8" w:rsidRPr="005438F8" w:rsidRDefault="005438F8" w:rsidP="0054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. Люберцы</w:t>
            </w:r>
          </w:p>
        </w:tc>
        <w:tc>
          <w:tcPr>
            <w:tcW w:w="3260" w:type="dxa"/>
          </w:tcPr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Н.И. Свешникова</w:t>
            </w:r>
          </w:p>
          <w:p w:rsidR="005438F8" w:rsidRPr="005438F8" w:rsidRDefault="005438F8" w:rsidP="0054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8F8">
              <w:rPr>
                <w:rFonts w:ascii="Times New Roman" w:eastAsia="Calibri" w:hAnsi="Times New Roman" w:cs="Times New Roman"/>
                <w:sz w:val="28"/>
                <w:szCs w:val="28"/>
              </w:rPr>
              <w:t>А.С. Беседина</w:t>
            </w:r>
          </w:p>
        </w:tc>
      </w:tr>
    </w:tbl>
    <w:p w:rsidR="00976DC7" w:rsidRPr="0025588F" w:rsidRDefault="00976DC7">
      <w:pPr>
        <w:rPr>
          <w:rFonts w:ascii="Times New Roman" w:hAnsi="Times New Roman" w:cs="Times New Roman"/>
          <w:sz w:val="28"/>
          <w:szCs w:val="28"/>
        </w:rPr>
      </w:pPr>
    </w:p>
    <w:sectPr w:rsidR="00976DC7" w:rsidRPr="0025588F" w:rsidSect="0097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57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E2E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AEB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171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4BDB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0C4A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58B5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E1D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8AF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6540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4254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3EB8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0C3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306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3F5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232A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1F37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7A2A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130A6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6359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E544D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324A1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2F85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3BD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206C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238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0F54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B15F7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6E22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54BB4"/>
    <w:multiLevelType w:val="hybridMultilevel"/>
    <w:tmpl w:val="B526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A208A"/>
    <w:multiLevelType w:val="hybridMultilevel"/>
    <w:tmpl w:val="352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C012C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573C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58BA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52DD0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2FE5"/>
    <w:multiLevelType w:val="hybridMultilevel"/>
    <w:tmpl w:val="087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7500"/>
    <w:multiLevelType w:val="hybridMultilevel"/>
    <w:tmpl w:val="2A80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8"/>
  </w:num>
  <w:num w:numId="5">
    <w:abstractNumId w:val="6"/>
  </w:num>
  <w:num w:numId="6">
    <w:abstractNumId w:val="25"/>
  </w:num>
  <w:num w:numId="7">
    <w:abstractNumId w:val="23"/>
  </w:num>
  <w:num w:numId="8">
    <w:abstractNumId w:val="8"/>
  </w:num>
  <w:num w:numId="9">
    <w:abstractNumId w:val="35"/>
  </w:num>
  <w:num w:numId="10">
    <w:abstractNumId w:val="5"/>
  </w:num>
  <w:num w:numId="11">
    <w:abstractNumId w:val="2"/>
  </w:num>
  <w:num w:numId="12">
    <w:abstractNumId w:val="12"/>
  </w:num>
  <w:num w:numId="13">
    <w:abstractNumId w:val="28"/>
  </w:num>
  <w:num w:numId="14">
    <w:abstractNumId w:val="22"/>
  </w:num>
  <w:num w:numId="15">
    <w:abstractNumId w:val="13"/>
  </w:num>
  <w:num w:numId="16">
    <w:abstractNumId w:val="14"/>
  </w:num>
  <w:num w:numId="17">
    <w:abstractNumId w:val="30"/>
  </w:num>
  <w:num w:numId="18">
    <w:abstractNumId w:val="15"/>
  </w:num>
  <w:num w:numId="19">
    <w:abstractNumId w:val="21"/>
  </w:num>
  <w:num w:numId="20">
    <w:abstractNumId w:val="34"/>
  </w:num>
  <w:num w:numId="21">
    <w:abstractNumId w:val="16"/>
  </w:num>
  <w:num w:numId="22">
    <w:abstractNumId w:val="9"/>
  </w:num>
  <w:num w:numId="23">
    <w:abstractNumId w:val="7"/>
  </w:num>
  <w:num w:numId="24">
    <w:abstractNumId w:val="0"/>
  </w:num>
  <w:num w:numId="25">
    <w:abstractNumId w:val="17"/>
  </w:num>
  <w:num w:numId="26">
    <w:abstractNumId w:val="33"/>
  </w:num>
  <w:num w:numId="27">
    <w:abstractNumId w:val="11"/>
  </w:num>
  <w:num w:numId="28">
    <w:abstractNumId w:val="24"/>
  </w:num>
  <w:num w:numId="29">
    <w:abstractNumId w:val="36"/>
  </w:num>
  <w:num w:numId="30">
    <w:abstractNumId w:val="27"/>
  </w:num>
  <w:num w:numId="31">
    <w:abstractNumId w:val="20"/>
  </w:num>
  <w:num w:numId="32">
    <w:abstractNumId w:val="19"/>
  </w:num>
  <w:num w:numId="33">
    <w:abstractNumId w:val="1"/>
  </w:num>
  <w:num w:numId="34">
    <w:abstractNumId w:val="32"/>
  </w:num>
  <w:num w:numId="35">
    <w:abstractNumId w:val="31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C7"/>
    <w:rsid w:val="000120E9"/>
    <w:rsid w:val="000C27CF"/>
    <w:rsid w:val="000D4FA1"/>
    <w:rsid w:val="000F3523"/>
    <w:rsid w:val="001B1290"/>
    <w:rsid w:val="001B7997"/>
    <w:rsid w:val="0025588F"/>
    <w:rsid w:val="002C55B3"/>
    <w:rsid w:val="00414ED3"/>
    <w:rsid w:val="00470BFD"/>
    <w:rsid w:val="004A3CF9"/>
    <w:rsid w:val="004A50FE"/>
    <w:rsid w:val="004C207A"/>
    <w:rsid w:val="004D67D2"/>
    <w:rsid w:val="00522332"/>
    <w:rsid w:val="005438F8"/>
    <w:rsid w:val="0062549A"/>
    <w:rsid w:val="0076413C"/>
    <w:rsid w:val="00771CD6"/>
    <w:rsid w:val="007758DD"/>
    <w:rsid w:val="00780A2A"/>
    <w:rsid w:val="00930A00"/>
    <w:rsid w:val="00971D19"/>
    <w:rsid w:val="00974FE7"/>
    <w:rsid w:val="00976DC7"/>
    <w:rsid w:val="00A479F3"/>
    <w:rsid w:val="00B71E9F"/>
    <w:rsid w:val="00BE43A0"/>
    <w:rsid w:val="00C11980"/>
    <w:rsid w:val="00C123C3"/>
    <w:rsid w:val="00C7610F"/>
    <w:rsid w:val="00CD11D0"/>
    <w:rsid w:val="00E27CA6"/>
    <w:rsid w:val="00E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1A21-DA11-4013-8A61-4AEF95E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yubertsy.ru" TargetMode="External"/><Relationship Id="rId5" Type="http://schemas.openxmlformats.org/officeDocument/2006/relationships/hyperlink" Target="http://www.infolyuberts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2018-10-03T09:10:00Z</dcterms:created>
  <dcterms:modified xsi:type="dcterms:W3CDTF">2018-10-03T09:10:00Z</dcterms:modified>
</cp:coreProperties>
</file>